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0C1BEDCD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FD10ED">
        <w:rPr>
          <w:rFonts w:cstheme="minorHAnsi"/>
        </w:rPr>
        <w:t>25</w:t>
      </w:r>
      <w:r w:rsidR="008F2C70" w:rsidRPr="00095678">
        <w:rPr>
          <w:rFonts w:cstheme="minorHAnsi"/>
        </w:rPr>
        <w:t xml:space="preserve">. </w:t>
      </w:r>
      <w:r w:rsidR="00FD10ED">
        <w:rPr>
          <w:rFonts w:cstheme="minorHAnsi"/>
        </w:rPr>
        <w:t>kolovoza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3A00B13" w14:textId="5684F6C9" w:rsidR="008F2C70" w:rsidRPr="00095678" w:rsidRDefault="00FD10ED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IX</w:t>
      </w:r>
      <w:r w:rsidR="008F2C70" w:rsidRPr="00095678">
        <w:rPr>
          <w:rFonts w:cstheme="minorHAnsi"/>
          <w:b/>
        </w:rPr>
        <w:t>. DOPUN</w:t>
      </w:r>
      <w:r w:rsidR="00AC2691">
        <w:rPr>
          <w:rFonts w:cstheme="minorHAnsi"/>
          <w:b/>
        </w:rPr>
        <w:t>U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38EBF0DD" w:rsidR="008F2C70" w:rsidRPr="00095678" w:rsidRDefault="00AC2691" w:rsidP="008F2C70">
      <w:pPr>
        <w:pStyle w:val="Bezproreda"/>
        <w:jc w:val="both"/>
        <w:rPr>
          <w:rFonts w:cstheme="minorHAnsi"/>
        </w:rPr>
      </w:pPr>
      <w:r w:rsidRPr="006C35CC">
        <w:rPr>
          <w:rFonts w:cstheme="minorHAnsi"/>
        </w:rPr>
        <w:t>U Planu nabave Grada Novske za 2025. godinu  KLASA: 400-04/24-01/1, URBROJ: 2176-4-02-24-1 od 19. prosinca 2024. godine, I. Dopunama Plana nabave Grada Novske za 2025. godinu  KLASA: 400-04/24-01/1, URBROJ: 2176-4-02-25-2 od 7. siječnja 2025. godine, II. Izmjenama Plana nabave Grada Novske za 2025. godinu  KLASA: 400-04/24-01/1, URBROJ: 2176-4-02-25-3 od 25. veljače 2025. godine, III.  Izmjenama i dopunama Plana nabave Grada Novske za 2025. godinu  KLASA: 400-04/24-01/1, URBROJ: 2176-4-02-25-4 od 31. ožujka 2025. godine, IV. Izmjenama Plana nabave Grada Novske za 2025. godinu  KLASA: 400-04/24-01/1, URBROJ: 2176-4-02-25-5 od 14. travnja 2025. godine</w:t>
      </w:r>
      <w:r>
        <w:rPr>
          <w:rFonts w:cstheme="minorHAnsi"/>
        </w:rPr>
        <w:t>,</w:t>
      </w:r>
      <w:r w:rsidRPr="006C35CC">
        <w:rPr>
          <w:rFonts w:cstheme="minorHAnsi"/>
        </w:rPr>
        <w:t xml:space="preserve"> V.</w:t>
      </w:r>
      <w:r w:rsidRPr="006C35CC">
        <w:t xml:space="preserve"> </w:t>
      </w:r>
      <w:r w:rsidRPr="006C35CC">
        <w:rPr>
          <w:rFonts w:cstheme="minorHAnsi"/>
        </w:rPr>
        <w:t>Dopunama Plana nabave Grada Novske za 2025. godinu  KLASA: 400-04/24-01/1, URBROJ: 2176-4-02-25-6 od 16. travnja 2025. godine</w:t>
      </w:r>
      <w:r>
        <w:rPr>
          <w:rFonts w:cstheme="minorHAnsi"/>
        </w:rPr>
        <w:t xml:space="preserve">, </w:t>
      </w:r>
      <w:r w:rsidRPr="006C35CC">
        <w:rPr>
          <w:rFonts w:cstheme="minorHAnsi"/>
        </w:rPr>
        <w:t xml:space="preserve"> V</w:t>
      </w:r>
      <w:r>
        <w:rPr>
          <w:rFonts w:cstheme="minorHAnsi"/>
        </w:rPr>
        <w:t>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>
        <w:rPr>
          <w:rFonts w:cstheme="minorHAnsi"/>
        </w:rPr>
        <w:t xml:space="preserve">i dopunama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7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5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>
        <w:rPr>
          <w:rFonts w:cstheme="minorHAnsi"/>
        </w:rPr>
        <w:t xml:space="preserve">, </w:t>
      </w:r>
      <w:r w:rsidRPr="006C35CC">
        <w:rPr>
          <w:rFonts w:cstheme="minorHAnsi"/>
        </w:rPr>
        <w:t>V</w:t>
      </w:r>
      <w:r>
        <w:rPr>
          <w:rFonts w:cstheme="minorHAnsi"/>
        </w:rPr>
        <w:t>II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8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13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>
        <w:rPr>
          <w:rFonts w:cstheme="minorHAnsi"/>
        </w:rPr>
        <w:t xml:space="preserve"> i </w:t>
      </w:r>
      <w:r w:rsidRPr="006C35CC">
        <w:rPr>
          <w:rFonts w:cstheme="minorHAnsi"/>
        </w:rPr>
        <w:t>V</w:t>
      </w:r>
      <w:r>
        <w:rPr>
          <w:rFonts w:cstheme="minorHAnsi"/>
        </w:rPr>
        <w:t>III</w:t>
      </w:r>
      <w:r w:rsidRPr="006C35CC">
        <w:rPr>
          <w:rFonts w:cstheme="minorHAnsi"/>
        </w:rPr>
        <w:t>.</w:t>
      </w:r>
      <w:r w:rsidRPr="006C35CC">
        <w:t xml:space="preserve"> </w:t>
      </w:r>
      <w:r>
        <w:rPr>
          <w:rFonts w:cstheme="minorHAnsi"/>
        </w:rPr>
        <w:t>Izmjenama</w:t>
      </w:r>
      <w:r w:rsidRPr="006C35CC">
        <w:rPr>
          <w:rFonts w:cstheme="minorHAnsi"/>
        </w:rPr>
        <w:t xml:space="preserve"> </w:t>
      </w:r>
      <w:r>
        <w:rPr>
          <w:rFonts w:cstheme="minorHAnsi"/>
        </w:rPr>
        <w:t xml:space="preserve">i dopunama </w:t>
      </w:r>
      <w:r w:rsidRPr="006C35CC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9</w:t>
      </w:r>
      <w:r w:rsidRPr="006C35CC">
        <w:rPr>
          <w:rFonts w:cstheme="minorHAnsi"/>
        </w:rPr>
        <w:t xml:space="preserve"> od </w:t>
      </w:r>
      <w:r>
        <w:rPr>
          <w:rFonts w:cstheme="minorHAnsi"/>
        </w:rPr>
        <w:t>30</w:t>
      </w:r>
      <w:r w:rsidRPr="006C35CC">
        <w:rPr>
          <w:rFonts w:cstheme="minorHAnsi"/>
        </w:rPr>
        <w:t xml:space="preserve">. </w:t>
      </w:r>
      <w:r>
        <w:rPr>
          <w:rFonts w:cstheme="minorHAnsi"/>
        </w:rPr>
        <w:t>lipnja</w:t>
      </w:r>
      <w:r w:rsidRPr="006C35CC">
        <w:rPr>
          <w:rFonts w:cstheme="minorHAnsi"/>
        </w:rPr>
        <w:t xml:space="preserve"> 2025. godine</w:t>
      </w:r>
      <w:r w:rsidR="000D47DC">
        <w:rPr>
          <w:rFonts w:cstheme="minorHAnsi"/>
        </w:rPr>
        <w:t>,</w:t>
      </w:r>
      <w:r w:rsidR="000D47DC" w:rsidRPr="006D3A3C">
        <w:rPr>
          <w:rFonts w:cstheme="minorHAnsi"/>
        </w:rPr>
        <w:t xml:space="preserve"> </w:t>
      </w:r>
      <w:r w:rsidR="006D3A3C" w:rsidRPr="006D3A3C">
        <w:rPr>
          <w:rFonts w:cstheme="minorHAnsi"/>
        </w:rPr>
        <w:t xml:space="preserve">vrši se dopuna u  nabavi roba, radova i usluga tako da se iza rednog broja </w:t>
      </w:r>
      <w:r w:rsidR="00FD10ED">
        <w:rPr>
          <w:rFonts w:cstheme="minorHAnsi"/>
        </w:rPr>
        <w:t>174</w:t>
      </w:r>
      <w:r w:rsidR="006D3A3C" w:rsidRPr="006D3A3C">
        <w:rPr>
          <w:rFonts w:cstheme="minorHAnsi"/>
        </w:rPr>
        <w:t>. dodaj</w:t>
      </w:r>
      <w:r w:rsidR="00A057A6">
        <w:rPr>
          <w:rFonts w:cstheme="minorHAnsi"/>
        </w:rPr>
        <w:t>e</w:t>
      </w:r>
      <w:r w:rsidR="009E0045">
        <w:rPr>
          <w:rFonts w:cstheme="minorHAnsi"/>
        </w:rPr>
        <w:t xml:space="preserve"> </w:t>
      </w:r>
      <w:r w:rsidR="006D3A3C" w:rsidRPr="006D3A3C">
        <w:rPr>
          <w:rFonts w:cstheme="minorHAnsi"/>
        </w:rPr>
        <w:t>slijedeći redni broj</w:t>
      </w:r>
      <w:r w:rsidR="008F2C70" w:rsidRPr="00095678">
        <w:rPr>
          <w:rFonts w:cstheme="minorHAnsi"/>
        </w:rPr>
        <w:t>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A057A6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13AB1464" w:rsidR="00A057A6" w:rsidRPr="00460DF9" w:rsidRDefault="00FD10ED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175</w:t>
            </w:r>
            <w:r w:rsidR="00A057A6"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BDB00EE" w14:textId="77777777" w:rsidR="000D47DC" w:rsidRDefault="000D47DC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0D47DC">
              <w:rPr>
                <w:rFonts w:cstheme="minorHAnsi"/>
                <w:color w:val="000000" w:themeColor="text1"/>
              </w:rPr>
              <w:t>R0</w:t>
            </w:r>
            <w:r>
              <w:rPr>
                <w:rFonts w:cstheme="minorHAnsi"/>
                <w:color w:val="000000" w:themeColor="text1"/>
              </w:rPr>
              <w:t>000</w:t>
            </w:r>
            <w:r w:rsidR="00FD10ED">
              <w:rPr>
                <w:rFonts w:cstheme="minorHAnsi"/>
                <w:color w:val="000000" w:themeColor="text1"/>
              </w:rPr>
              <w:t>408</w:t>
            </w:r>
          </w:p>
          <w:p w14:paraId="050B20D4" w14:textId="0778F03D" w:rsidR="00754A9F" w:rsidRPr="00460DF9" w:rsidRDefault="00754A9F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0D47DC">
              <w:rPr>
                <w:rFonts w:cstheme="minorHAnsi"/>
                <w:color w:val="000000" w:themeColor="text1"/>
              </w:rPr>
              <w:t>R0</w:t>
            </w:r>
            <w:r>
              <w:rPr>
                <w:rFonts w:cstheme="minorHAnsi"/>
                <w:color w:val="000000" w:themeColor="text1"/>
              </w:rPr>
              <w:t>000409</w:t>
            </w:r>
          </w:p>
        </w:tc>
        <w:tc>
          <w:tcPr>
            <w:tcW w:w="992" w:type="dxa"/>
            <w:shd w:val="clear" w:color="auto" w:fill="FFFFCC"/>
          </w:tcPr>
          <w:p w14:paraId="16F71AD1" w14:textId="3984B145" w:rsidR="00A057A6" w:rsidRPr="00460DF9" w:rsidRDefault="000D47DC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FD10ED">
              <w:rPr>
                <w:rFonts w:cstheme="minorHAnsi"/>
                <w:color w:val="000000" w:themeColor="text1"/>
              </w:rPr>
              <w:t>47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20CC8770" w14:textId="09A22423" w:rsidR="00A057A6" w:rsidRPr="00ED708F" w:rsidRDefault="00FD10ED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FD10ED">
              <w:rPr>
                <w:rFonts w:cstheme="minorHAnsi"/>
                <w:color w:val="000000" w:themeColor="text1"/>
              </w:rPr>
              <w:t>Stručni nadzor nad radovima Energetske obnove zgrade na Trgu Đure Szabe</w:t>
            </w:r>
          </w:p>
        </w:tc>
        <w:tc>
          <w:tcPr>
            <w:tcW w:w="1418" w:type="dxa"/>
            <w:shd w:val="clear" w:color="auto" w:fill="FFFFCC"/>
          </w:tcPr>
          <w:p w14:paraId="6174A06A" w14:textId="2BCB52B7" w:rsidR="00A057A6" w:rsidRPr="00460DF9" w:rsidRDefault="00FD10ED" w:rsidP="0051088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FD10ED">
              <w:rPr>
                <w:rFonts w:cstheme="minorHAnsi"/>
                <w:color w:val="000000" w:themeColor="text1"/>
              </w:rPr>
              <w:t>71247000</w:t>
            </w:r>
            <w:r>
              <w:rPr>
                <w:rFonts w:cstheme="minorHAnsi"/>
                <w:color w:val="000000" w:themeColor="text1"/>
              </w:rPr>
              <w:t>-1</w:t>
            </w:r>
          </w:p>
        </w:tc>
        <w:tc>
          <w:tcPr>
            <w:tcW w:w="1417" w:type="dxa"/>
            <w:shd w:val="clear" w:color="auto" w:fill="FFFFCC"/>
          </w:tcPr>
          <w:p w14:paraId="523ADC59" w14:textId="231F2266" w:rsidR="00A057A6" w:rsidRPr="00460DF9" w:rsidRDefault="00FD10ED" w:rsidP="0051088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FD10ED">
              <w:rPr>
                <w:rFonts w:cstheme="minorHAnsi"/>
                <w:color w:val="000000" w:themeColor="text1"/>
              </w:rPr>
              <w:t>22.229,20</w:t>
            </w:r>
          </w:p>
        </w:tc>
        <w:tc>
          <w:tcPr>
            <w:tcW w:w="1418" w:type="dxa"/>
            <w:shd w:val="clear" w:color="auto" w:fill="FFFFCC"/>
          </w:tcPr>
          <w:p w14:paraId="37241401" w14:textId="2CA673B0" w:rsidR="00A057A6" w:rsidRPr="00460DF9" w:rsidRDefault="005340D4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5340D4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7DF33939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0AA025D" w14:textId="55782A15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5294F67" w14:textId="26586BB1" w:rsidR="00A057A6" w:rsidRPr="00460DF9" w:rsidRDefault="00FD10ED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63" w:type="dxa"/>
            <w:shd w:val="clear" w:color="auto" w:fill="FFFFCC"/>
          </w:tcPr>
          <w:p w14:paraId="6CD7DCF0" w14:textId="1D2407D6" w:rsidR="00A057A6" w:rsidRPr="00A057A6" w:rsidRDefault="00A057A6" w:rsidP="00A057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47" w:type="dxa"/>
            <w:shd w:val="clear" w:color="auto" w:fill="FFFFCC"/>
          </w:tcPr>
          <w:p w14:paraId="3043C336" w14:textId="6D602979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1A7D54A5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AC2691">
        <w:rPr>
          <w:rFonts w:cstheme="minorHAnsi"/>
        </w:rPr>
        <w:t>a</w:t>
      </w:r>
      <w:r w:rsidRPr="00095678">
        <w:rPr>
          <w:rFonts w:cstheme="minorHAnsi"/>
        </w:rPr>
        <w:t xml:space="preserve"> </w:t>
      </w:r>
      <w:r w:rsidR="00FD10ED">
        <w:rPr>
          <w:rFonts w:cstheme="minorHAnsi"/>
        </w:rPr>
        <w:t>IX</w:t>
      </w:r>
      <w:r w:rsidRPr="00095678">
        <w:rPr>
          <w:rFonts w:cstheme="minorHAnsi"/>
        </w:rPr>
        <w:t xml:space="preserve">. </w:t>
      </w:r>
      <w:r w:rsidR="006D3A3C">
        <w:rPr>
          <w:rFonts w:cstheme="minorHAnsi"/>
        </w:rPr>
        <w:t>D</w:t>
      </w:r>
      <w:r w:rsidRPr="00095678">
        <w:rPr>
          <w:rFonts w:cstheme="minorHAnsi"/>
        </w:rPr>
        <w:t>opun</w:t>
      </w:r>
      <w:r w:rsidR="00AC2691">
        <w:rPr>
          <w:rFonts w:cstheme="minorHAnsi"/>
        </w:rPr>
        <w:t>a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57511D8A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FD10ED">
        <w:rPr>
          <w:rFonts w:cstheme="minorHAnsi"/>
          <w:b/>
        </w:rPr>
        <w:t>10</w:t>
      </w:r>
    </w:p>
    <w:p w14:paraId="1C80A6E1" w14:textId="48711BE5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FD10ED">
        <w:rPr>
          <w:rFonts w:cstheme="minorHAnsi"/>
          <w:b/>
        </w:rPr>
        <w:t>25</w:t>
      </w:r>
      <w:r w:rsidR="00095678" w:rsidRPr="00095678">
        <w:rPr>
          <w:rFonts w:cstheme="minorHAnsi"/>
          <w:b/>
        </w:rPr>
        <w:t xml:space="preserve">. </w:t>
      </w:r>
      <w:r w:rsidR="00FD10ED">
        <w:rPr>
          <w:rFonts w:cstheme="minorHAnsi"/>
          <w:b/>
        </w:rPr>
        <w:t>kolovoza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2D9BFC78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 xml:space="preserve">, </w:t>
      </w:r>
      <w:proofErr w:type="spellStart"/>
      <w:r w:rsidR="00980B44" w:rsidRPr="00CB3A5C">
        <w:rPr>
          <w:rFonts w:cstheme="minorHAnsi"/>
          <w:b/>
        </w:rPr>
        <w:t>mag.oec</w:t>
      </w:r>
      <w:proofErr w:type="spellEnd"/>
      <w:r w:rsidR="00980B44" w:rsidRPr="00CB3A5C">
        <w:rPr>
          <w:rFonts w:cstheme="minorHAnsi"/>
          <w:b/>
        </w:rPr>
        <w:t>.</w:t>
      </w:r>
      <w:r w:rsidR="00F6057D">
        <w:rPr>
          <w:rFonts w:cstheme="minorHAnsi"/>
          <w:b/>
        </w:rPr>
        <w:t>, 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23ED" w14:textId="77777777" w:rsidR="00222E75" w:rsidRDefault="00222E75" w:rsidP="00CE11EA">
      <w:pPr>
        <w:spacing w:after="0" w:line="240" w:lineRule="auto"/>
      </w:pPr>
      <w:r>
        <w:separator/>
      </w:r>
    </w:p>
  </w:endnote>
  <w:endnote w:type="continuationSeparator" w:id="0">
    <w:p w14:paraId="4D632BC9" w14:textId="77777777" w:rsidR="00222E75" w:rsidRDefault="00222E75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D998" w14:textId="77777777" w:rsidR="00222E75" w:rsidRDefault="00222E75" w:rsidP="00CE11EA">
      <w:pPr>
        <w:spacing w:after="0" w:line="240" w:lineRule="auto"/>
      </w:pPr>
      <w:r>
        <w:separator/>
      </w:r>
    </w:p>
  </w:footnote>
  <w:footnote w:type="continuationSeparator" w:id="0">
    <w:p w14:paraId="61566731" w14:textId="77777777" w:rsidR="00222E75" w:rsidRDefault="00222E75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680A"/>
    <w:rsid w:val="000C75AD"/>
    <w:rsid w:val="000D212A"/>
    <w:rsid w:val="000D47DC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61910"/>
    <w:rsid w:val="00161E90"/>
    <w:rsid w:val="0016250C"/>
    <w:rsid w:val="001647BA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22E75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573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0D4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4E14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471C"/>
    <w:rsid w:val="00745D7B"/>
    <w:rsid w:val="0074654D"/>
    <w:rsid w:val="0074755B"/>
    <w:rsid w:val="007476B8"/>
    <w:rsid w:val="00751F59"/>
    <w:rsid w:val="00754A9F"/>
    <w:rsid w:val="00754DF5"/>
    <w:rsid w:val="00757487"/>
    <w:rsid w:val="00764D28"/>
    <w:rsid w:val="00764FE2"/>
    <w:rsid w:val="00767302"/>
    <w:rsid w:val="00775AE3"/>
    <w:rsid w:val="00776524"/>
    <w:rsid w:val="00777337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691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D708F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09A2"/>
    <w:rsid w:val="00F21174"/>
    <w:rsid w:val="00F2216D"/>
    <w:rsid w:val="00F247F1"/>
    <w:rsid w:val="00F31796"/>
    <w:rsid w:val="00F33533"/>
    <w:rsid w:val="00F33AFA"/>
    <w:rsid w:val="00F37A1E"/>
    <w:rsid w:val="00F37FE5"/>
    <w:rsid w:val="00F408AA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57D"/>
    <w:rsid w:val="00F617D8"/>
    <w:rsid w:val="00F631B3"/>
    <w:rsid w:val="00F64194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10ED"/>
    <w:rsid w:val="00FD463D"/>
    <w:rsid w:val="00FD4958"/>
    <w:rsid w:val="00FD65DB"/>
    <w:rsid w:val="00FD66A0"/>
    <w:rsid w:val="00FE17D9"/>
    <w:rsid w:val="00FE2C5F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2025-09-08T10:41:00Z</cp:lastPrinted>
  <dcterms:created xsi:type="dcterms:W3CDTF">2025-09-08T10:54:00Z</dcterms:created>
  <dcterms:modified xsi:type="dcterms:W3CDTF">2025-09-08T10:54:00Z</dcterms:modified>
</cp:coreProperties>
</file>