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5D00" w14:textId="6C27827B" w:rsidR="0002232A" w:rsidRPr="0063296C" w:rsidRDefault="0002232A" w:rsidP="0002232A">
      <w:pPr>
        <w:shd w:val="clear" w:color="auto" w:fill="D9D9D9"/>
        <w:spacing w:after="0" w:line="240" w:lineRule="auto"/>
        <w:jc w:val="center"/>
        <w:rPr>
          <w:rFonts w:eastAsia="Calibri" w:cstheme="minorHAnsi"/>
          <w:b/>
          <w:kern w:val="0"/>
          <w:sz w:val="24"/>
          <w:szCs w:val="24"/>
          <w14:ligatures w14:val="none"/>
        </w:rPr>
      </w:pPr>
      <w:r w:rsidRPr="0063296C">
        <w:rPr>
          <w:rFonts w:eastAsia="Calibri" w:cstheme="minorHAnsi"/>
          <w:b/>
          <w:kern w:val="0"/>
          <w:sz w:val="24"/>
          <w:szCs w:val="24"/>
          <w14:ligatures w14:val="none"/>
        </w:rPr>
        <w:t>OBRAZLOŽENJE OSTVARENIH PRIHODA I RASHODA TE PRIMITAKA I IZDATAKA OPĆEG DIJELA PRORAČUNA GRADA NOVSKE ZA RAZDOBLJE OD 01.01. DO 31.12.2025. GODINE</w:t>
      </w:r>
    </w:p>
    <w:p w14:paraId="4A77931B" w14:textId="77777777" w:rsidR="0002232A" w:rsidRPr="0063296C" w:rsidRDefault="0002232A" w:rsidP="0002232A">
      <w:pPr>
        <w:spacing w:after="0" w:line="240" w:lineRule="auto"/>
        <w:jc w:val="both"/>
        <w:rPr>
          <w:rFonts w:eastAsia="Times New Roman" w:cstheme="minorHAnsi"/>
          <w:color w:val="000000"/>
          <w:kern w:val="0"/>
          <w:sz w:val="24"/>
          <w:szCs w:val="24"/>
          <w:shd w:val="clear" w:color="auto" w:fill="FFFFFF"/>
          <w:lang w:eastAsia="hr-HR"/>
          <w14:ligatures w14:val="none"/>
        </w:rPr>
      </w:pPr>
    </w:p>
    <w:p w14:paraId="68533EEF" w14:textId="77777777" w:rsidR="0002232A" w:rsidRPr="0063296C" w:rsidRDefault="0002232A" w:rsidP="0002232A">
      <w:pPr>
        <w:spacing w:line="25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1. PRAVNI OSNOV</w:t>
      </w:r>
    </w:p>
    <w:p w14:paraId="5CA245A4" w14:textId="77777777" w:rsidR="0002232A" w:rsidRPr="0063296C" w:rsidRDefault="0002232A" w:rsidP="0002232A">
      <w:pPr>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Sukladno odredbama članka 89. Zakona o proračunu („Narodne novine“, broj 144/21) Vlada, na prijedlog Ministarstva financija, odnosno načelnik, gradonačelnik, župa podnosi Saboru, odnosno predstavničkom tijelu na donošenje godišnji izvještaj o izvršenju proračuna do 31. svibnja tekuće godine za prethodnu godinu. Godišnji izvještaj o izvršenju proračuna sadrži:</w:t>
      </w:r>
    </w:p>
    <w:p w14:paraId="58569738" w14:textId="77777777" w:rsidR="0002232A" w:rsidRPr="0063296C" w:rsidRDefault="0002232A" w:rsidP="0002232A">
      <w:pPr>
        <w:numPr>
          <w:ilvl w:val="0"/>
          <w:numId w:val="27"/>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Opći dio proračuna koji čini Račun prihoda i rashoda i Račun financiranja na razini odjeljka ekonomske klasifikacije, </w:t>
      </w:r>
    </w:p>
    <w:p w14:paraId="0CF415BD" w14:textId="77777777" w:rsidR="0002232A" w:rsidRPr="0063296C" w:rsidRDefault="0002232A" w:rsidP="0002232A">
      <w:pPr>
        <w:numPr>
          <w:ilvl w:val="0"/>
          <w:numId w:val="27"/>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Posebni dio proračuna po organizacijskoj i programskoj klasifikaciji na razini odjeljka ekonomske klasifikacije, </w:t>
      </w:r>
    </w:p>
    <w:p w14:paraId="0AF2B7B3" w14:textId="77777777" w:rsidR="0002232A" w:rsidRPr="0063296C" w:rsidRDefault="0002232A" w:rsidP="0002232A">
      <w:pPr>
        <w:numPr>
          <w:ilvl w:val="0"/>
          <w:numId w:val="27"/>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Izvještaj o zaduživanju na domaćem i stranom tržištu novca i kapitala,</w:t>
      </w:r>
    </w:p>
    <w:p w14:paraId="1C7DFECF" w14:textId="77777777" w:rsidR="0002232A" w:rsidRPr="0063296C" w:rsidRDefault="0002232A" w:rsidP="0002232A">
      <w:pPr>
        <w:numPr>
          <w:ilvl w:val="0"/>
          <w:numId w:val="27"/>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Izvještaj o korištenju proračunske zalihe,</w:t>
      </w:r>
    </w:p>
    <w:p w14:paraId="28A50831" w14:textId="77777777" w:rsidR="0002232A" w:rsidRPr="0063296C" w:rsidRDefault="0002232A" w:rsidP="0002232A">
      <w:pPr>
        <w:numPr>
          <w:ilvl w:val="0"/>
          <w:numId w:val="27"/>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Izvještaj o danim državnim jamstvima i izdacima po državnim jamstvima,</w:t>
      </w:r>
    </w:p>
    <w:p w14:paraId="5E381418" w14:textId="77777777" w:rsidR="0002232A" w:rsidRPr="0063296C" w:rsidRDefault="0002232A" w:rsidP="0002232A">
      <w:pPr>
        <w:numPr>
          <w:ilvl w:val="0"/>
          <w:numId w:val="27"/>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Obrazloženje ostvarenja prihoda i primitaka, rashoda i izdataka.</w:t>
      </w:r>
    </w:p>
    <w:p w14:paraId="34A79CB4" w14:textId="77777777" w:rsidR="0002232A" w:rsidRPr="0063296C" w:rsidRDefault="0002232A" w:rsidP="0002232A">
      <w:pPr>
        <w:shd w:val="clear" w:color="auto" w:fill="FFFFFF"/>
        <w:spacing w:after="200" w:line="210" w:lineRule="atLeast"/>
        <w:textAlignment w:val="baseline"/>
        <w:rPr>
          <w:rFonts w:eastAsia="Calibri" w:cstheme="minorHAnsi"/>
          <w:b/>
          <w:kern w:val="0"/>
          <w:sz w:val="24"/>
          <w:szCs w:val="24"/>
          <w14:ligatures w14:val="none"/>
        </w:rPr>
      </w:pPr>
    </w:p>
    <w:p w14:paraId="60BF22DA" w14:textId="73BF9957" w:rsidR="0002232A" w:rsidRPr="0063296C" w:rsidRDefault="0002232A" w:rsidP="0002232A">
      <w:pPr>
        <w:shd w:val="clear" w:color="auto" w:fill="FFFFFF"/>
        <w:spacing w:after="200" w:line="210" w:lineRule="atLeast"/>
        <w:textAlignment w:val="baseline"/>
        <w:rPr>
          <w:rFonts w:eastAsia="Calibri" w:cstheme="minorHAnsi"/>
          <w:b/>
          <w:kern w:val="0"/>
          <w:sz w:val="24"/>
          <w:szCs w:val="24"/>
          <w14:ligatures w14:val="none"/>
        </w:rPr>
      </w:pPr>
      <w:r w:rsidRPr="0063296C">
        <w:rPr>
          <w:rFonts w:eastAsia="Calibri" w:cstheme="minorHAnsi"/>
          <w:b/>
          <w:kern w:val="0"/>
          <w:sz w:val="24"/>
          <w:szCs w:val="24"/>
          <w14:ligatures w14:val="none"/>
        </w:rPr>
        <w:t>2. OBRAZLOŽENJE OSTVARENIH PRIHODA I PRIMITAKA, RASHODA I IZDATAKA</w:t>
      </w:r>
    </w:p>
    <w:p w14:paraId="49D1C59C" w14:textId="51D85B38" w:rsidR="0002232A" w:rsidRPr="0063296C" w:rsidRDefault="0085516B" w:rsidP="008B668D">
      <w:pPr>
        <w:shd w:val="clear" w:color="auto" w:fill="FFFFFF"/>
        <w:spacing w:after="200" w:line="276" w:lineRule="auto"/>
        <w:ind w:firstLine="708"/>
        <w:jc w:val="both"/>
        <w:textAlignment w:val="baseline"/>
        <w:rPr>
          <w:rFonts w:eastAsia="Calibri" w:cstheme="minorHAnsi"/>
          <w:bCs/>
          <w:kern w:val="0"/>
          <w:sz w:val="24"/>
          <w:szCs w:val="24"/>
          <w14:ligatures w14:val="none"/>
        </w:rPr>
      </w:pPr>
      <w:r w:rsidRPr="0063296C">
        <w:rPr>
          <w:rFonts w:eastAsia="Calibri" w:cstheme="minorHAnsi"/>
          <w:bCs/>
          <w:kern w:val="0"/>
          <w:sz w:val="24"/>
          <w:szCs w:val="24"/>
          <w14:ligatures w14:val="none"/>
        </w:rPr>
        <w:t>Prema računu prihoda i rashoda, prihodi poslovanja ostvareni su sa 12.644.194,09 eura, to je 67,60% plana. U usporedbi s prethodnom godinom, prihodi poslovanja ostvareni su u većem iznosu za 1.374.224,99 eura ili 12,19%. Prihodi od prodaje nefinancijska imovine ostvareni su s 107.021,60 eura što je u odnosu na plan 1,</w:t>
      </w:r>
      <w:r w:rsidR="00CC27F9" w:rsidRPr="0063296C">
        <w:rPr>
          <w:rFonts w:eastAsia="Calibri" w:cstheme="minorHAnsi"/>
          <w:bCs/>
          <w:kern w:val="0"/>
          <w:sz w:val="24"/>
          <w:szCs w:val="24"/>
          <w14:ligatures w14:val="none"/>
        </w:rPr>
        <w:t xml:space="preserve">97%. U odnosu </w:t>
      </w:r>
      <w:r w:rsidR="00D66E58" w:rsidRPr="0063296C">
        <w:rPr>
          <w:rFonts w:eastAsia="Calibri" w:cstheme="minorHAnsi"/>
          <w:bCs/>
          <w:kern w:val="0"/>
          <w:sz w:val="24"/>
          <w:szCs w:val="24"/>
          <w14:ligatures w14:val="none"/>
        </w:rPr>
        <w:t>n</w:t>
      </w:r>
      <w:r w:rsidR="00CC27F9" w:rsidRPr="0063296C">
        <w:rPr>
          <w:rFonts w:eastAsia="Calibri" w:cstheme="minorHAnsi"/>
          <w:bCs/>
          <w:kern w:val="0"/>
          <w:sz w:val="24"/>
          <w:szCs w:val="24"/>
          <w14:ligatures w14:val="none"/>
        </w:rPr>
        <w:t xml:space="preserve">a prethodnu godinu prihodi od prodaje nefinancijske imovine manji su za 1.498.642,84 ili 93,33%. Ukupno ostvareni prihodi konsolidiranog proračuna 2025. godine iznose 12.751.215,69 eura, što je u odnosu na plan prihoda </w:t>
      </w:r>
      <w:r w:rsidR="002E1B90" w:rsidRPr="0063296C">
        <w:rPr>
          <w:rFonts w:eastAsia="Calibri" w:cstheme="minorHAnsi"/>
          <w:bCs/>
          <w:kern w:val="0"/>
          <w:sz w:val="24"/>
          <w:szCs w:val="24"/>
          <w14:ligatures w14:val="none"/>
        </w:rPr>
        <w:t xml:space="preserve">52,85%. U odnosu na realizaciju prethodne godine prihodi su ostvareni u manjem iznosu za 124.144,85 eura ili 0,96%. Rashodi poslovanja iznose 12.758.655,66 eura što čini 86,01% plana. U odnosu na prethodnu godinu rashodi poslovanja ostvareni su u većem iznosu od 2.105.994,98 eura ili 19,77%. Rashodi za nabavu nefinancijske imovine ostvareni su u iznosu od 9.403.480,74 eura što je u odnosu na plan 65,94%. </w:t>
      </w:r>
      <w:r w:rsidR="00C30AF7" w:rsidRPr="0063296C">
        <w:rPr>
          <w:rFonts w:eastAsia="Calibri" w:cstheme="minorHAnsi"/>
          <w:bCs/>
          <w:kern w:val="0"/>
          <w:sz w:val="24"/>
          <w:szCs w:val="24"/>
          <w14:ligatures w14:val="none"/>
        </w:rPr>
        <w:t xml:space="preserve">U odnosu na prethodnu godinu rashodi za nabavu nefinancijske imovine veći su za 4.836.192,34 eura ili </w:t>
      </w:r>
      <w:r w:rsidR="00677763" w:rsidRPr="0063296C">
        <w:rPr>
          <w:rFonts w:eastAsia="Calibri" w:cstheme="minorHAnsi"/>
          <w:bCs/>
          <w:kern w:val="0"/>
          <w:sz w:val="24"/>
          <w:szCs w:val="24"/>
          <w14:ligatures w14:val="none"/>
        </w:rPr>
        <w:t xml:space="preserve">105,89%. Ukupno ostvareni rashodi u 2025. godini iznose 22.162.136,40 eura što je 76,17% plana ili 45,61% više u odnosu na prethodnu godinu. </w:t>
      </w:r>
    </w:p>
    <w:p w14:paraId="35D24084" w14:textId="690A17DB" w:rsidR="00677763" w:rsidRPr="0063296C" w:rsidRDefault="00677763" w:rsidP="008B668D">
      <w:pPr>
        <w:shd w:val="clear" w:color="auto" w:fill="FFFFFF"/>
        <w:spacing w:after="200" w:line="276" w:lineRule="auto"/>
        <w:ind w:firstLine="708"/>
        <w:jc w:val="both"/>
        <w:textAlignment w:val="baseline"/>
        <w:rPr>
          <w:rFonts w:eastAsia="Calibri" w:cstheme="minorHAnsi"/>
          <w:bCs/>
          <w:kern w:val="0"/>
          <w:sz w:val="24"/>
          <w:szCs w:val="24"/>
          <w14:ligatures w14:val="none"/>
        </w:rPr>
      </w:pPr>
      <w:r w:rsidRPr="0063296C">
        <w:rPr>
          <w:rFonts w:eastAsia="Calibri" w:cstheme="minorHAnsi"/>
          <w:bCs/>
          <w:kern w:val="0"/>
          <w:sz w:val="24"/>
          <w:szCs w:val="24"/>
          <w14:ligatures w14:val="none"/>
        </w:rPr>
        <w:t>Prema računu zaduživanja/financiranja, primici od financijske imovine i zaduživanja iznose 6.470.360,79 eura, dok izdaci za financijsku imovinu i otplate zajmova iznose 599.180,16 eura. Neto zaduživanje iznosi 5.871.180,63 eura.</w:t>
      </w:r>
    </w:p>
    <w:p w14:paraId="5BA2532F" w14:textId="59C5F405" w:rsidR="00677763" w:rsidRPr="0063296C" w:rsidRDefault="00C40F05" w:rsidP="008B668D">
      <w:pPr>
        <w:shd w:val="clear" w:color="auto" w:fill="FFFFFF"/>
        <w:spacing w:after="200" w:line="276" w:lineRule="auto"/>
        <w:ind w:firstLine="708"/>
        <w:jc w:val="both"/>
        <w:textAlignment w:val="baseline"/>
        <w:rPr>
          <w:rFonts w:eastAsia="Calibri" w:cstheme="minorHAnsi"/>
          <w:bCs/>
          <w:kern w:val="0"/>
          <w:sz w:val="24"/>
          <w:szCs w:val="24"/>
          <w14:ligatures w14:val="none"/>
        </w:rPr>
      </w:pPr>
      <w:r w:rsidRPr="0063296C">
        <w:rPr>
          <w:rFonts w:eastAsia="Calibri" w:cstheme="minorHAnsi"/>
          <w:bCs/>
          <w:kern w:val="0"/>
          <w:sz w:val="24"/>
          <w:szCs w:val="24"/>
          <w14:ligatures w14:val="none"/>
        </w:rPr>
        <w:t>Manjak</w:t>
      </w:r>
      <w:r w:rsidR="00677763" w:rsidRPr="0063296C">
        <w:rPr>
          <w:rFonts w:eastAsia="Calibri" w:cstheme="minorHAnsi"/>
          <w:bCs/>
          <w:kern w:val="0"/>
          <w:sz w:val="24"/>
          <w:szCs w:val="24"/>
          <w14:ligatures w14:val="none"/>
        </w:rPr>
        <w:t xml:space="preserve"> prihoda iz prethodne godine (preneseni) iznosio je </w:t>
      </w:r>
      <w:r w:rsidRPr="0063296C">
        <w:rPr>
          <w:rFonts w:eastAsia="Calibri" w:cstheme="minorHAnsi"/>
          <w:bCs/>
          <w:kern w:val="0"/>
          <w:sz w:val="24"/>
          <w:szCs w:val="24"/>
          <w14:ligatures w14:val="none"/>
        </w:rPr>
        <w:t>1.219.645,39</w:t>
      </w:r>
      <w:r w:rsidR="00A509A3" w:rsidRPr="0063296C">
        <w:rPr>
          <w:rFonts w:eastAsia="Calibri" w:cstheme="minorHAnsi"/>
          <w:bCs/>
          <w:kern w:val="0"/>
          <w:sz w:val="24"/>
          <w:szCs w:val="24"/>
          <w14:ligatures w14:val="none"/>
        </w:rPr>
        <w:t xml:space="preserve"> eura. Uzimajući u izračun ukupno ostvarene prihode u iznosu od 12.751.215,69 eura, ukupno ostvarene rashode od 22.162.136,40 eura, neto zaduživanje od 5.871.180,63 eura,</w:t>
      </w:r>
      <w:r w:rsidR="004D7F88" w:rsidRPr="0063296C">
        <w:rPr>
          <w:rFonts w:eastAsia="Calibri" w:cstheme="minorHAnsi"/>
          <w:bCs/>
          <w:kern w:val="0"/>
          <w:sz w:val="24"/>
          <w:szCs w:val="24"/>
          <w14:ligatures w14:val="none"/>
        </w:rPr>
        <w:t xml:space="preserve"> </w:t>
      </w:r>
      <w:r w:rsidR="00A509A3" w:rsidRPr="0063296C">
        <w:rPr>
          <w:rFonts w:eastAsia="Calibri" w:cstheme="minorHAnsi"/>
          <w:bCs/>
          <w:kern w:val="0"/>
          <w:sz w:val="24"/>
          <w:szCs w:val="24"/>
          <w14:ligatures w14:val="none"/>
        </w:rPr>
        <w:t xml:space="preserve">na kraju proračunske godine iskazan je manjak prihoda od </w:t>
      </w:r>
      <w:r w:rsidRPr="0063296C">
        <w:rPr>
          <w:rFonts w:eastAsia="Calibri" w:cstheme="minorHAnsi"/>
          <w:bCs/>
          <w:kern w:val="0"/>
          <w:sz w:val="24"/>
          <w:szCs w:val="24"/>
          <w14:ligatures w14:val="none"/>
        </w:rPr>
        <w:t>4.759.385,47</w:t>
      </w:r>
      <w:r w:rsidR="00A509A3" w:rsidRPr="0063296C">
        <w:rPr>
          <w:rFonts w:eastAsia="Calibri" w:cstheme="minorHAnsi"/>
          <w:bCs/>
          <w:kern w:val="0"/>
          <w:sz w:val="24"/>
          <w:szCs w:val="24"/>
          <w14:ligatures w14:val="none"/>
        </w:rPr>
        <w:t xml:space="preserve"> eura. </w:t>
      </w:r>
    </w:p>
    <w:p w14:paraId="4D65E40D" w14:textId="500A3F3D" w:rsidR="00A509A3" w:rsidRPr="0063296C" w:rsidRDefault="00A509A3" w:rsidP="008B668D">
      <w:pPr>
        <w:shd w:val="clear" w:color="auto" w:fill="FFFFFF"/>
        <w:spacing w:after="200" w:line="276" w:lineRule="auto"/>
        <w:ind w:firstLine="708"/>
        <w:jc w:val="both"/>
        <w:textAlignment w:val="baseline"/>
        <w:rPr>
          <w:rFonts w:eastAsia="Calibri" w:cstheme="minorHAnsi"/>
          <w:bCs/>
          <w:kern w:val="0"/>
          <w:sz w:val="24"/>
          <w:szCs w:val="24"/>
          <w14:ligatures w14:val="none"/>
        </w:rPr>
      </w:pPr>
      <w:r w:rsidRPr="0063296C">
        <w:rPr>
          <w:rFonts w:eastAsia="Calibri" w:cstheme="minorHAnsi"/>
          <w:bCs/>
          <w:kern w:val="0"/>
          <w:sz w:val="24"/>
          <w:szCs w:val="24"/>
          <w14:ligatures w14:val="none"/>
        </w:rPr>
        <w:lastRenderedPageBreak/>
        <w:t xml:space="preserve">Prema financijskim izvještajima razine 23 (konsolidirani financijski izvještaji jedinice lokalne samouprave) stanje novčanih sredstava na početku godine iznosilo je </w:t>
      </w:r>
      <w:r w:rsidR="00B854D5" w:rsidRPr="0063296C">
        <w:rPr>
          <w:rFonts w:eastAsia="Calibri" w:cstheme="minorHAnsi"/>
          <w:bCs/>
          <w:kern w:val="0"/>
          <w:sz w:val="24"/>
          <w:szCs w:val="24"/>
          <w14:ligatures w14:val="none"/>
        </w:rPr>
        <w:t>364.647,94 eura, a na kraju godine 934,63 eura.</w:t>
      </w:r>
    </w:p>
    <w:p w14:paraId="207D40F7" w14:textId="67490B57" w:rsidR="00B854D5" w:rsidRPr="0063296C" w:rsidRDefault="00B854D5" w:rsidP="00171595">
      <w:pPr>
        <w:shd w:val="clear" w:color="auto" w:fill="FFFFFF"/>
        <w:spacing w:after="200" w:line="276" w:lineRule="auto"/>
        <w:jc w:val="both"/>
        <w:textAlignment w:val="baseline"/>
        <w:rPr>
          <w:rFonts w:eastAsia="Calibri" w:cstheme="minorHAnsi"/>
          <w:b/>
          <w:kern w:val="0"/>
          <w:sz w:val="24"/>
          <w:szCs w:val="24"/>
          <w14:ligatures w14:val="none"/>
        </w:rPr>
      </w:pPr>
      <w:r w:rsidRPr="0063296C">
        <w:rPr>
          <w:rFonts w:eastAsia="Calibri" w:cstheme="minorHAnsi"/>
          <w:b/>
          <w:kern w:val="0"/>
          <w:sz w:val="24"/>
          <w:szCs w:val="24"/>
          <w14:ligatures w14:val="none"/>
        </w:rPr>
        <w:t xml:space="preserve">2.1. Prihodi po ekonomskoj klasifikaciji </w:t>
      </w:r>
    </w:p>
    <w:p w14:paraId="0867A1CB" w14:textId="36379958" w:rsidR="00B854D5" w:rsidRPr="0063296C" w:rsidRDefault="00B854D5" w:rsidP="00171595">
      <w:pPr>
        <w:shd w:val="clear" w:color="auto" w:fill="FFFFFF"/>
        <w:spacing w:after="200" w:line="276" w:lineRule="auto"/>
        <w:jc w:val="both"/>
        <w:textAlignment w:val="baseline"/>
        <w:rPr>
          <w:rFonts w:eastAsia="Calibri" w:cstheme="minorHAnsi"/>
          <w:b/>
          <w:kern w:val="0"/>
          <w:sz w:val="24"/>
          <w:szCs w:val="24"/>
          <w14:ligatures w14:val="none"/>
        </w:rPr>
      </w:pPr>
      <w:r w:rsidRPr="0063296C">
        <w:rPr>
          <w:rFonts w:eastAsia="Calibri" w:cstheme="minorHAnsi"/>
          <w:b/>
          <w:kern w:val="0"/>
          <w:sz w:val="24"/>
          <w:szCs w:val="24"/>
          <w14:ligatures w14:val="none"/>
        </w:rPr>
        <w:t>2.1. Prihodi poslovanja</w:t>
      </w:r>
    </w:p>
    <w:p w14:paraId="13379808" w14:textId="7D0D1B78" w:rsidR="00B854D5" w:rsidRPr="0063296C" w:rsidRDefault="00B854D5" w:rsidP="000933AA">
      <w:pPr>
        <w:shd w:val="clear" w:color="auto" w:fill="FFFFFF"/>
        <w:spacing w:after="200" w:line="276" w:lineRule="auto"/>
        <w:ind w:firstLine="708"/>
        <w:jc w:val="both"/>
        <w:textAlignment w:val="baseline"/>
        <w:rPr>
          <w:rFonts w:eastAsia="Calibri" w:cstheme="minorHAnsi"/>
          <w:bCs/>
          <w:kern w:val="0"/>
          <w:sz w:val="24"/>
          <w:szCs w:val="24"/>
          <w14:ligatures w14:val="none"/>
        </w:rPr>
      </w:pPr>
      <w:r w:rsidRPr="0063296C">
        <w:rPr>
          <w:rFonts w:eastAsia="Calibri" w:cstheme="minorHAnsi"/>
          <w:bCs/>
          <w:i/>
          <w:iCs/>
          <w:kern w:val="0"/>
          <w:sz w:val="24"/>
          <w:szCs w:val="24"/>
          <w14:ligatures w14:val="none"/>
        </w:rPr>
        <w:t>Prihodi od poslovanja</w:t>
      </w:r>
      <w:r w:rsidRPr="0063296C">
        <w:rPr>
          <w:rFonts w:eastAsia="Calibri" w:cstheme="minorHAnsi"/>
          <w:bCs/>
          <w:kern w:val="0"/>
          <w:sz w:val="24"/>
          <w:szCs w:val="24"/>
          <w14:ligatures w14:val="none"/>
        </w:rPr>
        <w:t xml:space="preserve"> </w:t>
      </w:r>
      <w:r w:rsidR="003F57E9" w:rsidRPr="0063296C">
        <w:rPr>
          <w:rFonts w:eastAsia="Calibri" w:cstheme="minorHAnsi"/>
          <w:bCs/>
          <w:kern w:val="0"/>
          <w:sz w:val="24"/>
          <w:szCs w:val="24"/>
          <w14:ligatures w14:val="none"/>
        </w:rPr>
        <w:t xml:space="preserve">u 2025. godini ostvareni su sa 12.644.194,09 eura što je u odnosu na prethodnu godinu više za 1.374.224,99 eura ili 12,19%. U strukturi prihoda poslovanja porezni prihodi čine 39,76%, prihodi pomoći 35,17%, prihodi od upravnih administrativnih pristojbi, pristojbi po posebnim propisima i naknada 15,33%, prihodi od imovine </w:t>
      </w:r>
      <w:r w:rsidR="00171595" w:rsidRPr="0063296C">
        <w:rPr>
          <w:rFonts w:eastAsia="Calibri" w:cstheme="minorHAnsi"/>
          <w:bCs/>
          <w:kern w:val="0"/>
          <w:sz w:val="24"/>
          <w:szCs w:val="24"/>
          <w14:ligatures w14:val="none"/>
        </w:rPr>
        <w:t xml:space="preserve">8,59%, dok se preostalih 1,15% odnosi na ostale prihode (prihodi od prodaje proizvoda i robe te prihodi na ime kazni). </w:t>
      </w:r>
    </w:p>
    <w:p w14:paraId="0A20AD28" w14:textId="67609749" w:rsidR="00171595" w:rsidRPr="0063296C" w:rsidRDefault="00171595" w:rsidP="00171595">
      <w:pPr>
        <w:shd w:val="clear" w:color="auto" w:fill="FFFFFF"/>
        <w:spacing w:after="200" w:line="276" w:lineRule="auto"/>
        <w:jc w:val="both"/>
        <w:textAlignment w:val="baseline"/>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2.1.1. Prihodi od poreza </w:t>
      </w:r>
    </w:p>
    <w:p w14:paraId="23846D1D" w14:textId="4197C8D5" w:rsidR="00171595" w:rsidRPr="0063296C" w:rsidRDefault="00171595" w:rsidP="000933AA">
      <w:pPr>
        <w:shd w:val="clear" w:color="auto" w:fill="FFFFFF"/>
        <w:spacing w:after="200" w:line="276" w:lineRule="auto"/>
        <w:ind w:firstLine="708"/>
        <w:jc w:val="both"/>
        <w:textAlignment w:val="baseline"/>
        <w:rPr>
          <w:rFonts w:eastAsia="Calibri" w:cstheme="minorHAnsi"/>
          <w:bCs/>
          <w:kern w:val="0"/>
          <w:sz w:val="24"/>
          <w:szCs w:val="24"/>
          <w14:ligatures w14:val="none"/>
        </w:rPr>
      </w:pPr>
      <w:r w:rsidRPr="0063296C">
        <w:rPr>
          <w:rFonts w:eastAsia="Calibri" w:cstheme="minorHAnsi"/>
          <w:bCs/>
          <w:i/>
          <w:iCs/>
          <w:kern w:val="0"/>
          <w:sz w:val="24"/>
          <w:szCs w:val="24"/>
          <w14:ligatures w14:val="none"/>
        </w:rPr>
        <w:t>Prihodi od poreza</w:t>
      </w:r>
      <w:r w:rsidRPr="0063296C">
        <w:rPr>
          <w:rFonts w:eastAsia="Calibri" w:cstheme="minorHAnsi"/>
          <w:bCs/>
          <w:kern w:val="0"/>
          <w:sz w:val="24"/>
          <w:szCs w:val="24"/>
          <w14:ligatures w14:val="none"/>
        </w:rPr>
        <w:t xml:space="preserve"> ostvareni su u iznosu od 5.027.235,83 eura, što je u odnosu na prethodnu godinu više za 882.451,67 ili 21,90%.</w:t>
      </w:r>
    </w:p>
    <w:p w14:paraId="508973CA" w14:textId="281C021F" w:rsidR="00171595" w:rsidRPr="0063296C" w:rsidRDefault="00171595" w:rsidP="000933AA">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Porez i prirez na dohodak</w:t>
      </w:r>
      <w:r w:rsidRPr="0063296C">
        <w:rPr>
          <w:rFonts w:eastAsia="Times New Roman" w:cstheme="minorHAnsi"/>
          <w:bCs/>
          <w:color w:val="000000"/>
          <w:kern w:val="0"/>
          <w:sz w:val="24"/>
          <w:szCs w:val="24"/>
          <w:lang w:eastAsia="hr-HR"/>
          <w14:ligatures w14:val="none"/>
        </w:rPr>
        <w:t xml:space="preserve"> ostvaren je sa 4.596.019,36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što je u odnosu na prethodnu godinu više za 19,6 %. Prihode od poreza na dohodak čine prihodi od poreza i prireza na dohodak od nesamostalnog rada s iznosom od 4.522.847,56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u kojem je sadržan i iznos dodatnog udjela za decentralizirane funkcije (javne vatrogasne postrojbe – 1 %) u  iznosu od 61.278,22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a sve u skladu sa Zakonom o financiranju jedinica lokalne i područne (regionalne) samouprave. Prihodi od poreza na dohodak od samostalne djelatnosti ostvareni su s 405.515,6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od toga se 346.944,95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odnosi na porez i prirez na dohodak od obrta i obrtom izjednačenih djelatnosti, na dohodak od slobodnih zanimanja, na dohodak od poljoprivrede i šumarstva i drugih djelatnosti te 58.570,65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na porez i prirez na dohodak od obrta i obrtom izjednačenih djelatnosti i na dohodak od slobodnih zanimanja koji se utvrđuje paušalno. Porez i prirez na dohodak od imovine i imovinskih prava ostvaren je s 89.983,81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koji se sastoji od 14.699,06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poreza i prireza na dohodak od imovinskih prava, 2081,08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poreza i prireza na dohodak od iznajmljivanja stanova, soba i posteljina putnicima i turistima, 73.203,67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poreza i prireza po odbitku na dohodak od najamnine i zakupnine. Porez i prirez na dohodak od kapitala ostvaren je s 192.051,42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koji se sastoji od 171.856,23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poreza i prireza na dohodak od dividendi i udjela u dobiti te 20.195,19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poreza i prireza po odbitku na dohodak od kamata. Porez i prirez na dohodak po godišnjoj prijavi ostvaren je sa 248.906,98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dok je povrat poreza i prireza na dohodak po godišnjoj prijavi ostvaren sa 863.286,04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što je u odnosu na prethodnu godinu 26% više. Na ime povrata poreza na dohodak tj. nedostajućih sredstava po godišnjoj prijavi za 2024. godinu nije bio iskazanih obveza za zajmove od državnog proračun. </w:t>
      </w:r>
    </w:p>
    <w:p w14:paraId="13E914AE" w14:textId="77777777" w:rsidR="00933DF9" w:rsidRPr="0063296C" w:rsidRDefault="00933DF9" w:rsidP="00933DF9">
      <w:pPr>
        <w:spacing w:after="0" w:line="276" w:lineRule="auto"/>
        <w:jc w:val="both"/>
        <w:rPr>
          <w:rFonts w:eastAsia="Times New Roman" w:cstheme="minorHAnsi"/>
          <w:bCs/>
          <w:color w:val="000000"/>
          <w:kern w:val="0"/>
          <w:sz w:val="24"/>
          <w:szCs w:val="24"/>
          <w:lang w:eastAsia="hr-HR"/>
          <w14:ligatures w14:val="none"/>
        </w:rPr>
      </w:pPr>
    </w:p>
    <w:p w14:paraId="51C6CBFB" w14:textId="73585A60" w:rsidR="00933DF9" w:rsidRPr="0063296C" w:rsidRDefault="00933DF9" w:rsidP="000933AA">
      <w:pPr>
        <w:spacing w:after="0" w:line="276" w:lineRule="auto"/>
        <w:ind w:firstLine="708"/>
        <w:jc w:val="both"/>
        <w:rPr>
          <w:rFonts w:eastAsia="Times New Roman" w:cstheme="minorHAnsi"/>
          <w:b/>
          <w:b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Porez na imovinu</w:t>
      </w:r>
      <w:r w:rsidRPr="0063296C">
        <w:rPr>
          <w:rFonts w:eastAsia="Times New Roman" w:cstheme="minorHAnsi"/>
          <w:bCs/>
          <w:color w:val="000000"/>
          <w:kern w:val="0"/>
          <w:sz w:val="24"/>
          <w:szCs w:val="24"/>
          <w:lang w:eastAsia="hr-HR"/>
          <w14:ligatures w14:val="none"/>
        </w:rPr>
        <w:t xml:space="preserve"> ostvaren je s 403.074,16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što je u odnosu na prethodnu godinu više za 45,4 %. Povećanje prihoda iskazano je na porezima na stalnim porezima za nepokretnu </w:t>
      </w:r>
      <w:r w:rsidRPr="0063296C">
        <w:rPr>
          <w:rFonts w:eastAsia="Times New Roman" w:cstheme="minorHAnsi"/>
          <w:bCs/>
          <w:color w:val="000000"/>
          <w:kern w:val="0"/>
          <w:sz w:val="24"/>
          <w:szCs w:val="24"/>
          <w:lang w:eastAsia="hr-HR"/>
          <w14:ligatures w14:val="none"/>
        </w:rPr>
        <w:lastRenderedPageBreak/>
        <w:t xml:space="preserve">imovinu koji obuhvaćaju porez na kuće za odmor s iznosom od 1.877,12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porez na korištenje javnih površina sa 17,84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i porezna na nekretnine koji je utjecao na povećanje. Porez na nekretnina ostvaren je u iznosu od 35.617,31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Povremeni porezu na imovinu, tj. porez na promet nekretnina iskazan je s povećanjem za 33,5% , ostvaren je u iznosu od 365.561,89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w:t>
      </w:r>
    </w:p>
    <w:p w14:paraId="4BE09555" w14:textId="77777777" w:rsidR="00933DF9" w:rsidRPr="0063296C" w:rsidRDefault="00933DF9" w:rsidP="00933DF9">
      <w:pPr>
        <w:spacing w:after="0" w:line="276" w:lineRule="auto"/>
        <w:jc w:val="both"/>
        <w:rPr>
          <w:rFonts w:eastAsia="Times New Roman" w:cstheme="minorHAnsi"/>
          <w:bCs/>
          <w:color w:val="000000"/>
          <w:kern w:val="0"/>
          <w:sz w:val="24"/>
          <w:szCs w:val="24"/>
          <w:lang w:eastAsia="hr-HR"/>
          <w14:ligatures w14:val="none"/>
        </w:rPr>
      </w:pPr>
    </w:p>
    <w:p w14:paraId="4C0339CC" w14:textId="1A5F3AD6" w:rsidR="00933DF9" w:rsidRPr="0063296C" w:rsidRDefault="00933DF9" w:rsidP="000933AA">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Porez na robe i usluge</w:t>
      </w:r>
      <w:r w:rsidRPr="0063296C">
        <w:rPr>
          <w:rFonts w:eastAsia="Times New Roman" w:cstheme="minorHAnsi"/>
          <w:bCs/>
          <w:color w:val="000000"/>
          <w:kern w:val="0"/>
          <w:sz w:val="24"/>
          <w:szCs w:val="24"/>
          <w:lang w:eastAsia="hr-HR"/>
          <w14:ligatures w14:val="none"/>
        </w:rPr>
        <w:t xml:space="preserve"> ostvaren je sa 28.142,31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što je u odnosu na prethodnu godinu više za 10%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Porez na promet ili porez na potrošnju ostvaren je s 28.142,31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i u odnosu na prethodnu godinu veći je za 2.646,10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w:t>
      </w:r>
    </w:p>
    <w:p w14:paraId="3FE1BDCF" w14:textId="77777777" w:rsidR="00933DF9" w:rsidRPr="0063296C" w:rsidRDefault="00933DF9" w:rsidP="00933DF9">
      <w:pPr>
        <w:spacing w:after="0" w:line="276" w:lineRule="auto"/>
        <w:jc w:val="both"/>
        <w:rPr>
          <w:rFonts w:eastAsia="Times New Roman" w:cstheme="minorHAnsi"/>
          <w:bCs/>
          <w:color w:val="000000"/>
          <w:kern w:val="0"/>
          <w:sz w:val="24"/>
          <w:szCs w:val="24"/>
          <w:lang w:eastAsia="hr-HR"/>
          <w14:ligatures w14:val="none"/>
        </w:rPr>
      </w:pPr>
    </w:p>
    <w:p w14:paraId="782E26D0" w14:textId="28E77CDC" w:rsidR="00933DF9" w:rsidRPr="0063296C" w:rsidRDefault="00933DF9" w:rsidP="00933DF9">
      <w:pPr>
        <w:spacing w:after="0" w:line="276" w:lineRule="auto"/>
        <w:jc w:val="both"/>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2.1.2.  Pomoći iz inozemstva i od subjekata unutar općeg proračuna</w:t>
      </w:r>
    </w:p>
    <w:p w14:paraId="555978F3" w14:textId="77777777" w:rsidR="00933DF9" w:rsidRPr="0063296C" w:rsidRDefault="00933DF9" w:rsidP="00933DF9">
      <w:pPr>
        <w:spacing w:after="0" w:line="276" w:lineRule="auto"/>
        <w:jc w:val="both"/>
        <w:rPr>
          <w:rFonts w:eastAsia="Times New Roman" w:cstheme="minorHAnsi"/>
          <w:color w:val="000000"/>
          <w:kern w:val="0"/>
          <w:sz w:val="24"/>
          <w:szCs w:val="24"/>
          <w:lang w:eastAsia="hr-HR"/>
          <w14:ligatures w14:val="none"/>
        </w:rPr>
      </w:pPr>
    </w:p>
    <w:p w14:paraId="66282E15" w14:textId="2E206FBE" w:rsidR="00933DF9" w:rsidRPr="0063296C" w:rsidRDefault="00162CDE" w:rsidP="000933AA">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Pomoći iz inozemstva i od subjekata unutar općeg proračuna</w:t>
      </w:r>
      <w:r w:rsidRPr="0063296C">
        <w:rPr>
          <w:rFonts w:eastAsia="Times New Roman" w:cstheme="minorHAnsi"/>
          <w:bCs/>
          <w:color w:val="000000"/>
          <w:kern w:val="0"/>
          <w:sz w:val="24"/>
          <w:szCs w:val="24"/>
          <w:lang w:eastAsia="hr-HR"/>
          <w14:ligatures w14:val="none"/>
        </w:rPr>
        <w:t xml:space="preserve"> u 2025. godini ostvarene su u iznosu od 4.447.285,58 </w:t>
      </w:r>
      <w:r w:rsidR="000933A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u odnosu na prethodnu godinu pomoći su ostvarene u većem iznosu od 731.340,42 €, odnosno za 19,7 %. </w:t>
      </w:r>
    </w:p>
    <w:p w14:paraId="17635F51" w14:textId="2DBC0EE2" w:rsidR="00162CDE" w:rsidRPr="0063296C" w:rsidRDefault="00162CDE" w:rsidP="00625ACA">
      <w:pPr>
        <w:tabs>
          <w:tab w:val="left" w:pos="4663"/>
        </w:tabs>
        <w:spacing w:after="0" w:line="276" w:lineRule="auto"/>
        <w:jc w:val="both"/>
        <w:rPr>
          <w:rFonts w:eastAsia="Calibri" w:cstheme="minorHAnsi"/>
          <w:kern w:val="0"/>
          <w:sz w:val="24"/>
          <w:szCs w:val="24"/>
          <w:lang w:val="en-US"/>
          <w14:ligatures w14:val="none"/>
        </w:rPr>
      </w:pPr>
      <w:r w:rsidRPr="0063296C">
        <w:rPr>
          <w:rFonts w:eastAsia="Times New Roman" w:cstheme="minorHAnsi"/>
          <w:bCs/>
          <w:color w:val="000000"/>
          <w:kern w:val="0"/>
          <w:sz w:val="24"/>
          <w:szCs w:val="24"/>
          <w:lang w:eastAsia="hr-HR"/>
          <w14:ligatures w14:val="none"/>
        </w:rPr>
        <w:t xml:space="preserve">Prihode pomoći čine sredstva pomoći iz inozemstva i od subjekata unutar općeg proračuna za proračunske korisnike Grada u iznosu 307.357,43 eura i prihode Grada u iznosu od  4.139.928,15 </w:t>
      </w:r>
      <w:proofErr w:type="spellStart"/>
      <w:r w:rsidRPr="0063296C">
        <w:rPr>
          <w:rFonts w:eastAsia="Calibri" w:cstheme="minorHAnsi"/>
          <w:kern w:val="0"/>
          <w:sz w:val="24"/>
          <w:szCs w:val="24"/>
          <w:lang w:val="en-US"/>
          <w14:ligatures w14:val="none"/>
        </w:rPr>
        <w:t>eura</w:t>
      </w:r>
      <w:proofErr w:type="spellEnd"/>
      <w:r w:rsidRPr="0063296C">
        <w:rPr>
          <w:rFonts w:eastAsia="Calibri" w:cstheme="minorHAnsi"/>
          <w:kern w:val="0"/>
          <w:sz w:val="24"/>
          <w:szCs w:val="24"/>
          <w:lang w:val="en-US"/>
          <w14:ligatures w14:val="none"/>
        </w:rPr>
        <w:t xml:space="preserve">. </w:t>
      </w:r>
    </w:p>
    <w:p w14:paraId="31D28142" w14:textId="1BA2A7D3" w:rsidR="00625ACA" w:rsidRPr="0063296C" w:rsidRDefault="00625ACA" w:rsidP="000933AA">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Prihodi pomoći proračunu iz drugih proračuna  i izvanproračunskim korisnicima</w:t>
      </w:r>
      <w:r w:rsidRPr="0063296C">
        <w:rPr>
          <w:rFonts w:eastAsia="Times New Roman" w:cstheme="minorHAnsi"/>
          <w:bCs/>
          <w:color w:val="000000"/>
          <w:kern w:val="0"/>
          <w:sz w:val="24"/>
          <w:szCs w:val="24"/>
          <w:lang w:eastAsia="hr-HR"/>
          <w14:ligatures w14:val="none"/>
        </w:rPr>
        <w:t xml:space="preserve"> u Gradu Novska ostvareni su u iznosu od 1.096.706,15 eura što je u odnosu na prethodnu godinu manje za 64,80 %. Tekuće pomoći proračunu iz inozemstva  ostvarene su u iznosu od 5.000,00 eura na ime donacije prijateljskog Grada </w:t>
      </w:r>
      <w:proofErr w:type="spellStart"/>
      <w:r w:rsidRPr="0063296C">
        <w:rPr>
          <w:rFonts w:eastAsia="Times New Roman" w:cstheme="minorHAnsi"/>
          <w:bCs/>
          <w:color w:val="000000"/>
          <w:kern w:val="0"/>
          <w:sz w:val="24"/>
          <w:szCs w:val="24"/>
          <w:lang w:eastAsia="hr-HR"/>
          <w14:ligatures w14:val="none"/>
        </w:rPr>
        <w:t>Mengena</w:t>
      </w:r>
      <w:proofErr w:type="spellEnd"/>
      <w:r w:rsidRPr="0063296C">
        <w:rPr>
          <w:rFonts w:eastAsia="Times New Roman" w:cstheme="minorHAnsi"/>
          <w:bCs/>
          <w:color w:val="000000"/>
          <w:kern w:val="0"/>
          <w:sz w:val="24"/>
          <w:szCs w:val="24"/>
          <w:lang w:eastAsia="hr-HR"/>
          <w14:ligatures w14:val="none"/>
        </w:rPr>
        <w:t xml:space="preserve">. </w:t>
      </w:r>
    </w:p>
    <w:p w14:paraId="773D93F3" w14:textId="75D90A4D" w:rsidR="00625ACA" w:rsidRPr="0063296C" w:rsidRDefault="00625ACA" w:rsidP="000933AA">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Tekuće pomoći proračunu i izvanproračunskim korisnicima</w:t>
      </w:r>
      <w:r w:rsidRPr="0063296C">
        <w:rPr>
          <w:rFonts w:eastAsia="Times New Roman" w:cstheme="minorHAnsi"/>
          <w:bCs/>
          <w:color w:val="000000"/>
          <w:kern w:val="0"/>
          <w:sz w:val="24"/>
          <w:szCs w:val="24"/>
          <w:lang w:eastAsia="hr-HR"/>
          <w14:ligatures w14:val="none"/>
        </w:rPr>
        <w:t xml:space="preserve"> ostvareni su u iznosu 687.290,93 eura dok su kapitalne pomoći proračunu iz drugih proračuna i izvanproračunskim korisnicama ostvareni sa 409.415,22 eura. </w:t>
      </w:r>
    </w:p>
    <w:p w14:paraId="18F4B3B5" w14:textId="08D2ED5A" w:rsidR="00162CDE" w:rsidRPr="0063296C" w:rsidRDefault="00625ACA" w:rsidP="000933AA">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U tekućim pomoćima sredstva fiskalnog izravnanja imaju najveći udio, ostvarena su s 1.934.402,13 eura.</w:t>
      </w:r>
    </w:p>
    <w:p w14:paraId="15E295FE" w14:textId="4D54F8B7" w:rsidR="00192333" w:rsidRPr="0063296C" w:rsidRDefault="00192333" w:rsidP="000933A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Kapitalne pomoći</w:t>
      </w:r>
      <w:r w:rsidRPr="0063296C">
        <w:rPr>
          <w:rFonts w:eastAsia="Times New Roman" w:cstheme="minorHAnsi"/>
          <w:color w:val="000000"/>
          <w:kern w:val="0"/>
          <w:sz w:val="24"/>
          <w:szCs w:val="24"/>
          <w:lang w:eastAsia="hr-HR"/>
          <w14:ligatures w14:val="none"/>
        </w:rPr>
        <w:t xml:space="preserve"> ostvarene su u iznosu od 16.634,00 </w:t>
      </w:r>
      <w:r w:rsidR="000933A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za opremanje Centra za mlade (327,00</w:t>
      </w:r>
      <w:r w:rsidR="000933AA"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xml:space="preserve"> pokriće rashoda tekuće godine i 16.307,00 </w:t>
      </w:r>
      <w:r w:rsidR="000933A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rashode 202</w:t>
      </w:r>
      <w:r w:rsidR="00BA3B1A" w:rsidRPr="0063296C">
        <w:rPr>
          <w:rFonts w:eastAsia="Times New Roman" w:cstheme="minorHAnsi"/>
          <w:color w:val="000000"/>
          <w:kern w:val="0"/>
          <w:sz w:val="24"/>
          <w:szCs w:val="24"/>
          <w:lang w:eastAsia="hr-HR"/>
          <w14:ligatures w14:val="none"/>
        </w:rPr>
        <w:t>4</w:t>
      </w:r>
      <w:r w:rsidRPr="0063296C">
        <w:rPr>
          <w:rFonts w:eastAsia="Times New Roman" w:cstheme="minorHAnsi"/>
          <w:color w:val="000000"/>
          <w:kern w:val="0"/>
          <w:sz w:val="24"/>
          <w:szCs w:val="24"/>
          <w:lang w:eastAsia="hr-HR"/>
          <w14:ligatures w14:val="none"/>
        </w:rPr>
        <w:t>. godine), 208.949,00</w:t>
      </w:r>
      <w:r w:rsidR="000933AA"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xml:space="preserve"> uplaćena su sredstva za izgradnju komunalne infrastrukture u zoni (128.949,00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za pokriće tekućih rashoda i 80.000,00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za rashode prethodne godine tj. pokriće manjka), Ministarstvo demografije uplatilo je sredstva za poboljšanje materijalnih uvjeta u dječjim vrtićima (sanacija krova) u iznosu od 49.241,25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 za izgradnju dječjeg igrališta u centru grada 49.787,48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za sanaciju zgrade stare pošte uplaćeno je 36.490,99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za radove u  Ulici kralja Zvonimira  46.400,00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
    <w:p w14:paraId="3F1679CC" w14:textId="386983B4" w:rsidR="00192333" w:rsidRPr="0063296C" w:rsidRDefault="00192333"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Prihodi pomoći od izvanproračunskih korisnika</w:t>
      </w:r>
      <w:r w:rsidRPr="0063296C">
        <w:rPr>
          <w:rFonts w:eastAsia="Times New Roman" w:cstheme="minorHAnsi"/>
          <w:bCs/>
          <w:color w:val="000000"/>
          <w:kern w:val="0"/>
          <w:sz w:val="24"/>
          <w:szCs w:val="24"/>
          <w:lang w:eastAsia="hr-HR"/>
          <w14:ligatures w14:val="none"/>
        </w:rPr>
        <w:t xml:space="preserve"> ostvareni su s 44.063,56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Tekuće pomoći ostvarene u Dječjem vrtiću „Radost“ Novska iznose 31.488,84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Tekuće pomoći od izvanproračunskih korisnika u Gradu Novska ostvarene su u iznosu od 12.574,72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a odnose se na mjeru zapošljavanja – javni radovi u iznosu od 4.809,85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 7.764,87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za edukaciju </w:t>
      </w:r>
      <w:proofErr w:type="spellStart"/>
      <w:r w:rsidRPr="0063296C">
        <w:rPr>
          <w:rFonts w:eastAsia="Times New Roman" w:cstheme="minorHAnsi"/>
          <w:color w:val="000000"/>
          <w:kern w:val="0"/>
          <w:sz w:val="24"/>
          <w:szCs w:val="24"/>
          <w:lang w:eastAsia="hr-HR"/>
          <w14:ligatures w14:val="none"/>
        </w:rPr>
        <w:t>izobrazno</w:t>
      </w:r>
      <w:proofErr w:type="spellEnd"/>
      <w:r w:rsidRPr="0063296C">
        <w:rPr>
          <w:rFonts w:eastAsia="Times New Roman" w:cstheme="minorHAnsi"/>
          <w:color w:val="000000"/>
          <w:kern w:val="0"/>
          <w:sz w:val="24"/>
          <w:szCs w:val="24"/>
          <w:lang w:eastAsia="hr-HR"/>
          <w14:ligatures w14:val="none"/>
        </w:rPr>
        <w:t xml:space="preserve"> </w:t>
      </w:r>
      <w:proofErr w:type="spellStart"/>
      <w:r w:rsidRPr="0063296C">
        <w:rPr>
          <w:rFonts w:eastAsia="Times New Roman" w:cstheme="minorHAnsi"/>
          <w:color w:val="000000"/>
          <w:kern w:val="0"/>
          <w:sz w:val="24"/>
          <w:szCs w:val="24"/>
          <w:lang w:eastAsia="hr-HR"/>
          <w14:ligatures w14:val="none"/>
        </w:rPr>
        <w:t>infor</w:t>
      </w:r>
      <w:proofErr w:type="spellEnd"/>
      <w:r w:rsidRPr="0063296C">
        <w:rPr>
          <w:rFonts w:eastAsia="Times New Roman" w:cstheme="minorHAnsi"/>
          <w:color w:val="000000"/>
          <w:kern w:val="0"/>
          <w:sz w:val="24"/>
          <w:szCs w:val="24"/>
          <w:lang w:eastAsia="hr-HR"/>
          <w14:ligatures w14:val="none"/>
        </w:rPr>
        <w:t xml:space="preserve">. aktivnosti u području zaštite okoliša.  </w:t>
      </w:r>
    </w:p>
    <w:p w14:paraId="18E0809F" w14:textId="4FFA98D4" w:rsidR="001753B3" w:rsidRPr="0063296C" w:rsidRDefault="001753B3"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lastRenderedPageBreak/>
        <w:t>Pomoći proračunskim korisnicima iz proračuna koji im nije nadležan</w:t>
      </w:r>
      <w:r w:rsidRPr="0063296C">
        <w:rPr>
          <w:rFonts w:eastAsia="Times New Roman" w:cstheme="minorHAnsi"/>
          <w:color w:val="000000"/>
          <w:kern w:val="0"/>
          <w:sz w:val="24"/>
          <w:szCs w:val="24"/>
          <w:lang w:eastAsia="hr-HR"/>
          <w14:ligatures w14:val="none"/>
        </w:rPr>
        <w:t xml:space="preserve"> ostvarene su u iznosu 275.868,59 eura (Pučko otvoreno učilište Novska 56.040,13 eura, Gradska knjižnica i čitaonica „Ante Jagar“ Novska 28.300,00 eura, Dječji vrtić „Radost“ Novska 183.493,68 eura, Javna vatrogasna postrojba Grada Novske 8.034,78 eura). </w:t>
      </w:r>
    </w:p>
    <w:p w14:paraId="2B568E16" w14:textId="652DACD1" w:rsidR="001753B3" w:rsidRPr="0063296C" w:rsidRDefault="001753B3" w:rsidP="001753B3">
      <w:pPr>
        <w:spacing w:after="0" w:line="276" w:lineRule="auto"/>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Pomoći iz državnog proračuna temeljem prijenosa EU sredstava ostvarene su u iznosu od 876.245,15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p>
    <w:p w14:paraId="7BE3DF48" w14:textId="6FF9C68A" w:rsidR="003C33C3" w:rsidRPr="0063296C" w:rsidRDefault="001753B3" w:rsidP="00BA3B1A">
      <w:pPr>
        <w:spacing w:before="240" w:line="276" w:lineRule="auto"/>
        <w:jc w:val="both"/>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 xml:space="preserve">2.1.3. Prihodi od imovine </w:t>
      </w:r>
    </w:p>
    <w:p w14:paraId="40BA18C9" w14:textId="1075040D" w:rsidR="003C33C3" w:rsidRPr="0063296C" w:rsidRDefault="003C33C3" w:rsidP="00BA3B1A">
      <w:pPr>
        <w:spacing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Prihodi od imovine</w:t>
      </w:r>
      <w:r w:rsidRPr="0063296C">
        <w:rPr>
          <w:rFonts w:eastAsia="Times New Roman" w:cstheme="minorHAnsi"/>
          <w:color w:val="000000"/>
          <w:kern w:val="0"/>
          <w:sz w:val="24"/>
          <w:szCs w:val="24"/>
          <w:lang w:eastAsia="hr-HR"/>
          <w14:ligatures w14:val="none"/>
        </w:rPr>
        <w:t xml:space="preserve"> ostvareni su u iznosu od 1.086.077,80 eura što je u odnosu na prethodnu godinu manje za 26.235,00 eura ili 2,36%.</w:t>
      </w:r>
    </w:p>
    <w:p w14:paraId="2D3B31F7" w14:textId="7C9F16BC" w:rsidR="003C33C3" w:rsidRPr="0063296C" w:rsidRDefault="003C33C3"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Prihodi od nefinancijske imovine</w:t>
      </w:r>
      <w:r w:rsidRPr="0063296C">
        <w:rPr>
          <w:rFonts w:eastAsia="Times New Roman" w:cstheme="minorHAnsi"/>
          <w:bCs/>
          <w:color w:val="000000"/>
          <w:kern w:val="0"/>
          <w:sz w:val="24"/>
          <w:szCs w:val="24"/>
          <w:lang w:eastAsia="hr-HR"/>
          <w14:ligatures w14:val="none"/>
        </w:rPr>
        <w:t xml:space="preserve"> ostvareni su s 1.085.465,97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što je 2,3 % manje u odnosu na prethodnu godinu. Prihodi od zakupa i iznajmljivanja imovine ostvareni su u iznosu 327.126,54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a čine ih prihodi od zakupa </w:t>
      </w:r>
      <w:r w:rsidRPr="0063296C">
        <w:rPr>
          <w:rFonts w:eastAsia="Times New Roman" w:cstheme="minorHAnsi"/>
          <w:color w:val="000000"/>
          <w:kern w:val="0"/>
          <w:sz w:val="24"/>
          <w:szCs w:val="24"/>
          <w:lang w:eastAsia="hr-HR"/>
          <w14:ligatures w14:val="none"/>
        </w:rPr>
        <w:t>poljoprivrednog zemljišta u vlasništvu države (redovni zakup, privremeni, pašnjaci, koncesija) u iznosu od 9</w:t>
      </w:r>
      <w:r w:rsidR="00266E53" w:rsidRPr="0063296C">
        <w:rPr>
          <w:rFonts w:eastAsia="Times New Roman" w:cstheme="minorHAnsi"/>
          <w:color w:val="000000"/>
          <w:kern w:val="0"/>
          <w:sz w:val="24"/>
          <w:szCs w:val="24"/>
          <w:lang w:eastAsia="hr-HR"/>
          <w14:ligatures w14:val="none"/>
        </w:rPr>
        <w:t>2.015,87</w:t>
      </w:r>
      <w:r w:rsidRPr="0063296C">
        <w:rPr>
          <w:rFonts w:eastAsia="Times New Roman" w:cstheme="minorHAnsi"/>
          <w:color w:val="000000"/>
          <w:kern w:val="0"/>
          <w:sz w:val="24"/>
          <w:szCs w:val="24"/>
          <w:lang w:eastAsia="hr-HR"/>
          <w14:ligatures w14:val="none"/>
        </w:rPr>
        <w:t xml:space="preserve">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najam poljoprivrednog zemljišta u vlasništvu Grada 2.513,22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najma stanova 10.920,50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najma poslovnog prostora i refundacija materijalnih troškova za te prostore 117.817,69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zakupa javnih površina 15.760,08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umanjenje plaćanja zakupnine poslovnog prostora i javne površine 30 % u iznosu od 5.974,86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zakup parkirališta 477,84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zakupi bez naknade poslovnih prostora 43.216,78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najma društvenih domova 16.048,00</w:t>
      </w:r>
      <w:r w:rsidR="00BA3B1A"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xml:space="preserve">, zakupi tj. raspolaganje s </w:t>
      </w:r>
      <w:proofErr w:type="spellStart"/>
      <w:r w:rsidRPr="0063296C">
        <w:rPr>
          <w:rFonts w:eastAsia="Times New Roman" w:cstheme="minorHAnsi"/>
          <w:color w:val="000000"/>
          <w:kern w:val="0"/>
          <w:sz w:val="24"/>
          <w:szCs w:val="24"/>
          <w:lang w:eastAsia="hr-HR"/>
          <w14:ligatures w14:val="none"/>
        </w:rPr>
        <w:t>ošasnom</w:t>
      </w:r>
      <w:proofErr w:type="spellEnd"/>
      <w:r w:rsidRPr="0063296C">
        <w:rPr>
          <w:rFonts w:eastAsia="Times New Roman" w:cstheme="minorHAnsi"/>
          <w:color w:val="000000"/>
          <w:kern w:val="0"/>
          <w:sz w:val="24"/>
          <w:szCs w:val="24"/>
          <w:lang w:eastAsia="hr-HR"/>
          <w14:ligatures w14:val="none"/>
        </w:rPr>
        <w:t xml:space="preserve"> imovinom 7.704,00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pravo građenja 9.966,71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p>
    <w:p w14:paraId="7D2E9F02" w14:textId="50A41EE5" w:rsidR="003C33C3" w:rsidRPr="0063296C" w:rsidRDefault="003C33C3" w:rsidP="00BA3B1A">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color w:val="000000"/>
          <w:kern w:val="0"/>
          <w:sz w:val="24"/>
          <w:szCs w:val="24"/>
          <w:lang w:eastAsia="hr-HR"/>
          <w14:ligatures w14:val="none"/>
        </w:rPr>
        <w:t xml:space="preserve">U skupini prihoda od nefinancijske imovine evidentirani su prihodi na ime naknade za korištenje nefinancijske imovine sa 747.254,71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Radi se o prihodima na ime rudne rente, tj. naknade za korištenje naftne luke, naftovoda i eksploataciju mineralnih sirovina. Prihodi su ostvareni u iznosu od 747.165,83 </w:t>
      </w:r>
      <w:r w:rsidR="00BA3B1A" w:rsidRPr="0063296C">
        <w:rPr>
          <w:rFonts w:eastAsia="Times New Roman" w:cstheme="minorHAnsi"/>
          <w:bCs/>
          <w:color w:val="000000"/>
          <w:kern w:val="0"/>
          <w:sz w:val="24"/>
          <w:szCs w:val="24"/>
          <w:lang w:eastAsia="hr-HR"/>
          <w14:ligatures w14:val="none"/>
        </w:rPr>
        <w:t xml:space="preserve">eura, </w:t>
      </w:r>
      <w:r w:rsidRPr="0063296C">
        <w:rPr>
          <w:rFonts w:eastAsia="Times New Roman" w:cstheme="minorHAnsi"/>
          <w:bCs/>
          <w:color w:val="000000"/>
          <w:kern w:val="0"/>
          <w:sz w:val="24"/>
          <w:szCs w:val="24"/>
          <w:lang w:eastAsia="hr-HR"/>
          <w14:ligatures w14:val="none"/>
        </w:rPr>
        <w:t xml:space="preserve">na ime naknade za zauzetost površina ostvaren je  19.664,19 </w:t>
      </w:r>
      <w:r w:rsidR="00BA3B1A" w:rsidRPr="0063296C">
        <w:rPr>
          <w:rFonts w:eastAsia="Times New Roman" w:cstheme="minorHAnsi"/>
          <w:bCs/>
          <w:color w:val="000000"/>
          <w:kern w:val="0"/>
          <w:sz w:val="24"/>
          <w:szCs w:val="24"/>
          <w:lang w:eastAsia="hr-HR"/>
          <w14:ligatures w14:val="none"/>
        </w:rPr>
        <w:t>e</w:t>
      </w:r>
      <w:r w:rsidR="000E7273" w:rsidRPr="0063296C">
        <w:rPr>
          <w:rFonts w:eastAsia="Times New Roman" w:cstheme="minorHAnsi"/>
          <w:bCs/>
          <w:color w:val="000000"/>
          <w:kern w:val="0"/>
          <w:sz w:val="24"/>
          <w:szCs w:val="24"/>
          <w:lang w:eastAsia="hr-HR"/>
          <w14:ligatures w14:val="none"/>
        </w:rPr>
        <w:t>u</w:t>
      </w:r>
      <w:r w:rsidR="00BA3B1A" w:rsidRPr="0063296C">
        <w:rPr>
          <w:rFonts w:eastAsia="Times New Roman" w:cstheme="minorHAnsi"/>
          <w:bCs/>
          <w:color w:val="000000"/>
          <w:kern w:val="0"/>
          <w:sz w:val="24"/>
          <w:szCs w:val="24"/>
          <w:lang w:eastAsia="hr-HR"/>
          <w14:ligatures w14:val="none"/>
        </w:rPr>
        <w:t>ra</w:t>
      </w:r>
      <w:r w:rsidRPr="0063296C">
        <w:rPr>
          <w:rFonts w:eastAsia="Times New Roman" w:cstheme="minorHAnsi"/>
          <w:bCs/>
          <w:color w:val="000000"/>
          <w:kern w:val="0"/>
          <w:sz w:val="24"/>
          <w:szCs w:val="24"/>
          <w:lang w:eastAsia="hr-HR"/>
          <w14:ligatures w14:val="none"/>
        </w:rPr>
        <w:t xml:space="preserve">. Osim naknade za eksploataciju mineralnih sirovina, evidentirani su prihodi na ime spomeničke rente u iznosu od 88,88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w:t>
      </w:r>
    </w:p>
    <w:p w14:paraId="3DC6B528" w14:textId="7AD0C1EA" w:rsidR="003C33C3" w:rsidRPr="0063296C" w:rsidRDefault="003C33C3" w:rsidP="00BA3B1A">
      <w:pPr>
        <w:spacing w:before="240" w:line="276" w:lineRule="auto"/>
        <w:jc w:val="both"/>
        <w:rPr>
          <w:rFonts w:eastAsia="Times New Roman" w:cstheme="minorHAnsi"/>
          <w:bCs/>
          <w:i/>
          <w:i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2.1.4. Prihodi od upravnih i administrativnih pristojbi, pristojbi po posebnim propisima i naknada</w:t>
      </w:r>
    </w:p>
    <w:p w14:paraId="25FD6767" w14:textId="03553F1D" w:rsidR="003C33C3" w:rsidRPr="0063296C" w:rsidRDefault="003C33C3" w:rsidP="00BA3B1A">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Prihodi od upravnih i administrativnih pristojbi, pristojbi po posebnim propisima i naknada</w:t>
      </w:r>
      <w:r w:rsidRPr="0063296C">
        <w:rPr>
          <w:rFonts w:eastAsia="Times New Roman" w:cstheme="minorHAnsi"/>
          <w:bCs/>
          <w:color w:val="000000"/>
          <w:kern w:val="0"/>
          <w:sz w:val="24"/>
          <w:szCs w:val="24"/>
          <w:lang w:eastAsia="hr-HR"/>
          <w14:ligatures w14:val="none"/>
        </w:rPr>
        <w:t xml:space="preserve"> iznose 1.938.913,05 eura što je u odnosu na prethodnu godinu manje za </w:t>
      </w:r>
      <w:r w:rsidR="00574F7C" w:rsidRPr="0063296C">
        <w:rPr>
          <w:rFonts w:eastAsia="Times New Roman" w:cstheme="minorHAnsi"/>
          <w:bCs/>
          <w:color w:val="000000"/>
          <w:kern w:val="0"/>
          <w:sz w:val="24"/>
          <w:szCs w:val="24"/>
          <w:lang w:eastAsia="hr-HR"/>
          <w14:ligatures w14:val="none"/>
        </w:rPr>
        <w:t xml:space="preserve">93.162,88 eura ili 4,58%. Prihodi od upravnih i administrativnih pristojbi iznose 1.088,43 eura, a prihodi po posebnim propisima 1.125.524,37 eura. </w:t>
      </w:r>
    </w:p>
    <w:p w14:paraId="36C0B1C2" w14:textId="5142BA11" w:rsidR="00574F7C" w:rsidRPr="0063296C" w:rsidRDefault="00574F7C"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Ostali nespomenuti prihodi</w:t>
      </w:r>
      <w:r w:rsidRPr="0063296C">
        <w:rPr>
          <w:rFonts w:eastAsia="Times New Roman" w:cstheme="minorHAnsi"/>
          <w:color w:val="000000"/>
          <w:kern w:val="0"/>
          <w:sz w:val="24"/>
          <w:szCs w:val="24"/>
          <w:lang w:eastAsia="hr-HR"/>
          <w14:ligatures w14:val="none"/>
        </w:rPr>
        <w:t xml:space="preserve"> u Gradu Novska ostvareni su u iznosu od 155.364,62 eura što je u odnosu na prethodnu godinu više za 30%. Ostali nespomenuti prihodi su prihodi koji po svojoj prirodnoj vrsti nisu mogli biti razvrstani u neku od skupina prihoda predviđenih računskim planom za proračunsko računovodstvo. Tako su u ovoj skupini prihoda iskazani prihodi od naplata nastalih troškova postupka i obračunatih zateznih kamata na troškove postupka prisilne naplate 3.254,45 eura, prihodi na ime aktiviranja bankarske garancije u iznosu od 37.039,60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povrat sredstava na ime sufinanciranja aglomeracije u iznosu od </w:t>
      </w:r>
      <w:r w:rsidRPr="0063296C">
        <w:rPr>
          <w:rFonts w:eastAsia="Times New Roman" w:cstheme="minorHAnsi"/>
          <w:color w:val="000000"/>
          <w:kern w:val="0"/>
          <w:sz w:val="24"/>
          <w:szCs w:val="24"/>
          <w:lang w:eastAsia="hr-HR"/>
          <w14:ligatures w14:val="none"/>
        </w:rPr>
        <w:lastRenderedPageBreak/>
        <w:t xml:space="preserve">41.505,80 eura, povrati stipendija 10.171,22 eura, kupnja obiteljske kuće na području posebne državne skrbi 2.222,20 eura, naknada za pravo puta 42.980,98 eura, naknada za zadržavanje nezakonito izgrađenih zgrada 374,89 eura, itd. Kod proračunskih korisnika ostali nespomenuti prihodi ostvareni su u iznosu od 464.243,60 eura. Dakle, ukupno ostvareni ostali nespomenuti prihodi su 619.608,22 eura, što je u odnosu na prošlu godinu više za 191.019,44 eura. </w:t>
      </w:r>
    </w:p>
    <w:p w14:paraId="5D6FA75A" w14:textId="79634D95" w:rsidR="00ED61BA" w:rsidRPr="0063296C" w:rsidRDefault="00574F7C" w:rsidP="00BA3B1A">
      <w:pPr>
        <w:spacing w:before="240" w:line="276" w:lineRule="auto"/>
        <w:jc w:val="both"/>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 xml:space="preserve">2.1.5. Prihodi od prodaje proizvoda i robe te pruženih usluga </w:t>
      </w:r>
      <w:r w:rsidR="00ED61BA" w:rsidRPr="0063296C">
        <w:rPr>
          <w:rFonts w:eastAsia="Times New Roman" w:cstheme="minorHAnsi"/>
          <w:i/>
          <w:iCs/>
          <w:color w:val="000000"/>
          <w:kern w:val="0"/>
          <w:sz w:val="24"/>
          <w:szCs w:val="24"/>
          <w:lang w:eastAsia="hr-HR"/>
          <w14:ligatures w14:val="none"/>
        </w:rPr>
        <w:t xml:space="preserve">i prihoda od donacija </w:t>
      </w:r>
    </w:p>
    <w:p w14:paraId="5AEB5ACE" w14:textId="4D6CFE35" w:rsidR="00ED61BA" w:rsidRPr="0063296C" w:rsidRDefault="00ED61BA"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Prihodi od pruženih usluga</w:t>
      </w:r>
      <w:r w:rsidRPr="0063296C">
        <w:rPr>
          <w:rFonts w:eastAsia="Times New Roman" w:cstheme="minorHAnsi"/>
          <w:color w:val="000000"/>
          <w:kern w:val="0"/>
          <w:sz w:val="24"/>
          <w:szCs w:val="24"/>
          <w:lang w:eastAsia="hr-HR"/>
          <w14:ligatures w14:val="none"/>
        </w:rPr>
        <w:t xml:space="preserve"> u 2025.. godini ostvareni su u iznosu od 87.308,79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2024. godinu prihodi su ostvareni u većem iznosu od 13.050,00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17,6 %.</w:t>
      </w:r>
    </w:p>
    <w:p w14:paraId="12078773" w14:textId="7C23A20A" w:rsidR="00ED61BA" w:rsidRPr="0063296C" w:rsidRDefault="00ED61BA" w:rsidP="00BA3B1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i/>
          <w:iCs/>
          <w:kern w:val="0"/>
          <w:sz w:val="24"/>
          <w:szCs w:val="24"/>
          <w:lang w:eastAsia="hr-HR"/>
          <w14:ligatures w14:val="none"/>
        </w:rPr>
        <w:t>Prihodi od usluga</w:t>
      </w:r>
      <w:r w:rsidRPr="0063296C">
        <w:rPr>
          <w:rFonts w:eastAsia="Times New Roman" w:cstheme="minorHAnsi"/>
          <w:kern w:val="0"/>
          <w:sz w:val="24"/>
          <w:szCs w:val="24"/>
          <w:lang w:eastAsia="hr-HR"/>
          <w14:ligatures w14:val="none"/>
        </w:rPr>
        <w:t xml:space="preserve"> ostvareni u Pučkom otvorenom učilištu iznose 27.848,10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u odnosu na prethodnu godinu prihodi su ostvareni u većem iznosu od 5.955,71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27,2 %. Prihodi od pruženih usluga sastoje se od prihoda od najma 3.015,10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prihoda od kino ulaznica 17.511,50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prihoda od kazališnih predstava 17.511,50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prihoda od organizacije Tjedna cjeloživotnog učenja u iznosu 3.980,00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prihoda od kazališnih predstava 3.270,50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te prihoda od ulaznica za muzej 71,00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Na povećanje prihoda od pruženih usluga u najvećoj mjeri su se odrazili prihodi od najamnine koji su u 2024. godini iznosili 899,00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te prihodi od organizacije Tjedna cjeloživotnog učenja u iznosu 3.980,00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45E40EDC" w14:textId="6A3FFA2E" w:rsidR="00ED61BA" w:rsidRPr="0063296C" w:rsidRDefault="00ED61BA" w:rsidP="00BA3B1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Gradska knjižnica i čitaonica ostvarila je prihode od pruženih usluga u iznosu od 395,90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odnose se na usluge kopiranja i </w:t>
      </w:r>
      <w:proofErr w:type="spellStart"/>
      <w:r w:rsidRPr="0063296C">
        <w:rPr>
          <w:rFonts w:eastAsia="Times New Roman" w:cstheme="minorHAnsi"/>
          <w:kern w:val="0"/>
          <w:sz w:val="24"/>
          <w:szCs w:val="24"/>
          <w:lang w:eastAsia="hr-HR"/>
          <w14:ligatures w14:val="none"/>
        </w:rPr>
        <w:t>printanja</w:t>
      </w:r>
      <w:proofErr w:type="spellEnd"/>
      <w:r w:rsidRPr="0063296C">
        <w:rPr>
          <w:rFonts w:eastAsia="Times New Roman" w:cstheme="minorHAnsi"/>
          <w:kern w:val="0"/>
          <w:sz w:val="24"/>
          <w:szCs w:val="24"/>
          <w:lang w:eastAsia="hr-HR"/>
          <w14:ligatures w14:val="none"/>
        </w:rPr>
        <w:t>.</w:t>
      </w:r>
    </w:p>
    <w:p w14:paraId="591ADDB8" w14:textId="15C7C71C" w:rsidR="00ED61BA" w:rsidRPr="0063296C" w:rsidRDefault="00ED61BA" w:rsidP="00BA3B1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Prihodi od pruženih usluga 2025.godini u </w:t>
      </w:r>
      <w:r w:rsidR="00BA3B1A" w:rsidRPr="0063296C">
        <w:rPr>
          <w:rFonts w:eastAsia="Times New Roman" w:cstheme="minorHAnsi"/>
          <w:kern w:val="0"/>
          <w:sz w:val="24"/>
          <w:szCs w:val="24"/>
          <w:lang w:eastAsia="hr-HR"/>
          <w14:ligatures w14:val="none"/>
        </w:rPr>
        <w:t>J</w:t>
      </w:r>
      <w:r w:rsidRPr="0063296C">
        <w:rPr>
          <w:rFonts w:eastAsia="Times New Roman" w:cstheme="minorHAnsi"/>
          <w:kern w:val="0"/>
          <w:sz w:val="24"/>
          <w:szCs w:val="24"/>
          <w:lang w:eastAsia="hr-HR"/>
          <w14:ligatures w14:val="none"/>
        </w:rPr>
        <w:t xml:space="preserve">avnoj vatrogasnoj postrojbi Grada Novske iznose 30.515,06 </w:t>
      </w:r>
      <w:r w:rsidR="00BA3B1A"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u odnosu na 2024. prihodi su se povećali za  32,1 %.  </w:t>
      </w:r>
    </w:p>
    <w:p w14:paraId="76B8C6D7" w14:textId="359F470E" w:rsidR="00ED61BA" w:rsidRPr="0063296C" w:rsidRDefault="00ED61BA"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Prihodi od pruženih usluga </w:t>
      </w:r>
      <w:r w:rsidR="00BA3B1A" w:rsidRPr="0063296C">
        <w:rPr>
          <w:rFonts w:eastAsia="Times New Roman" w:cstheme="minorHAnsi"/>
          <w:color w:val="000000"/>
          <w:kern w:val="0"/>
          <w:sz w:val="24"/>
          <w:szCs w:val="24"/>
          <w:lang w:eastAsia="hr-HR"/>
          <w14:ligatures w14:val="none"/>
        </w:rPr>
        <w:t>u</w:t>
      </w:r>
      <w:r w:rsidRPr="0063296C">
        <w:rPr>
          <w:rFonts w:eastAsia="Times New Roman" w:cstheme="minorHAnsi"/>
          <w:color w:val="000000"/>
          <w:kern w:val="0"/>
          <w:sz w:val="24"/>
          <w:szCs w:val="24"/>
          <w:lang w:eastAsia="hr-HR"/>
          <w14:ligatures w14:val="none"/>
        </w:rPr>
        <w:t xml:space="preserve"> Gradu Novska ostvareni su u iznosu od 28.550,73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Temeljem Zakona o vodama, Grad za račun Hrvatskih voda razrezuje i naplaćuje naknadu za uređenje voda. Prihod pruženih usluga ostvaren je na ime naknade koju Hrvatske vode uplaćuju u proračun temeljem ostvarenih prihoda od naknade za uređenje voda. </w:t>
      </w:r>
    </w:p>
    <w:p w14:paraId="760E74A9" w14:textId="6392597A" w:rsidR="00ED61BA" w:rsidRPr="0063296C" w:rsidRDefault="00ED61BA" w:rsidP="00BA3B1A">
      <w:pPr>
        <w:spacing w:after="0" w:line="276" w:lineRule="auto"/>
        <w:ind w:firstLine="708"/>
        <w:jc w:val="both"/>
        <w:rPr>
          <w:rFonts w:eastAsia="Times New Roman" w:cstheme="minorHAnsi"/>
          <w:b/>
          <w:b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Prihodi od donacija od pravnih i fizičkih osoba izvan općeg proračuna i povrat  donacija po protestiranim jamstvima</w:t>
      </w:r>
      <w:r w:rsidRPr="0063296C">
        <w:rPr>
          <w:rFonts w:eastAsia="Times New Roman" w:cstheme="minorHAnsi"/>
          <w:color w:val="000000"/>
          <w:kern w:val="0"/>
          <w:sz w:val="24"/>
          <w:szCs w:val="24"/>
          <w:lang w:eastAsia="hr-HR"/>
          <w14:ligatures w14:val="none"/>
        </w:rPr>
        <w:t xml:space="preserve">  u 2025. godini iznose 44.479,85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
    <w:p w14:paraId="239E737A" w14:textId="0BFAF639" w:rsidR="00ED61BA" w:rsidRPr="0063296C" w:rsidRDefault="00ED61BA" w:rsidP="00BA3B1A">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color w:val="000000"/>
          <w:kern w:val="0"/>
          <w:sz w:val="24"/>
          <w:szCs w:val="24"/>
          <w:lang w:eastAsia="hr-HR"/>
          <w14:ligatures w14:val="none"/>
        </w:rPr>
        <w:t xml:space="preserve">U Dječje vrtiću radost Novska iznos je ostvaren u visini od 2.200,00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što je u odnosu na prošlu godinu više za 800,00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w:t>
      </w:r>
    </w:p>
    <w:p w14:paraId="10C0E15F" w14:textId="58795AC2" w:rsidR="00ED61BA" w:rsidRPr="0063296C" w:rsidRDefault="00ED61BA" w:rsidP="00BA3B1A">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color w:val="000000"/>
          <w:kern w:val="0"/>
          <w:sz w:val="24"/>
          <w:szCs w:val="24"/>
          <w:lang w:eastAsia="hr-HR"/>
          <w14:ligatures w14:val="none"/>
        </w:rPr>
        <w:t xml:space="preserve">Prihodi donacija u Javnoj vatrogasnoj postrojbi Grada Novske iznose 40.354,05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U odnosu na prethodnu godinu veći su za 39.981,96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w:t>
      </w:r>
    </w:p>
    <w:p w14:paraId="5292A904" w14:textId="40D9A8EF" w:rsidR="00ED61BA" w:rsidRPr="0063296C" w:rsidRDefault="00ED61BA" w:rsidP="00ED61BA">
      <w:pPr>
        <w:spacing w:after="0" w:line="276" w:lineRule="auto"/>
        <w:jc w:val="both"/>
        <w:rPr>
          <w:rFonts w:eastAsia="Times New Roman" w:cstheme="minorHAnsi"/>
          <w:b/>
          <w:color w:val="000000"/>
          <w:kern w:val="0"/>
          <w:sz w:val="24"/>
          <w:szCs w:val="24"/>
          <w:lang w:eastAsia="hr-HR"/>
          <w14:ligatures w14:val="none"/>
        </w:rPr>
      </w:pPr>
      <w:r w:rsidRPr="0063296C">
        <w:rPr>
          <w:rFonts w:eastAsia="Times New Roman" w:cstheme="minorHAnsi"/>
          <w:bCs/>
          <w:color w:val="000000"/>
          <w:kern w:val="0"/>
          <w:sz w:val="24"/>
          <w:szCs w:val="24"/>
          <w:lang w:eastAsia="hr-HR"/>
          <w14:ligatures w14:val="none"/>
        </w:rPr>
        <w:t xml:space="preserve">Prihodi donacija u Gradskoj knjižnici i čitaonici iznose 425,80 </w:t>
      </w:r>
      <w:r w:rsidR="00BA3B1A"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w:t>
      </w:r>
    </w:p>
    <w:p w14:paraId="5F6ADE6F" w14:textId="7CDCFE60" w:rsidR="00ED61BA" w:rsidRPr="0063296C" w:rsidRDefault="00ED61BA"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Prihodi donacija u Gradu Novska iskazani su u iznosu od 1.500,00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a sredstva su doznačena za manifestaciju Lukovo u </w:t>
      </w:r>
      <w:proofErr w:type="spellStart"/>
      <w:r w:rsidRPr="0063296C">
        <w:rPr>
          <w:rFonts w:eastAsia="Times New Roman" w:cstheme="minorHAnsi"/>
          <w:color w:val="000000"/>
          <w:kern w:val="0"/>
          <w:sz w:val="24"/>
          <w:szCs w:val="24"/>
          <w:lang w:eastAsia="hr-HR"/>
          <w14:ligatures w14:val="none"/>
        </w:rPr>
        <w:t>Novskoj</w:t>
      </w:r>
      <w:proofErr w:type="spellEnd"/>
    </w:p>
    <w:p w14:paraId="6D6C1494" w14:textId="77777777" w:rsidR="00ED61BA" w:rsidRPr="0063296C" w:rsidRDefault="00ED61BA" w:rsidP="00ED61BA">
      <w:pPr>
        <w:spacing w:after="0" w:line="240" w:lineRule="auto"/>
        <w:jc w:val="both"/>
        <w:rPr>
          <w:rFonts w:eastAsia="Times New Roman" w:cstheme="minorHAnsi"/>
          <w:color w:val="000000"/>
          <w:kern w:val="0"/>
          <w:sz w:val="24"/>
          <w:szCs w:val="24"/>
          <w:lang w:eastAsia="hr-HR"/>
          <w14:ligatures w14:val="none"/>
        </w:rPr>
      </w:pPr>
    </w:p>
    <w:p w14:paraId="089FF4E6" w14:textId="7B82C86F" w:rsidR="00ED61BA" w:rsidRPr="0063296C" w:rsidRDefault="00ED61BA" w:rsidP="00ED61BA">
      <w:pPr>
        <w:spacing w:line="240" w:lineRule="auto"/>
        <w:jc w:val="both"/>
        <w:rPr>
          <w:rFonts w:eastAsia="Times New Roman" w:cstheme="minorHAnsi"/>
          <w:b/>
          <w:bCs/>
          <w:color w:val="000000"/>
          <w:kern w:val="0"/>
          <w:sz w:val="24"/>
          <w:szCs w:val="24"/>
          <w:lang w:eastAsia="hr-HR"/>
          <w14:ligatures w14:val="none"/>
        </w:rPr>
      </w:pPr>
      <w:r w:rsidRPr="0063296C">
        <w:rPr>
          <w:rFonts w:eastAsia="Times New Roman" w:cstheme="minorHAnsi"/>
          <w:b/>
          <w:bCs/>
          <w:color w:val="000000"/>
          <w:kern w:val="0"/>
          <w:sz w:val="24"/>
          <w:szCs w:val="24"/>
          <w:lang w:eastAsia="hr-HR"/>
          <w14:ligatures w14:val="none"/>
        </w:rPr>
        <w:t xml:space="preserve">2.2. Prihodi od prodaje nefinancijske imovine </w:t>
      </w:r>
    </w:p>
    <w:p w14:paraId="19259BEE" w14:textId="1C74C5DF" w:rsidR="00ED61BA" w:rsidRPr="0063296C" w:rsidRDefault="00ED61BA"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Prihodi od prodaje nefinancijske imovine</w:t>
      </w:r>
      <w:r w:rsidRPr="0063296C">
        <w:rPr>
          <w:rFonts w:eastAsia="Times New Roman" w:cstheme="minorHAnsi"/>
          <w:color w:val="000000"/>
          <w:kern w:val="0"/>
          <w:sz w:val="24"/>
          <w:szCs w:val="24"/>
          <w:lang w:eastAsia="hr-HR"/>
          <w14:ligatures w14:val="none"/>
        </w:rPr>
        <w:t xml:space="preserve"> iznose 107.021,60 eura, što je u odnosu na prethodnu godinu manje za 1.498.642,84 eura ili 93,33%. </w:t>
      </w:r>
    </w:p>
    <w:p w14:paraId="5F4E13B9" w14:textId="6F77B89D" w:rsidR="00ED61BA" w:rsidRPr="0063296C" w:rsidRDefault="00ED61BA"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Prihodi od prodaje materijalne imovine – prirodnih bogatstava</w:t>
      </w:r>
      <w:r w:rsidRPr="0063296C">
        <w:rPr>
          <w:rFonts w:eastAsia="Times New Roman" w:cstheme="minorHAnsi"/>
          <w:color w:val="000000"/>
          <w:kern w:val="0"/>
          <w:sz w:val="24"/>
          <w:szCs w:val="24"/>
          <w:lang w:eastAsia="hr-HR"/>
          <w14:ligatures w14:val="none"/>
        </w:rPr>
        <w:t xml:space="preserve"> ostvareni su u iznosu od 105.045,54 eura, što je u odnosu na prethodnu godinu manje za 1.479.532,05 eura ili 93,37%. </w:t>
      </w:r>
    </w:p>
    <w:p w14:paraId="54944599" w14:textId="50CC9AE4" w:rsidR="00407312" w:rsidRPr="0063296C" w:rsidRDefault="00407312"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lastRenderedPageBreak/>
        <w:t xml:space="preserve">Prihodi su ostvareni od prodaje zemljišta u zoni u iznosu od 58.597,34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prodaje zemljišta (sređivanje imovinsko pravnih odnosa) 7.804,55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prodaja poljoprivrednog zemljišta u vlasništvu države </w:t>
      </w:r>
      <w:r w:rsidR="000E7273" w:rsidRPr="0063296C">
        <w:rPr>
          <w:rFonts w:eastAsia="Times New Roman" w:cstheme="minorHAnsi"/>
          <w:color w:val="000000"/>
          <w:kern w:val="0"/>
          <w:sz w:val="24"/>
          <w:szCs w:val="24"/>
          <w:lang w:eastAsia="hr-HR"/>
          <w14:ligatures w14:val="none"/>
        </w:rPr>
        <w:t>6.921,55</w:t>
      </w:r>
      <w:r w:rsidRPr="0063296C">
        <w:rPr>
          <w:rFonts w:eastAsia="Times New Roman" w:cstheme="minorHAnsi"/>
          <w:color w:val="000000"/>
          <w:kern w:val="0"/>
          <w:sz w:val="24"/>
          <w:szCs w:val="24"/>
          <w:lang w:eastAsia="hr-HR"/>
          <w14:ligatures w14:val="none"/>
        </w:rPr>
        <w:t xml:space="preserve">,00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te je evidentiran prihod subvencije, razlika  kupoprodajne cijene između tržišne i poticajne cijene (prihod-rashod u proračunu) za prodaje neizgrađenog građevinskog zemljišta u poduzetničkoj zoni 26.502,65 </w:t>
      </w:r>
      <w:r w:rsidR="00BA3B1A"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p>
    <w:p w14:paraId="6294458F" w14:textId="13CEB051" w:rsidR="00574F7C" w:rsidRPr="0063296C" w:rsidRDefault="00407312" w:rsidP="00F1537A">
      <w:pPr>
        <w:spacing w:line="276" w:lineRule="auto"/>
        <w:jc w:val="both"/>
        <w:rPr>
          <w:rFonts w:eastAsia="Times New Roman" w:cstheme="minorHAnsi"/>
          <w:bCs/>
          <w:color w:val="000000"/>
          <w:kern w:val="0"/>
          <w:sz w:val="24"/>
          <w:szCs w:val="24"/>
          <w:lang w:eastAsia="hr-HR"/>
          <w14:ligatures w14:val="none"/>
        </w:rPr>
      </w:pPr>
      <w:r w:rsidRPr="0063296C">
        <w:rPr>
          <w:rFonts w:eastAsia="Times New Roman" w:cstheme="minorHAnsi"/>
          <w:bCs/>
          <w:color w:val="000000"/>
          <w:kern w:val="0"/>
          <w:sz w:val="24"/>
          <w:szCs w:val="24"/>
          <w:lang w:eastAsia="hr-HR"/>
          <w14:ligatures w14:val="none"/>
        </w:rPr>
        <w:t xml:space="preserve">Prihodi od prodaje proizvedene dugotrajne imovine iznose 1.976,06 eura. U usporedbi s prethodnom godinom manji su za 19.110,79 eura. </w:t>
      </w:r>
    </w:p>
    <w:p w14:paraId="18C1C876" w14:textId="71E0CB71" w:rsidR="003C33C3" w:rsidRPr="0063296C" w:rsidRDefault="00F1537A" w:rsidP="00F1537A">
      <w:pPr>
        <w:spacing w:line="276" w:lineRule="auto"/>
        <w:jc w:val="both"/>
        <w:rPr>
          <w:rFonts w:eastAsia="Times New Roman" w:cstheme="minorHAnsi"/>
          <w:b/>
          <w:bCs/>
          <w:color w:val="000000"/>
          <w:kern w:val="0"/>
          <w:sz w:val="24"/>
          <w:szCs w:val="24"/>
          <w:lang w:eastAsia="hr-HR"/>
          <w14:ligatures w14:val="none"/>
        </w:rPr>
      </w:pPr>
      <w:r w:rsidRPr="0063296C">
        <w:rPr>
          <w:rFonts w:eastAsia="Times New Roman" w:cstheme="minorHAnsi"/>
          <w:b/>
          <w:bCs/>
          <w:color w:val="000000"/>
          <w:kern w:val="0"/>
          <w:sz w:val="24"/>
          <w:szCs w:val="24"/>
          <w:lang w:eastAsia="hr-HR"/>
          <w14:ligatures w14:val="none"/>
        </w:rPr>
        <w:t xml:space="preserve">2.3. Rashodi po ekonomskoj klasifikaciji </w:t>
      </w:r>
    </w:p>
    <w:p w14:paraId="3A366C4A" w14:textId="629BB4B5" w:rsidR="00F1537A" w:rsidRPr="0063296C" w:rsidRDefault="00F1537A" w:rsidP="00EA7681">
      <w:pPr>
        <w:spacing w:line="276" w:lineRule="auto"/>
        <w:jc w:val="both"/>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 xml:space="preserve">2.3.1. Rashodi poslovanja </w:t>
      </w:r>
    </w:p>
    <w:p w14:paraId="163605B3" w14:textId="1048B374" w:rsidR="00F1537A" w:rsidRPr="0063296C" w:rsidRDefault="00F1537A" w:rsidP="00BA3B1A">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Ukupno ostvareni </w:t>
      </w:r>
      <w:r w:rsidRPr="0063296C">
        <w:rPr>
          <w:rFonts w:eastAsia="Times New Roman" w:cstheme="minorHAnsi"/>
          <w:i/>
          <w:iCs/>
          <w:color w:val="000000"/>
          <w:kern w:val="0"/>
          <w:sz w:val="24"/>
          <w:szCs w:val="24"/>
          <w:lang w:eastAsia="hr-HR"/>
          <w14:ligatures w14:val="none"/>
        </w:rPr>
        <w:t>rashodi poslovanja</w:t>
      </w:r>
      <w:r w:rsidRPr="0063296C">
        <w:rPr>
          <w:rFonts w:eastAsia="Times New Roman" w:cstheme="minorHAnsi"/>
          <w:color w:val="000000"/>
          <w:kern w:val="0"/>
          <w:sz w:val="24"/>
          <w:szCs w:val="24"/>
          <w:lang w:eastAsia="hr-HR"/>
          <w14:ligatures w14:val="none"/>
        </w:rPr>
        <w:t xml:space="preserve"> u 2025. godini iznose 12.758.655,66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prethodnu godinu rashodi su veći za 2.105.894,98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19,8 %. Pučko otvoreno učilište ostvarilo je rashode u iznosu od 382.493,21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Gradska knjižnica i čitaonica Ante Jagar 325.353,89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rashodi poslovanja u Dječjem vrtiću Radost iznose 2.459.230,66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Javna vatrogasna postrojba je u 2025. godini ostvarila rashode u iznosu 907.813,62</w:t>
      </w:r>
      <w:r w:rsidR="00265BCE"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ukupni rashodi poslovanja u Gradu Novska</w:t>
      </w:r>
      <w:r w:rsidR="00026EE0" w:rsidRPr="0063296C">
        <w:rPr>
          <w:rFonts w:eastAsia="Times New Roman" w:cstheme="minorHAnsi"/>
          <w:color w:val="000000"/>
          <w:kern w:val="0"/>
          <w:sz w:val="24"/>
          <w:szCs w:val="24"/>
          <w:lang w:eastAsia="hr-HR"/>
          <w14:ligatures w14:val="none"/>
        </w:rPr>
        <w:t xml:space="preserve"> (bez rashoda konta 367) </w:t>
      </w:r>
      <w:r w:rsidRPr="0063296C">
        <w:rPr>
          <w:rFonts w:eastAsia="Times New Roman" w:cstheme="minorHAnsi"/>
          <w:color w:val="000000"/>
          <w:kern w:val="0"/>
          <w:sz w:val="24"/>
          <w:szCs w:val="24"/>
          <w:lang w:eastAsia="hr-HR"/>
          <w14:ligatures w14:val="none"/>
        </w:rPr>
        <w:t xml:space="preserve"> iznose </w:t>
      </w:r>
      <w:r w:rsidR="00026EE0" w:rsidRPr="0063296C">
        <w:rPr>
          <w:rFonts w:eastAsia="Times New Roman" w:cstheme="minorHAnsi"/>
          <w:color w:val="000000"/>
          <w:kern w:val="0"/>
          <w:sz w:val="24"/>
          <w:szCs w:val="24"/>
          <w:lang w:eastAsia="hr-HR"/>
          <w14:ligatures w14:val="none"/>
        </w:rPr>
        <w:t>8.683.764,28</w:t>
      </w:r>
      <w:r w:rsidRPr="0063296C">
        <w:rPr>
          <w:rFonts w:eastAsia="Times New Roman" w:cstheme="minorHAnsi"/>
          <w:color w:val="000000"/>
          <w:kern w:val="0"/>
          <w:sz w:val="24"/>
          <w:szCs w:val="24"/>
          <w:lang w:eastAsia="hr-HR"/>
          <w14:ligatures w14:val="none"/>
        </w:rPr>
        <w:t xml:space="preserve">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p>
    <w:p w14:paraId="32CD2632" w14:textId="17F5D929" w:rsidR="00933DF9" w:rsidRPr="0063296C" w:rsidRDefault="00F1537A" w:rsidP="00265BCE">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U strukturi rashoda poslovanja najveći su materijalni rashodi koji čine 38,91%, zatim rashodi za zaposlene 36,94 %, financijski rashodi 0,92%, subvencije 1,29%, rashodi za pomoći dane u inozemstvo i unutar općeg proračuna 4,81%, rashodi za naknade građanima i kućanstvima na temelju osiguranja i druge naknade </w:t>
      </w:r>
      <w:r w:rsidR="00EA7681" w:rsidRPr="0063296C">
        <w:rPr>
          <w:rFonts w:eastAsia="Times New Roman" w:cstheme="minorHAnsi"/>
          <w:color w:val="000000"/>
          <w:kern w:val="0"/>
          <w:sz w:val="24"/>
          <w:szCs w:val="24"/>
          <w:lang w:eastAsia="hr-HR"/>
          <w14:ligatures w14:val="none"/>
        </w:rPr>
        <w:t>3,35%, rashodi za donacije, kazne, naknade šteta i kapitalne pomoći 13,77%.</w:t>
      </w:r>
    </w:p>
    <w:p w14:paraId="3B2FDA8A" w14:textId="6C5E563E" w:rsidR="00EA7681" w:rsidRPr="0063296C" w:rsidRDefault="00EA7681" w:rsidP="00EA7681">
      <w:pPr>
        <w:spacing w:before="240" w:line="276" w:lineRule="auto"/>
        <w:jc w:val="both"/>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 xml:space="preserve">2.3.2. Rashodi za zaposlene </w:t>
      </w:r>
    </w:p>
    <w:p w14:paraId="41498300" w14:textId="38E5291D" w:rsidR="00EA7681" w:rsidRPr="0063296C" w:rsidRDefault="00EA7681" w:rsidP="00265BCE">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Rashodi za zaposlene</w:t>
      </w:r>
      <w:r w:rsidRPr="0063296C">
        <w:rPr>
          <w:rFonts w:eastAsia="Times New Roman" w:cstheme="minorHAnsi"/>
          <w:color w:val="000000"/>
          <w:kern w:val="0"/>
          <w:sz w:val="24"/>
          <w:szCs w:val="24"/>
          <w:lang w:eastAsia="hr-HR"/>
          <w14:ligatures w14:val="none"/>
        </w:rPr>
        <w:t xml:space="preserve"> iznose 4.712.642,99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prethodnu godinu rashodi su veći za 1.630.016,33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p>
    <w:p w14:paraId="3C337988" w14:textId="2537F6A1" w:rsidR="00EA7681" w:rsidRPr="0063296C" w:rsidRDefault="00EA7681" w:rsidP="00265BCE">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Pučko otvoreno učilište Novska ostvarilo je rashode za zaposlene u iznosu od 246.872,56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prethodnu godinu rashodi su veći za 89.940,01 €, 57,3%. </w:t>
      </w:r>
    </w:p>
    <w:p w14:paraId="1DCA2AC7" w14:textId="281355B8" w:rsidR="00EA7681" w:rsidRPr="0063296C" w:rsidRDefault="00EA7681" w:rsidP="00265BCE">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Rashodi za zaposlene u gradskoj knjižnici i čitaonici Ante Jagar u 2025. godini iznose 259.965,23 </w:t>
      </w:r>
      <w:r w:rsidR="00265BC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u odnosu na prošlu godinu veći su za 83.529,84 </w:t>
      </w:r>
      <w:r w:rsidR="00265BC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6FD7DBFF" w14:textId="7ABCCFC8" w:rsidR="00EA7681" w:rsidRPr="0063296C" w:rsidRDefault="00EA7681" w:rsidP="00EA7681">
      <w:pPr>
        <w:tabs>
          <w:tab w:val="left" w:pos="4663"/>
        </w:tabs>
        <w:spacing w:after="0" w:line="276" w:lineRule="auto"/>
        <w:jc w:val="both"/>
        <w:rPr>
          <w:rFonts w:eastAsia="Times New Roman" w:cstheme="minorHAnsi"/>
          <w:kern w:val="0"/>
          <w:sz w:val="24"/>
          <w:szCs w:val="24"/>
          <w:lang w:val="pl-PL" w:eastAsia="hr-HR"/>
          <w14:ligatures w14:val="none"/>
        </w:rPr>
      </w:pPr>
      <w:r w:rsidRPr="0063296C">
        <w:rPr>
          <w:rFonts w:eastAsia="Times New Roman" w:cstheme="minorHAnsi"/>
          <w:kern w:val="0"/>
          <w:sz w:val="24"/>
          <w:szCs w:val="24"/>
          <w:lang w:eastAsia="hr-HR"/>
          <w14:ligatures w14:val="none"/>
        </w:rPr>
        <w:t xml:space="preserve">Javna vatrogasna postrojba ostvarila je rashode u iznosu od 760.743,20 </w:t>
      </w:r>
      <w:r w:rsidR="00265BC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rashodi za zaposlene su povećani za 33,8 % u odnosu na  202</w:t>
      </w:r>
      <w:r w:rsidR="00135E21" w:rsidRPr="0063296C">
        <w:rPr>
          <w:rFonts w:eastAsia="Times New Roman" w:cstheme="minorHAnsi"/>
          <w:kern w:val="0"/>
          <w:sz w:val="24"/>
          <w:szCs w:val="24"/>
          <w:lang w:eastAsia="hr-HR"/>
          <w14:ligatures w14:val="none"/>
        </w:rPr>
        <w:t>4</w:t>
      </w:r>
      <w:r w:rsidRPr="0063296C">
        <w:rPr>
          <w:rFonts w:eastAsia="Times New Roman" w:cstheme="minorHAnsi"/>
          <w:kern w:val="0"/>
          <w:sz w:val="24"/>
          <w:szCs w:val="24"/>
          <w:lang w:eastAsia="hr-HR"/>
          <w14:ligatures w14:val="none"/>
        </w:rPr>
        <w:t xml:space="preserve">. godinu </w:t>
      </w:r>
      <w:r w:rsidR="00135E21" w:rsidRPr="0063296C">
        <w:rPr>
          <w:rFonts w:eastAsia="Times New Roman" w:cstheme="minorHAnsi"/>
          <w:kern w:val="0"/>
          <w:sz w:val="24"/>
          <w:szCs w:val="24"/>
          <w:lang w:eastAsia="hr-HR"/>
          <w14:ligatures w14:val="none"/>
        </w:rPr>
        <w:t xml:space="preserve">zbog usklađenja s Odlukom Vlade radi </w:t>
      </w:r>
      <w:r w:rsidRPr="0063296C">
        <w:rPr>
          <w:rFonts w:eastAsia="Times New Roman" w:cstheme="minorHAnsi"/>
          <w:kern w:val="0"/>
          <w:sz w:val="24"/>
          <w:szCs w:val="24"/>
          <w:lang w:val="pl-PL" w:eastAsia="hr-HR"/>
          <w14:ligatures w14:val="none"/>
        </w:rPr>
        <w:t>poveća</w:t>
      </w:r>
      <w:r w:rsidR="00135E21" w:rsidRPr="0063296C">
        <w:rPr>
          <w:rFonts w:eastAsia="Times New Roman" w:cstheme="minorHAnsi"/>
          <w:kern w:val="0"/>
          <w:sz w:val="24"/>
          <w:szCs w:val="24"/>
          <w:lang w:val="pl-PL" w:eastAsia="hr-HR"/>
          <w14:ligatures w14:val="none"/>
        </w:rPr>
        <w:t>nja</w:t>
      </w:r>
      <w:r w:rsidRPr="0063296C">
        <w:rPr>
          <w:rFonts w:eastAsia="Times New Roman" w:cstheme="minorHAnsi"/>
          <w:kern w:val="0"/>
          <w:sz w:val="24"/>
          <w:szCs w:val="24"/>
          <w:lang w:val="pl-PL" w:eastAsia="hr-HR"/>
          <w14:ligatures w14:val="none"/>
        </w:rPr>
        <w:t xml:space="preserve"> osnovic</w:t>
      </w:r>
      <w:r w:rsidR="00135E21" w:rsidRPr="0063296C">
        <w:rPr>
          <w:rFonts w:eastAsia="Times New Roman" w:cstheme="minorHAnsi"/>
          <w:kern w:val="0"/>
          <w:sz w:val="24"/>
          <w:szCs w:val="24"/>
          <w:lang w:val="pl-PL" w:eastAsia="hr-HR"/>
          <w14:ligatures w14:val="none"/>
        </w:rPr>
        <w:t>e</w:t>
      </w:r>
      <w:r w:rsidRPr="0063296C">
        <w:rPr>
          <w:rFonts w:eastAsia="Times New Roman" w:cstheme="minorHAnsi"/>
          <w:kern w:val="0"/>
          <w:sz w:val="24"/>
          <w:szCs w:val="24"/>
          <w:lang w:val="pl-PL" w:eastAsia="hr-HR"/>
          <w14:ligatures w14:val="none"/>
        </w:rPr>
        <w:t xml:space="preserve"> za izračun plaće u javnim službama.</w:t>
      </w:r>
      <w:r w:rsidR="00135E21" w:rsidRPr="0063296C">
        <w:rPr>
          <w:rFonts w:eastAsia="Times New Roman" w:cstheme="minorHAnsi"/>
          <w:kern w:val="0"/>
          <w:sz w:val="24"/>
          <w:szCs w:val="24"/>
          <w:lang w:val="pl-PL" w:eastAsia="hr-HR"/>
          <w14:ligatures w14:val="none"/>
        </w:rPr>
        <w:t xml:space="preserve"> </w:t>
      </w:r>
      <w:r w:rsidRPr="0063296C">
        <w:rPr>
          <w:rFonts w:eastAsia="Times New Roman" w:cstheme="minorHAnsi"/>
          <w:kern w:val="0"/>
          <w:sz w:val="24"/>
          <w:szCs w:val="24"/>
          <w:lang w:val="pl-PL" w:eastAsia="hr-HR"/>
          <w14:ligatures w14:val="none"/>
        </w:rPr>
        <w:t>Izmjen</w:t>
      </w:r>
      <w:r w:rsidR="00135E21" w:rsidRPr="0063296C">
        <w:rPr>
          <w:rFonts w:eastAsia="Times New Roman" w:cstheme="minorHAnsi"/>
          <w:kern w:val="0"/>
          <w:sz w:val="24"/>
          <w:szCs w:val="24"/>
          <w:lang w:val="pl-PL" w:eastAsia="hr-HR"/>
          <w14:ligatures w14:val="none"/>
        </w:rPr>
        <w:t>ama</w:t>
      </w:r>
      <w:r w:rsidRPr="0063296C">
        <w:rPr>
          <w:rFonts w:eastAsia="Times New Roman" w:cstheme="minorHAnsi"/>
          <w:kern w:val="0"/>
          <w:sz w:val="24"/>
          <w:szCs w:val="24"/>
          <w:lang w:val="pl-PL" w:eastAsia="hr-HR"/>
          <w14:ligatures w14:val="none"/>
        </w:rPr>
        <w:t xml:space="preserve"> Pravilnika o proračunskom računovodstvu rezultirale su iskazivanje</w:t>
      </w:r>
      <w:r w:rsidR="00135E21" w:rsidRPr="0063296C">
        <w:rPr>
          <w:rFonts w:eastAsia="Times New Roman" w:cstheme="minorHAnsi"/>
          <w:kern w:val="0"/>
          <w:sz w:val="24"/>
          <w:szCs w:val="24"/>
          <w:lang w:val="pl-PL" w:eastAsia="hr-HR"/>
          <w14:ligatures w14:val="none"/>
        </w:rPr>
        <w:t>m</w:t>
      </w:r>
      <w:r w:rsidRPr="0063296C">
        <w:rPr>
          <w:rFonts w:eastAsia="Times New Roman" w:cstheme="minorHAnsi"/>
          <w:kern w:val="0"/>
          <w:sz w:val="24"/>
          <w:szCs w:val="24"/>
          <w:lang w:val="pl-PL" w:eastAsia="hr-HR"/>
          <w14:ligatures w14:val="none"/>
        </w:rPr>
        <w:t xml:space="preserve"> knjiženj</w:t>
      </w:r>
      <w:r w:rsidR="00135E21" w:rsidRPr="0063296C">
        <w:rPr>
          <w:rFonts w:eastAsia="Times New Roman" w:cstheme="minorHAnsi"/>
          <w:kern w:val="0"/>
          <w:sz w:val="24"/>
          <w:szCs w:val="24"/>
          <w:lang w:val="pl-PL" w:eastAsia="hr-HR"/>
          <w14:ligatures w14:val="none"/>
        </w:rPr>
        <w:t>a</w:t>
      </w:r>
      <w:r w:rsidRPr="0063296C">
        <w:rPr>
          <w:rFonts w:eastAsia="Times New Roman" w:cstheme="minorHAnsi"/>
          <w:kern w:val="0"/>
          <w:sz w:val="24"/>
          <w:szCs w:val="24"/>
          <w:lang w:val="pl-PL" w:eastAsia="hr-HR"/>
          <w14:ligatures w14:val="none"/>
        </w:rPr>
        <w:t xml:space="preserve"> trinaest </w:t>
      </w:r>
      <w:r w:rsidR="00135E21" w:rsidRPr="0063296C">
        <w:rPr>
          <w:rFonts w:eastAsia="Times New Roman" w:cstheme="minorHAnsi"/>
          <w:kern w:val="0"/>
          <w:sz w:val="24"/>
          <w:szCs w:val="24"/>
          <w:lang w:val="pl-PL" w:eastAsia="hr-HR"/>
          <w14:ligatures w14:val="none"/>
        </w:rPr>
        <w:t xml:space="preserve">rashoda za </w:t>
      </w:r>
      <w:r w:rsidRPr="0063296C">
        <w:rPr>
          <w:rFonts w:eastAsia="Times New Roman" w:cstheme="minorHAnsi"/>
          <w:kern w:val="0"/>
          <w:sz w:val="24"/>
          <w:szCs w:val="24"/>
          <w:lang w:val="pl-PL" w:eastAsia="hr-HR"/>
          <w14:ligatures w14:val="none"/>
        </w:rPr>
        <w:t>plać</w:t>
      </w:r>
      <w:r w:rsidR="00135E21" w:rsidRPr="0063296C">
        <w:rPr>
          <w:rFonts w:eastAsia="Times New Roman" w:cstheme="minorHAnsi"/>
          <w:kern w:val="0"/>
          <w:sz w:val="24"/>
          <w:szCs w:val="24"/>
          <w:lang w:val="pl-PL" w:eastAsia="hr-HR"/>
          <w14:ligatures w14:val="none"/>
        </w:rPr>
        <w:t xml:space="preserve">e što je značajno utjecalo na povećanje rashoda u odnosnu na prethodnu godinu. </w:t>
      </w:r>
      <w:r w:rsidRPr="0063296C">
        <w:rPr>
          <w:rFonts w:eastAsia="Times New Roman" w:cstheme="minorHAnsi"/>
          <w:kern w:val="0"/>
          <w:sz w:val="24"/>
          <w:szCs w:val="24"/>
          <w:lang w:val="pl-PL" w:eastAsia="hr-HR"/>
          <w14:ligatures w14:val="none"/>
        </w:rPr>
        <w:t xml:space="preserve"> </w:t>
      </w:r>
    </w:p>
    <w:p w14:paraId="2F8666DB" w14:textId="77777777" w:rsidR="00EA7681" w:rsidRPr="0063296C" w:rsidRDefault="00EA7681" w:rsidP="00265BCE">
      <w:pPr>
        <w:spacing w:after="0" w:line="276" w:lineRule="auto"/>
        <w:ind w:firstLine="708"/>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U dječjem vrtiću Radost navedeni rashod ostvaren je u visini od 2.013.648,25 eura što je za 61,5% više nego prethodne 2024. godine. Povećanje se odnosi na veći broj zaposlenih, povećanje plaća, većih izdataka za materijalna prava tj. ostale navedene rashode za zaposlene i doprinose za zaposlene.</w:t>
      </w:r>
    </w:p>
    <w:p w14:paraId="52249E46" w14:textId="4678DBD6" w:rsidR="00EA7681" w:rsidRPr="0063296C" w:rsidRDefault="00EA7681" w:rsidP="00265BCE">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Rashodi plaća u bruto iznosu zajedno s materijalnim pravima u Gradu Novska ostvareni su s 1.431.413,75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što je u odnosu na prethodnu godinu više za 497.648,93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Plaće su isplaćivane u prosjeku za 40</w:t>
      </w:r>
      <w:r w:rsidRPr="0063296C">
        <w:rPr>
          <w:rFonts w:eastAsia="Times New Roman" w:cstheme="minorHAnsi"/>
          <w:color w:val="FF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zaposlenih službenika, namještenika i dužnosnika Grada. </w:t>
      </w:r>
      <w:r w:rsidRPr="0063296C">
        <w:rPr>
          <w:rFonts w:eastAsia="Times New Roman" w:cstheme="minorHAnsi"/>
          <w:color w:val="000000"/>
          <w:kern w:val="0"/>
          <w:sz w:val="24"/>
          <w:szCs w:val="24"/>
          <w:lang w:eastAsia="hr-HR"/>
          <w14:ligatures w14:val="none"/>
        </w:rPr>
        <w:lastRenderedPageBreak/>
        <w:t xml:space="preserve">Povećanje je nastalo zbog porasta koeficijenta i povećanja broja zaposlenih. Rashodi plaća (bruto i doprinosi na plaću) te materijalna prava za službenike, namještenike i dužnosnike Grada iznose 1.431.413,75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od toga plaće i doprinosi na plaće 1.346.796,47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materijalna prava zaposlenika 48.126,44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Rashodi bruto plaća za provođenje mjere zapošljavanja – javni radovi iznose 32.832,34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od toga 3.658,50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odnosi se na materijalna prava. </w:t>
      </w:r>
    </w:p>
    <w:p w14:paraId="23520F8E" w14:textId="466A4F2D" w:rsidR="00EA7681" w:rsidRPr="0063296C" w:rsidRDefault="00EA7681" w:rsidP="00EA7681">
      <w:pPr>
        <w:spacing w:before="240" w:line="276" w:lineRule="auto"/>
        <w:jc w:val="both"/>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 xml:space="preserve">2.3.3. Materijalni rashodi </w:t>
      </w:r>
    </w:p>
    <w:p w14:paraId="42AD7036" w14:textId="07209733" w:rsidR="00EA7681" w:rsidRPr="0063296C" w:rsidRDefault="00EA7681" w:rsidP="00265BCE">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Ukupno ostvareni </w:t>
      </w:r>
      <w:r w:rsidRPr="0063296C">
        <w:rPr>
          <w:rFonts w:eastAsia="Times New Roman" w:cstheme="minorHAnsi"/>
          <w:i/>
          <w:iCs/>
          <w:color w:val="000000"/>
          <w:kern w:val="0"/>
          <w:sz w:val="24"/>
          <w:szCs w:val="24"/>
          <w:lang w:eastAsia="hr-HR"/>
          <w14:ligatures w14:val="none"/>
        </w:rPr>
        <w:t>materijalni rashodi</w:t>
      </w:r>
      <w:r w:rsidRPr="0063296C">
        <w:rPr>
          <w:rFonts w:eastAsia="Times New Roman" w:cstheme="minorHAnsi"/>
          <w:color w:val="000000"/>
          <w:kern w:val="0"/>
          <w:sz w:val="24"/>
          <w:szCs w:val="24"/>
          <w:lang w:eastAsia="hr-HR"/>
          <w14:ligatures w14:val="none"/>
        </w:rPr>
        <w:t xml:space="preserve"> u 2025. godini iznose 4.964.880,90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2024. godinu rashodi su veći za 1.185.302,06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31,4%.</w:t>
      </w:r>
    </w:p>
    <w:p w14:paraId="4861E77B" w14:textId="1CF18788" w:rsidR="00EA7681" w:rsidRPr="0063296C" w:rsidRDefault="00EA7681" w:rsidP="00135E21">
      <w:pPr>
        <w:spacing w:after="0" w:line="276" w:lineRule="auto"/>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Pučko otvoreno učilište ostvarilo je rashode u iznosu od 135.571,66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prethodnu godinu rashodi su manji za 33.652,97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19,89 %.</w:t>
      </w:r>
      <w:r w:rsidR="00135E21"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Gradska knjižnica i čitaonica ostvarila je rashode u iznosu od 65.356,73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u odnosu na 2024. godinu rashodi su veći za 10.337,10</w:t>
      </w:r>
      <w:r w:rsidR="00265BCE"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18,8%.</w:t>
      </w:r>
      <w:r w:rsidR="00135E21"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Dječji vrtić Radost Novska ima ostvarene rashode u iznosu od 445.869,01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što je za 24,00 % više nego 2024. godine. </w:t>
      </w:r>
      <w:r w:rsidRPr="0063296C">
        <w:rPr>
          <w:rFonts w:eastAsia="Times New Roman" w:cstheme="minorHAnsi"/>
          <w:kern w:val="0"/>
          <w:sz w:val="24"/>
          <w:szCs w:val="24"/>
          <w:lang w:eastAsia="hr-HR"/>
          <w14:ligatures w14:val="none"/>
        </w:rPr>
        <w:t>Povećanje se odnosi na već spomenuta povećanja režijskih troškova , troškova namirnica , održavanja postrojenja i opreme te opremanje soba u dječjem vrtiću.</w:t>
      </w:r>
      <w:r w:rsidR="00135E21"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U Javnoj vatrogasnoj postrojbi rashodi su ostvareni u iznosu od 146.869,01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u odnosu na prethodnu godinu rashodi su veći za 7.901,11</w:t>
      </w:r>
      <w:r w:rsidR="00265BCE" w:rsidRPr="0063296C">
        <w:rPr>
          <w:rFonts w:eastAsia="Times New Roman" w:cstheme="minorHAnsi"/>
          <w:color w:val="000000"/>
          <w:kern w:val="0"/>
          <w:sz w:val="24"/>
          <w:szCs w:val="24"/>
          <w:lang w:eastAsia="hr-HR"/>
          <w14:ligatures w14:val="none"/>
        </w:rPr>
        <w:t xml:space="preserve"> eura</w:t>
      </w:r>
      <w:r w:rsidR="00135E21" w:rsidRPr="0063296C">
        <w:rPr>
          <w:rFonts w:eastAsia="Times New Roman" w:cstheme="minorHAnsi"/>
          <w:color w:val="000000"/>
          <w:kern w:val="0"/>
          <w:sz w:val="24"/>
          <w:szCs w:val="24"/>
          <w:lang w:eastAsia="hr-HR"/>
          <w14:ligatures w14:val="none"/>
        </w:rPr>
        <w:t xml:space="preserve"> što je rezultat povećanja režijskih troškova i cijena na tržištu roba i usluga. </w:t>
      </w:r>
      <w:r w:rsidRPr="0063296C">
        <w:rPr>
          <w:rFonts w:eastAsia="Times New Roman" w:cstheme="minorHAnsi"/>
          <w:color w:val="000000"/>
          <w:kern w:val="0"/>
          <w:sz w:val="24"/>
          <w:szCs w:val="24"/>
          <w:lang w:eastAsia="hr-HR"/>
          <w14:ligatures w14:val="none"/>
        </w:rPr>
        <w:t>Grad Novska ostvario je materijalne rashode u iznosu od 4.171.936,70</w:t>
      </w:r>
      <w:r w:rsidR="00265BCE"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xml:space="preserve">, u odnosu na prethodnu godinu materijalni rashodi u Gradu Novska veći su u iznosu od 1.114.585,50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36,5 %.</w:t>
      </w:r>
      <w:r w:rsidR="00135E21" w:rsidRPr="0063296C">
        <w:rPr>
          <w:rFonts w:eastAsia="Times New Roman" w:cstheme="minorHAnsi"/>
          <w:color w:val="000000"/>
          <w:kern w:val="0"/>
          <w:sz w:val="24"/>
          <w:szCs w:val="24"/>
          <w:lang w:eastAsia="hr-HR"/>
          <w14:ligatures w14:val="none"/>
        </w:rPr>
        <w:t xml:space="preserve"> </w:t>
      </w:r>
    </w:p>
    <w:p w14:paraId="26B1C226" w14:textId="77777777" w:rsidR="00135E21" w:rsidRPr="0063296C" w:rsidRDefault="00135E21" w:rsidP="00135E21">
      <w:pPr>
        <w:spacing w:after="0" w:line="276" w:lineRule="auto"/>
        <w:jc w:val="both"/>
        <w:rPr>
          <w:rFonts w:eastAsia="Times New Roman" w:cstheme="minorHAnsi"/>
          <w:color w:val="000000"/>
          <w:kern w:val="0"/>
          <w:sz w:val="24"/>
          <w:szCs w:val="24"/>
          <w:lang w:eastAsia="hr-HR"/>
          <w14:ligatures w14:val="none"/>
        </w:rPr>
      </w:pPr>
    </w:p>
    <w:p w14:paraId="7F1A0AB6" w14:textId="5DBE65B8" w:rsidR="00023268" w:rsidRPr="0063296C" w:rsidRDefault="00023268" w:rsidP="00135E2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Naknade troškova zaposlenima iznose  256.832,36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2024. godinu rashodi su veći za 40.070,75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18,5 %.</w:t>
      </w:r>
      <w:r w:rsidR="00135E21"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Pučko otvoreno učilište Novska ostvarilo je rashode u iznosu od 9.749,74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prethodnu godinu rashodi su manji za 3.579,33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27,00%.</w:t>
      </w:r>
      <w:r w:rsidRPr="0063296C">
        <w:rPr>
          <w:rFonts w:eastAsia="Times New Roman" w:cstheme="minorHAnsi"/>
          <w:kern w:val="0"/>
          <w:sz w:val="24"/>
          <w:szCs w:val="24"/>
          <w:lang w:eastAsia="hr-HR"/>
          <w14:ligatures w14:val="none"/>
        </w:rPr>
        <w:t xml:space="preserve"> Rashodi naknade troškova zaposlenima u Gradskoj knjižnici ostvareni su u iznosu od 17.032,63 </w:t>
      </w:r>
      <w:r w:rsidR="00265BC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u odnosu na prethodnu godinu rashodi su veći za 1.369,34 </w:t>
      </w:r>
      <w:r w:rsidR="00265BC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r w:rsidR="00135E21"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kern w:val="0"/>
          <w:sz w:val="24"/>
          <w:szCs w:val="24"/>
          <w:lang w:eastAsia="hr-HR"/>
          <w14:ligatures w14:val="none"/>
        </w:rPr>
        <w:t xml:space="preserve">U Dječjem vrtiću radost rashodi su ostvareni u iznosu od 129.774,15 </w:t>
      </w:r>
      <w:r w:rsidR="00265BC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što je u odnosu na prošlu godinu više za 21.402,25 </w:t>
      </w:r>
      <w:r w:rsidR="00265BC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r w:rsidR="00135E21"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kern w:val="0"/>
          <w:sz w:val="24"/>
          <w:szCs w:val="24"/>
          <w:lang w:eastAsia="hr-HR"/>
          <w14:ligatures w14:val="none"/>
        </w:rPr>
        <w:t xml:space="preserve">Javna vatrogasna postrojba ostvarila je rashode na ime naknade troškova zaposlenima u 2024. godini u iznosu od 27.803,95 </w:t>
      </w:r>
      <w:r w:rsidR="00265BC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0125BAA5" w14:textId="77777777" w:rsidR="00135E21" w:rsidRPr="0063296C" w:rsidRDefault="00135E21" w:rsidP="00135E21">
      <w:pPr>
        <w:spacing w:after="0" w:line="276" w:lineRule="auto"/>
        <w:ind w:firstLine="708"/>
        <w:jc w:val="both"/>
        <w:rPr>
          <w:rFonts w:eastAsia="Times New Roman" w:cstheme="minorHAnsi"/>
          <w:color w:val="000000"/>
          <w:kern w:val="0"/>
          <w:sz w:val="24"/>
          <w:szCs w:val="24"/>
          <w:lang w:eastAsia="hr-HR"/>
          <w14:ligatures w14:val="none"/>
        </w:rPr>
      </w:pPr>
    </w:p>
    <w:p w14:paraId="5509D403" w14:textId="6237DBC6" w:rsidR="00023268" w:rsidRPr="0063296C" w:rsidRDefault="00023268" w:rsidP="00135E21">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Rashodi za materijal i energiju</w:t>
      </w:r>
      <w:r w:rsidRPr="0063296C">
        <w:rPr>
          <w:rFonts w:eastAsia="Times New Roman" w:cstheme="minorHAnsi"/>
          <w:color w:val="000000"/>
          <w:kern w:val="0"/>
          <w:sz w:val="24"/>
          <w:szCs w:val="24"/>
          <w:lang w:eastAsia="hr-HR"/>
          <w14:ligatures w14:val="none"/>
        </w:rPr>
        <w:t xml:space="preserve"> 2025. godini iznose 561.762,52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prethodnu godinu rashodi su veći za 1.783,83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3,3 %.</w:t>
      </w:r>
      <w:r w:rsidR="0064649C"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Pučko otvoreno učilište ostvarilo je rashode u iznosu od 14.887,92 </w:t>
      </w:r>
      <w:r w:rsidR="00265BCE"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te u odnosu na prethodnu godinu rashodi su ostvareni u manjem iznosu od 4.665,67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23,86%.</w:t>
      </w:r>
      <w:r w:rsidR="0064649C"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kern w:val="0"/>
          <w:sz w:val="24"/>
          <w:szCs w:val="24"/>
          <w:lang w:eastAsia="hr-HR"/>
          <w14:ligatures w14:val="none"/>
        </w:rPr>
        <w:t xml:space="preserve">Rashodi za materijal i energiju u Gradskoj knjižnici i čitaonici Ante Jagar ostvareni su u iznosu od 12.922,13 </w:t>
      </w:r>
      <w:r w:rsidR="000E0FB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u odnosu na prethodnu godinu rashodi su manji za 1.492,96 </w:t>
      </w:r>
      <w:r w:rsidR="000E0FB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Rashodi za materijal i energiju u Dječjem vrtiću radost iznose 205.526,30 </w:t>
      </w:r>
      <w:r w:rsidR="000E0FB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u odnosu na prethodnu godinu rashodi su veći za 38.549,86 </w:t>
      </w:r>
      <w:r w:rsidR="000E0FB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23,07</w:t>
      </w:r>
      <w:r w:rsidR="000E0FB9"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 xml:space="preserve">. </w:t>
      </w:r>
      <w:r w:rsidRPr="0063296C">
        <w:rPr>
          <w:rFonts w:eastAsia="Times New Roman" w:cstheme="minorHAnsi"/>
          <w:bCs/>
          <w:kern w:val="0"/>
          <w:sz w:val="24"/>
          <w:szCs w:val="24"/>
          <w:lang w:eastAsia="hr-HR"/>
          <w14:ligatures w14:val="none"/>
        </w:rPr>
        <w:t>Javna Vatrogasna postrojba Grada Novska ostvarila je rashode u iznosu od 38.417,32</w:t>
      </w:r>
      <w:r w:rsidR="000E0FB9" w:rsidRPr="0063296C">
        <w:rPr>
          <w:rFonts w:eastAsia="Times New Roman" w:cstheme="minorHAnsi"/>
          <w:bCs/>
          <w:kern w:val="0"/>
          <w:sz w:val="24"/>
          <w:szCs w:val="24"/>
          <w:lang w:eastAsia="hr-HR"/>
          <w14:ligatures w14:val="none"/>
        </w:rPr>
        <w:t xml:space="preserve"> eura</w:t>
      </w:r>
      <w:r w:rsidRPr="0063296C">
        <w:rPr>
          <w:rFonts w:eastAsia="Times New Roman" w:cstheme="minorHAnsi"/>
          <w:bCs/>
          <w:kern w:val="0"/>
          <w:sz w:val="24"/>
          <w:szCs w:val="24"/>
          <w:lang w:eastAsia="hr-HR"/>
          <w14:ligatures w14:val="none"/>
        </w:rPr>
        <w:t>.</w:t>
      </w:r>
      <w:r w:rsidR="0064649C" w:rsidRPr="0063296C">
        <w:rPr>
          <w:rFonts w:eastAsia="Times New Roman" w:cstheme="minorHAnsi"/>
          <w:bCs/>
          <w:kern w:val="0"/>
          <w:sz w:val="24"/>
          <w:szCs w:val="24"/>
          <w:lang w:eastAsia="hr-HR"/>
          <w14:ligatures w14:val="none"/>
        </w:rPr>
        <w:t xml:space="preserve"> </w:t>
      </w:r>
      <w:r w:rsidRPr="0063296C">
        <w:rPr>
          <w:rFonts w:eastAsia="Times New Roman" w:cstheme="minorHAnsi"/>
          <w:bCs/>
          <w:kern w:val="0"/>
          <w:sz w:val="24"/>
          <w:szCs w:val="24"/>
          <w:lang w:eastAsia="hr-HR"/>
          <w14:ligatures w14:val="none"/>
        </w:rPr>
        <w:t xml:space="preserve">Rashodi u Gradu Novska 290.008,85 </w:t>
      </w:r>
      <w:r w:rsidR="000E0FB9" w:rsidRPr="0063296C">
        <w:rPr>
          <w:rFonts w:eastAsia="Times New Roman" w:cstheme="minorHAnsi"/>
          <w:bCs/>
          <w:kern w:val="0"/>
          <w:sz w:val="24"/>
          <w:szCs w:val="24"/>
          <w:lang w:eastAsia="hr-HR"/>
          <w14:ligatures w14:val="none"/>
        </w:rPr>
        <w:t>eura</w:t>
      </w:r>
      <w:r w:rsidR="0064649C" w:rsidRPr="0063296C">
        <w:rPr>
          <w:rFonts w:eastAsia="Times New Roman" w:cstheme="minorHAnsi"/>
          <w:bCs/>
          <w:kern w:val="0"/>
          <w:sz w:val="24"/>
          <w:szCs w:val="24"/>
          <w:lang w:eastAsia="hr-HR"/>
          <w14:ligatures w14:val="none"/>
        </w:rPr>
        <w:t xml:space="preserve"> što je u odnosu na prethodnu godinu manje za 2,80%. Rashodi obuhvaćaju rashode za uredske potrepštine, sredstva za čišćenje i </w:t>
      </w:r>
      <w:r w:rsidR="0064649C" w:rsidRPr="0063296C">
        <w:rPr>
          <w:rFonts w:eastAsia="Times New Roman" w:cstheme="minorHAnsi"/>
          <w:bCs/>
          <w:kern w:val="0"/>
          <w:sz w:val="24"/>
          <w:szCs w:val="24"/>
          <w:lang w:eastAsia="hr-HR"/>
          <w14:ligatures w14:val="none"/>
        </w:rPr>
        <w:lastRenderedPageBreak/>
        <w:t>održavanje, rashodi režija (struja, plin), potrošnja goriva za osobne automobile, materijal i dijelove za tekuće i investicijsko održavanje objekata u vlasništvu Grada ….</w:t>
      </w:r>
    </w:p>
    <w:p w14:paraId="34FE7990" w14:textId="2562396C" w:rsidR="00023268" w:rsidRPr="0063296C" w:rsidRDefault="00023268" w:rsidP="0064649C">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Rashodi za usluge</w:t>
      </w:r>
      <w:r w:rsidRPr="0063296C">
        <w:rPr>
          <w:rFonts w:eastAsia="Times New Roman" w:cstheme="minorHAnsi"/>
          <w:bCs/>
          <w:color w:val="000000"/>
          <w:kern w:val="0"/>
          <w:sz w:val="24"/>
          <w:szCs w:val="24"/>
          <w:lang w:eastAsia="hr-HR"/>
          <w14:ligatures w14:val="none"/>
        </w:rPr>
        <w:t xml:space="preserve"> u 2025. godini iznose 3.795.704,12 </w:t>
      </w:r>
      <w:r w:rsidR="000E0FB9"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u odnosu na prethodnu godinu rashodi su veći za 1.126.145,57 </w:t>
      </w:r>
      <w:r w:rsidR="000E0FB9" w:rsidRPr="0063296C">
        <w:rPr>
          <w:rFonts w:eastAsia="Times New Roman" w:cstheme="minorHAnsi"/>
          <w:bCs/>
          <w:color w:val="000000"/>
          <w:kern w:val="0"/>
          <w:sz w:val="24"/>
          <w:szCs w:val="24"/>
          <w:lang w:eastAsia="hr-HR"/>
          <w14:ligatures w14:val="none"/>
        </w:rPr>
        <w:t>eura</w:t>
      </w:r>
      <w:r w:rsidR="0064649C" w:rsidRPr="0063296C">
        <w:rPr>
          <w:rFonts w:eastAsia="Times New Roman" w:cstheme="minorHAnsi"/>
          <w:bCs/>
          <w:color w:val="000000"/>
          <w:kern w:val="0"/>
          <w:sz w:val="24"/>
          <w:szCs w:val="24"/>
          <w:lang w:eastAsia="hr-HR"/>
          <w14:ligatures w14:val="none"/>
        </w:rPr>
        <w:t xml:space="preserve"> ili </w:t>
      </w:r>
      <w:r w:rsidRPr="0063296C">
        <w:rPr>
          <w:rFonts w:eastAsia="Times New Roman" w:cstheme="minorHAnsi"/>
          <w:bCs/>
          <w:color w:val="000000"/>
          <w:kern w:val="0"/>
          <w:sz w:val="24"/>
          <w:szCs w:val="24"/>
          <w:lang w:eastAsia="hr-HR"/>
          <w14:ligatures w14:val="none"/>
        </w:rPr>
        <w:t xml:space="preserve"> 42,2 %.</w:t>
      </w:r>
      <w:r w:rsidR="0064649C" w:rsidRPr="0063296C">
        <w:rPr>
          <w:rFonts w:eastAsia="Times New Roman" w:cstheme="minorHAnsi"/>
          <w:bCs/>
          <w:color w:val="000000"/>
          <w:kern w:val="0"/>
          <w:sz w:val="24"/>
          <w:szCs w:val="24"/>
          <w:lang w:eastAsia="hr-HR"/>
          <w14:ligatures w14:val="none"/>
        </w:rPr>
        <w:t xml:space="preserve"> </w:t>
      </w:r>
      <w:r w:rsidRPr="0063296C">
        <w:rPr>
          <w:rFonts w:eastAsia="Times New Roman" w:cstheme="minorHAnsi"/>
          <w:bCs/>
          <w:color w:val="000000"/>
          <w:kern w:val="0"/>
          <w:sz w:val="24"/>
          <w:szCs w:val="24"/>
          <w:lang w:eastAsia="hr-HR"/>
          <w14:ligatures w14:val="none"/>
        </w:rPr>
        <w:t xml:space="preserve">Pučko otvoreno učilište Novska ostvarilo je rashode za usluge u iznosu od 74.150,23 </w:t>
      </w:r>
      <w:r w:rsidR="000E0FB9"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u odnosu na prethodnu godinu rashodi su manji za 14.428,95 </w:t>
      </w:r>
      <w:r w:rsidR="000E0FB9"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16,29 %. Rashodi za usluge u Gradskoj knjižnici ostvareni su u većem iznosu od 30.123,54 </w:t>
      </w:r>
      <w:r w:rsidR="000E0FB9"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64,94 %. Rashodi za usluge u Dječjem vrtiću Radost Novska ostvareni su u većem iznosu u odnosu na prethodnu godinu za 15.857,89</w:t>
      </w:r>
      <w:r w:rsidR="000E0FB9" w:rsidRPr="0063296C">
        <w:rPr>
          <w:rFonts w:eastAsia="Times New Roman" w:cstheme="minorHAnsi"/>
          <w:bCs/>
          <w:color w:val="000000"/>
          <w:kern w:val="0"/>
          <w:sz w:val="24"/>
          <w:szCs w:val="24"/>
          <w:lang w:eastAsia="hr-HR"/>
          <w14:ligatures w14:val="none"/>
        </w:rPr>
        <w:t xml:space="preserve"> eura</w:t>
      </w:r>
      <w:r w:rsidRPr="0063296C">
        <w:rPr>
          <w:rFonts w:eastAsia="Times New Roman" w:cstheme="minorHAnsi"/>
          <w:bCs/>
          <w:color w:val="000000"/>
          <w:kern w:val="0"/>
          <w:sz w:val="24"/>
          <w:szCs w:val="24"/>
          <w:lang w:eastAsia="hr-HR"/>
          <w14:ligatures w14:val="none"/>
        </w:rPr>
        <w:t xml:space="preserve">  te u 2025. godini iznose 85.884,51 </w:t>
      </w:r>
      <w:r w:rsidR="000E0FB9"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w:t>
      </w:r>
      <w:r w:rsidR="0064649C" w:rsidRPr="0063296C">
        <w:rPr>
          <w:rFonts w:eastAsia="Times New Roman" w:cstheme="minorHAnsi"/>
          <w:bCs/>
          <w:color w:val="000000"/>
          <w:kern w:val="0"/>
          <w:sz w:val="24"/>
          <w:szCs w:val="24"/>
          <w:lang w:eastAsia="hr-HR"/>
          <w14:ligatures w14:val="none"/>
        </w:rPr>
        <w:t xml:space="preserve"> </w:t>
      </w:r>
      <w:r w:rsidRPr="0063296C">
        <w:rPr>
          <w:rFonts w:eastAsia="Times New Roman" w:cstheme="minorHAnsi"/>
          <w:bCs/>
          <w:color w:val="000000"/>
          <w:kern w:val="0"/>
          <w:sz w:val="24"/>
          <w:szCs w:val="24"/>
          <w:lang w:eastAsia="hr-HR"/>
          <w14:ligatures w14:val="none"/>
        </w:rPr>
        <w:t xml:space="preserve">Javna vatrogasna postrojba Grada Novske ostvarila je rashode za usluge u iznosu od 72.591,04 </w:t>
      </w:r>
      <w:r w:rsidR="000E0FB9"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w:t>
      </w:r>
      <w:r w:rsidR="0064649C" w:rsidRPr="0063296C">
        <w:rPr>
          <w:rFonts w:eastAsia="Times New Roman" w:cstheme="minorHAnsi"/>
          <w:bCs/>
          <w:color w:val="000000"/>
          <w:kern w:val="0"/>
          <w:sz w:val="24"/>
          <w:szCs w:val="24"/>
          <w:lang w:eastAsia="hr-HR"/>
          <w14:ligatures w14:val="none"/>
        </w:rPr>
        <w:t xml:space="preserve"> </w:t>
      </w:r>
      <w:r w:rsidRPr="0063296C">
        <w:rPr>
          <w:rFonts w:eastAsia="Times New Roman" w:cstheme="minorHAnsi"/>
          <w:bCs/>
          <w:color w:val="000000"/>
          <w:kern w:val="0"/>
          <w:sz w:val="24"/>
          <w:szCs w:val="24"/>
          <w:lang w:eastAsia="hr-HR"/>
          <w14:ligatures w14:val="none"/>
        </w:rPr>
        <w:t xml:space="preserve">Rashodi za usluge u Gradu Novska iznose 3.532.954,80  </w:t>
      </w:r>
      <w:r w:rsidR="000E0FB9"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što je u odnosu na prošlu godinu više za 46,1%. </w:t>
      </w:r>
      <w:r w:rsidR="0064649C" w:rsidRPr="0063296C">
        <w:rPr>
          <w:rFonts w:eastAsia="Times New Roman" w:cstheme="minorHAnsi"/>
          <w:bCs/>
          <w:color w:val="000000"/>
          <w:kern w:val="0"/>
          <w:sz w:val="24"/>
          <w:szCs w:val="24"/>
          <w:lang w:eastAsia="hr-HR"/>
          <w14:ligatures w14:val="none"/>
        </w:rPr>
        <w:t>Najveće su usluge tekućeg i investicijskog održavanja s 2.670.847 eura. U skupini ovih usluga najveće su usluge održavanja komunalne infrastrukture (održavanje javnih površina, nerazvrstanih cesta, javne rasvjete i zimske službe). Rashodi usluga obuhvaćaju usluge telefona, pošte, i prijevoza koji u Gradu iznose 51.477,00 eura., usluge promidžbe i informiranja 173.287,00 eura</w:t>
      </w:r>
      <w:r w:rsidR="00282972" w:rsidRPr="0063296C">
        <w:rPr>
          <w:rFonts w:eastAsia="Times New Roman" w:cstheme="minorHAnsi"/>
          <w:bCs/>
          <w:color w:val="000000"/>
          <w:kern w:val="0"/>
          <w:sz w:val="24"/>
          <w:szCs w:val="24"/>
          <w:lang w:eastAsia="hr-HR"/>
          <w14:ligatures w14:val="none"/>
        </w:rPr>
        <w:t xml:space="preserve"> (tisak, promidžbeni materija, mediji…)</w:t>
      </w:r>
      <w:r w:rsidR="0064649C" w:rsidRPr="0063296C">
        <w:rPr>
          <w:rFonts w:eastAsia="Times New Roman" w:cstheme="minorHAnsi"/>
          <w:bCs/>
          <w:color w:val="000000"/>
          <w:kern w:val="0"/>
          <w:sz w:val="24"/>
          <w:szCs w:val="24"/>
          <w:lang w:eastAsia="hr-HR"/>
          <w14:ligatures w14:val="none"/>
        </w:rPr>
        <w:t>, komunalne usluge</w:t>
      </w:r>
      <w:r w:rsidR="00282972" w:rsidRPr="0063296C">
        <w:rPr>
          <w:rFonts w:eastAsia="Times New Roman" w:cstheme="minorHAnsi"/>
          <w:bCs/>
          <w:color w:val="000000"/>
          <w:kern w:val="0"/>
          <w:sz w:val="24"/>
          <w:szCs w:val="24"/>
          <w:lang w:eastAsia="hr-HR"/>
          <w14:ligatures w14:val="none"/>
        </w:rPr>
        <w:t xml:space="preserve"> (opskrba vodom i odvodnja, pričuva, odvoženje smeća….)</w:t>
      </w:r>
      <w:r w:rsidR="0064649C" w:rsidRPr="0063296C">
        <w:rPr>
          <w:rFonts w:eastAsia="Times New Roman" w:cstheme="minorHAnsi"/>
          <w:bCs/>
          <w:color w:val="000000"/>
          <w:kern w:val="0"/>
          <w:sz w:val="24"/>
          <w:szCs w:val="24"/>
          <w:lang w:eastAsia="hr-HR"/>
          <w14:ligatures w14:val="none"/>
        </w:rPr>
        <w:t xml:space="preserve"> 151.302,00 eura, zdravstvene i veterinarske usluge sa 47.260,00 eura</w:t>
      </w:r>
      <w:r w:rsidR="00282972" w:rsidRPr="0063296C">
        <w:rPr>
          <w:rFonts w:eastAsia="Times New Roman" w:cstheme="minorHAnsi"/>
          <w:bCs/>
          <w:color w:val="000000"/>
          <w:kern w:val="0"/>
          <w:sz w:val="24"/>
          <w:szCs w:val="24"/>
          <w:lang w:eastAsia="hr-HR"/>
          <w14:ligatures w14:val="none"/>
        </w:rPr>
        <w:t>, intelektualne i osobe usluge 233.218,00 eura (ugovori o djelu, procjene vještaka, autorska djela, geodetsko katastarske usluge, usluge odvjetnika i pravnog savjetnika itd.)…</w:t>
      </w:r>
    </w:p>
    <w:p w14:paraId="4860BF43" w14:textId="47D8CE31" w:rsidR="00023268" w:rsidRPr="0063296C" w:rsidRDefault="00023268" w:rsidP="00282972">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Ostali nespomenuti rashodi poslovanja</w:t>
      </w:r>
      <w:r w:rsidRPr="0063296C">
        <w:rPr>
          <w:rFonts w:eastAsia="Times New Roman" w:cstheme="minorHAnsi"/>
          <w:color w:val="000000"/>
          <w:kern w:val="0"/>
          <w:sz w:val="24"/>
          <w:szCs w:val="24"/>
          <w:lang w:eastAsia="hr-HR"/>
          <w14:ligatures w14:val="none"/>
        </w:rPr>
        <w:t xml:space="preserve"> u 2025. godini ostvareni su u iznosu od 350.581,90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prethodnu godinu rashodi su veći za 1.324,91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0,38 %. Pučko otvoreno učilište ostvarilo je rashode u iznosu od 36.783,77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2024. godinu ostvareno je smanjenje od 10.979,02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22,99%. Gradska knjižnica i čitaonica je u odnosu na 2023. godinu ostvarila ostale nespomenute rashode poslovanja u manjem iznosu od 5.278,43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21,67 %.</w:t>
      </w:r>
      <w:r w:rsidR="00282972"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Ostali nespomenuti rashodi poslovanja u Dječjem vrtiću Radost ostvareni su u iznosu od 23.961,84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prethodnu godinu ostvareni su u većem iznosu od 10.422,59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76,98%</w:t>
      </w:r>
      <w:r w:rsidR="00282972" w:rsidRPr="0063296C">
        <w:rPr>
          <w:rFonts w:eastAsia="Times New Roman" w:cstheme="minorHAnsi"/>
          <w:color w:val="000000"/>
          <w:kern w:val="0"/>
          <w:sz w:val="24"/>
          <w:szCs w:val="24"/>
          <w:lang w:eastAsia="hr-HR"/>
          <w14:ligatures w14:val="none"/>
        </w:rPr>
        <w:t>.</w:t>
      </w:r>
      <w:r w:rsidRPr="0063296C">
        <w:rPr>
          <w:rFonts w:eastAsia="Times New Roman" w:cstheme="minorHAnsi"/>
          <w:color w:val="000000"/>
          <w:kern w:val="0"/>
          <w:sz w:val="24"/>
          <w:szCs w:val="24"/>
          <w:lang w:eastAsia="hr-HR"/>
          <w14:ligatures w14:val="none"/>
        </w:rPr>
        <w:t xml:space="preserve"> Javna vatrogasna postrojba Grada Novska ostvarila je rashode u iznosu 8.056,70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r w:rsidR="00282972"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U Gradu Novska ostali nespomenuti rashodi ostvareni su u iznosu od 27</w:t>
      </w:r>
      <w:r w:rsidR="00282972" w:rsidRPr="0063296C">
        <w:rPr>
          <w:rFonts w:eastAsia="Times New Roman" w:cstheme="minorHAnsi"/>
          <w:color w:val="000000"/>
          <w:kern w:val="0"/>
          <w:sz w:val="24"/>
          <w:szCs w:val="24"/>
          <w:lang w:eastAsia="hr-HR"/>
          <w14:ligatures w14:val="none"/>
        </w:rPr>
        <w:t>6</w:t>
      </w:r>
      <w:r w:rsidRPr="0063296C">
        <w:rPr>
          <w:rFonts w:eastAsia="Times New Roman" w:cstheme="minorHAnsi"/>
          <w:color w:val="000000"/>
          <w:kern w:val="0"/>
          <w:sz w:val="24"/>
          <w:szCs w:val="24"/>
          <w:lang w:eastAsia="hr-HR"/>
          <w14:ligatures w14:val="none"/>
        </w:rPr>
        <w:t>.501,16</w:t>
      </w:r>
      <w:r w:rsidR="000E0FB9"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u odnosu na prethodnu godinu rashodi su ostvareni u većem iznosu od 925,20 eura</w:t>
      </w:r>
      <w:r w:rsidR="00282972" w:rsidRPr="0063296C">
        <w:rPr>
          <w:rFonts w:eastAsia="Times New Roman" w:cstheme="minorHAnsi"/>
          <w:color w:val="000000"/>
          <w:kern w:val="0"/>
          <w:sz w:val="24"/>
          <w:szCs w:val="24"/>
          <w:lang w:eastAsia="hr-HR"/>
          <w14:ligatures w14:val="none"/>
        </w:rPr>
        <w:t>, a obuhvaćaju rashode naknada za rad predstavničkih tijela, povjerenstava…38.992,00 eura, premije osiguranja 16.356,82 eura, pristojbe i naknade 25.162,67 eura, troškovi sudskih postupaka 952,14 eura….</w:t>
      </w:r>
    </w:p>
    <w:p w14:paraId="1DCD715A" w14:textId="2ACD33E1" w:rsidR="00EA7681" w:rsidRPr="0063296C" w:rsidRDefault="00192026" w:rsidP="00192026">
      <w:pPr>
        <w:spacing w:before="240" w:line="276" w:lineRule="auto"/>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2.3.4. Financijski rashodi </w:t>
      </w:r>
    </w:p>
    <w:p w14:paraId="6F50179B" w14:textId="7B385FB2" w:rsidR="00192026" w:rsidRPr="0063296C" w:rsidRDefault="00192026" w:rsidP="00282972">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Financijski rashodi</w:t>
      </w:r>
      <w:r w:rsidRPr="0063296C">
        <w:rPr>
          <w:rFonts w:eastAsia="Times New Roman" w:cstheme="minorHAnsi"/>
          <w:color w:val="000000"/>
          <w:kern w:val="0"/>
          <w:sz w:val="24"/>
          <w:szCs w:val="24"/>
          <w:lang w:eastAsia="hr-HR"/>
          <w14:ligatures w14:val="none"/>
        </w:rPr>
        <w:t xml:space="preserve"> u 2025. godini iznose 117.308,94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2024. godinu ostvareni su u većem iznosu od 56.614,86 </w:t>
      </w:r>
      <w:r w:rsidR="000E0FB9" w:rsidRPr="0063296C">
        <w:rPr>
          <w:rFonts w:eastAsia="Times New Roman" w:cstheme="minorHAnsi"/>
          <w:color w:val="000000"/>
          <w:kern w:val="0"/>
          <w:sz w:val="24"/>
          <w:szCs w:val="24"/>
          <w:lang w:eastAsia="hr-HR"/>
          <w14:ligatures w14:val="none"/>
        </w:rPr>
        <w:t>eura</w:t>
      </w:r>
      <w:r w:rsidR="00282972" w:rsidRPr="0063296C">
        <w:rPr>
          <w:rFonts w:eastAsia="Times New Roman" w:cstheme="minorHAnsi"/>
          <w:color w:val="000000"/>
          <w:kern w:val="0"/>
          <w:sz w:val="24"/>
          <w:szCs w:val="24"/>
          <w:lang w:eastAsia="hr-HR"/>
          <w14:ligatures w14:val="none"/>
        </w:rPr>
        <w:t xml:space="preserve"> ili</w:t>
      </w:r>
      <w:r w:rsidRPr="0063296C">
        <w:rPr>
          <w:rFonts w:eastAsia="Times New Roman" w:cstheme="minorHAnsi"/>
          <w:color w:val="000000"/>
          <w:kern w:val="0"/>
          <w:sz w:val="24"/>
          <w:szCs w:val="24"/>
          <w:lang w:eastAsia="hr-HR"/>
          <w14:ligatures w14:val="none"/>
        </w:rPr>
        <w:t xml:space="preserve"> 93,28 %.</w:t>
      </w:r>
      <w:r w:rsidR="00282972"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U Pučkom otvorenom učilištu financijski rashodi iznose 7,79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te se odnose na zatezne kamate, Gradska knjižnica i čitaonica ostvarila je financijske rashode u iznosu od 31,93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također se odnose na  zatezne kamate, financijski rashodi u Dječjem vrtiću Radost iznose 435,61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te se odnose na bankarske usluge i usluge platnog prometa, financijski rashodi u Javnoj vatrogasnoj postrojbi  Grada Novske iznose 201,41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Ostvareni financijski rashodi u Gradu Novska iznose </w:t>
      </w:r>
      <w:r w:rsidRPr="0063296C">
        <w:rPr>
          <w:rFonts w:eastAsia="Times New Roman" w:cstheme="minorHAnsi"/>
          <w:color w:val="000000"/>
          <w:kern w:val="0"/>
          <w:sz w:val="24"/>
          <w:szCs w:val="24"/>
          <w:lang w:eastAsia="hr-HR"/>
          <w14:ligatures w14:val="none"/>
        </w:rPr>
        <w:lastRenderedPageBreak/>
        <w:t xml:space="preserve">116.591,00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Kamate za primljene kredite i zajmove od kreditnih i ostalih financijskih institucija u javnom sektoru ostvarene su u iznosu od 101.859,13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što je 116,3 % više u odnosu na prethodnu godinu. Rashodi kamata odnose se na kamate po kreditnom zaduženju za kupnju poslovne zgrade INA-e u centru s iznosom od 9.478,28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roofErr w:type="spellStart"/>
      <w:r w:rsidRPr="0063296C">
        <w:rPr>
          <w:rFonts w:eastAsia="Times New Roman" w:cstheme="minorHAnsi"/>
          <w:color w:val="000000"/>
          <w:kern w:val="0"/>
          <w:sz w:val="24"/>
          <w:szCs w:val="24"/>
          <w:lang w:eastAsia="hr-HR"/>
          <w14:ligatures w14:val="none"/>
        </w:rPr>
        <w:t>interkalarna</w:t>
      </w:r>
      <w:proofErr w:type="spellEnd"/>
      <w:r w:rsidRPr="0063296C">
        <w:rPr>
          <w:rFonts w:eastAsia="Times New Roman" w:cstheme="minorHAnsi"/>
          <w:color w:val="000000"/>
          <w:kern w:val="0"/>
          <w:sz w:val="24"/>
          <w:szCs w:val="24"/>
          <w:lang w:eastAsia="hr-HR"/>
          <w14:ligatures w14:val="none"/>
        </w:rPr>
        <w:t xml:space="preserve"> kamata za kredit koji je u realizaciji (hotel </w:t>
      </w:r>
      <w:proofErr w:type="spellStart"/>
      <w:r w:rsidRPr="0063296C">
        <w:rPr>
          <w:rFonts w:eastAsia="Times New Roman" w:cstheme="minorHAnsi"/>
          <w:color w:val="000000"/>
          <w:kern w:val="0"/>
          <w:sz w:val="24"/>
          <w:szCs w:val="24"/>
          <w:lang w:eastAsia="hr-HR"/>
          <w14:ligatures w14:val="none"/>
        </w:rPr>
        <w:t>Knopp</w:t>
      </w:r>
      <w:proofErr w:type="spellEnd"/>
      <w:r w:rsidRPr="0063296C">
        <w:rPr>
          <w:rFonts w:eastAsia="Times New Roman" w:cstheme="minorHAnsi"/>
          <w:color w:val="000000"/>
          <w:kern w:val="0"/>
          <w:sz w:val="24"/>
          <w:szCs w:val="24"/>
          <w:lang w:eastAsia="hr-HR"/>
          <w14:ligatures w14:val="none"/>
        </w:rPr>
        <w:t xml:space="preserve">) s iznosom od 43.862,78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roofErr w:type="spellStart"/>
      <w:r w:rsidRPr="0063296C">
        <w:rPr>
          <w:rFonts w:eastAsia="Times New Roman" w:cstheme="minorHAnsi"/>
          <w:color w:val="000000"/>
          <w:kern w:val="0"/>
          <w:sz w:val="24"/>
          <w:szCs w:val="24"/>
          <w:lang w:eastAsia="hr-HR"/>
          <w14:ligatures w14:val="none"/>
        </w:rPr>
        <w:t>interkalarna</w:t>
      </w:r>
      <w:proofErr w:type="spellEnd"/>
      <w:r w:rsidRPr="0063296C">
        <w:rPr>
          <w:rFonts w:eastAsia="Times New Roman" w:cstheme="minorHAnsi"/>
          <w:color w:val="000000"/>
          <w:kern w:val="0"/>
          <w:sz w:val="24"/>
          <w:szCs w:val="24"/>
          <w:lang w:eastAsia="hr-HR"/>
          <w14:ligatures w14:val="none"/>
        </w:rPr>
        <w:t xml:space="preserve"> kamata za kredit za izgradnju dječjeg vrtića 9.679,01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roofErr w:type="spellStart"/>
      <w:r w:rsidRPr="0063296C">
        <w:rPr>
          <w:rFonts w:eastAsia="Times New Roman" w:cstheme="minorHAnsi"/>
          <w:color w:val="000000"/>
          <w:kern w:val="0"/>
          <w:sz w:val="24"/>
          <w:szCs w:val="24"/>
          <w:lang w:eastAsia="hr-HR"/>
          <w14:ligatures w14:val="none"/>
        </w:rPr>
        <w:t>interkalarna</w:t>
      </w:r>
      <w:proofErr w:type="spellEnd"/>
      <w:r w:rsidRPr="0063296C">
        <w:rPr>
          <w:rFonts w:eastAsia="Times New Roman" w:cstheme="minorHAnsi"/>
          <w:color w:val="000000"/>
          <w:kern w:val="0"/>
          <w:sz w:val="24"/>
          <w:szCs w:val="24"/>
          <w:lang w:eastAsia="hr-HR"/>
          <w14:ligatures w14:val="none"/>
        </w:rPr>
        <w:t xml:space="preserve"> kamata za kredit Centar cjeloživotnog obrazovanja 18.384,16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kamata za </w:t>
      </w:r>
      <w:r w:rsidR="00282972" w:rsidRPr="0063296C">
        <w:rPr>
          <w:rFonts w:eastAsia="Times New Roman" w:cstheme="minorHAnsi"/>
          <w:color w:val="000000"/>
          <w:kern w:val="0"/>
          <w:sz w:val="24"/>
          <w:szCs w:val="24"/>
          <w:lang w:eastAsia="hr-HR"/>
          <w14:ligatures w14:val="none"/>
        </w:rPr>
        <w:t xml:space="preserve">kratkoročni kredit </w:t>
      </w:r>
      <w:r w:rsidRPr="0063296C">
        <w:rPr>
          <w:rFonts w:eastAsia="Times New Roman" w:cstheme="minorHAnsi"/>
          <w:color w:val="000000"/>
          <w:kern w:val="0"/>
          <w:sz w:val="24"/>
          <w:szCs w:val="24"/>
          <w:lang w:eastAsia="hr-HR"/>
          <w14:ligatures w14:val="none"/>
        </w:rPr>
        <w:t xml:space="preserve"> 20.454,90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ostali financijski rashodi 14.731,87</w:t>
      </w:r>
      <w:r w:rsidR="000E0FB9"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w:t>
      </w:r>
    </w:p>
    <w:p w14:paraId="04449C7C" w14:textId="673F9CB1" w:rsidR="00192026" w:rsidRPr="0063296C" w:rsidRDefault="00192026" w:rsidP="000E0FB9">
      <w:pPr>
        <w:spacing w:before="240" w:line="276" w:lineRule="auto"/>
        <w:jc w:val="both"/>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 xml:space="preserve">2.3.5. Subvencije </w:t>
      </w:r>
    </w:p>
    <w:p w14:paraId="240B98A0" w14:textId="2F7BD68A" w:rsidR="00192026" w:rsidRPr="0063296C" w:rsidRDefault="00192026" w:rsidP="00ED43DB">
      <w:pPr>
        <w:spacing w:after="0" w:line="276"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Rashodi subvencija</w:t>
      </w:r>
      <w:r w:rsidRPr="0063296C">
        <w:rPr>
          <w:rFonts w:eastAsia="Times New Roman" w:cstheme="minorHAnsi"/>
          <w:bCs/>
          <w:color w:val="000000"/>
          <w:kern w:val="0"/>
          <w:sz w:val="24"/>
          <w:szCs w:val="24"/>
          <w:lang w:eastAsia="hr-HR"/>
          <w14:ligatures w14:val="none"/>
        </w:rPr>
        <w:t xml:space="preserve"> ostvareni su u iznosu od 165.308,87 </w:t>
      </w:r>
      <w:r w:rsidR="000E0FB9"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što je u odnosu na prethodnu  godinu manje za 1.418.909,70 </w:t>
      </w:r>
      <w:r w:rsidR="000E0FB9"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w:t>
      </w:r>
      <w:r w:rsidR="00ED43DB" w:rsidRPr="0063296C">
        <w:rPr>
          <w:rFonts w:eastAsia="Times New Roman" w:cstheme="minorHAnsi"/>
          <w:bCs/>
          <w:color w:val="000000"/>
          <w:kern w:val="0"/>
          <w:sz w:val="24"/>
          <w:szCs w:val="24"/>
          <w:lang w:eastAsia="hr-HR"/>
          <w14:ligatures w14:val="none"/>
        </w:rPr>
        <w:t xml:space="preserve"> </w:t>
      </w:r>
      <w:r w:rsidRPr="0063296C">
        <w:rPr>
          <w:rFonts w:eastAsia="Times New Roman" w:cstheme="minorHAnsi"/>
          <w:bCs/>
          <w:color w:val="000000"/>
          <w:kern w:val="0"/>
          <w:sz w:val="24"/>
          <w:szCs w:val="24"/>
          <w:lang w:eastAsia="hr-HR"/>
          <w14:ligatures w14:val="none"/>
        </w:rPr>
        <w:t xml:space="preserve">Značajno smanjenje rashoda odnosi se na ime razlike u cijeni zemljišta tj. prodaje  zemljišta u Poduzetničkoj , osim toga izvršena su manja izdvajanja iz proračuna za subvencije. </w:t>
      </w:r>
      <w:r w:rsidRPr="0063296C">
        <w:rPr>
          <w:rFonts w:eastAsia="Times New Roman" w:cstheme="minorHAnsi"/>
          <w:color w:val="000000"/>
          <w:kern w:val="0"/>
          <w:sz w:val="24"/>
          <w:szCs w:val="24"/>
          <w:lang w:eastAsia="hr-HR"/>
          <w14:ligatures w14:val="none"/>
        </w:rPr>
        <w:t xml:space="preserve">Subvencije su dodijeljene u obliku potpora male vrijednosti prema Programu poticanja malog i srednjeg poduzetništva za poticaje u razlici cijene zemljišta 26.502,65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subvenciju kamatne stope poduzetnicima koji su podigli kredite za investicijska ulaganja 4.063,79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poticanje razvoja postojećih poduzetnika 29.992,60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30 % smanjenja zakupnine za prostore u zakupu 5.692,53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subvencije za poduzetnike početnike 44.559,36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zakupi poslovnog prostora bez naknade za trgovačka društva u pretežitom vlasništvu Grada 23.013,10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
    <w:p w14:paraId="68A883A1" w14:textId="3011FEE7" w:rsidR="00192026" w:rsidRPr="0063296C" w:rsidRDefault="00192026" w:rsidP="00192026">
      <w:pPr>
        <w:spacing w:before="240" w:line="276" w:lineRule="auto"/>
        <w:jc w:val="both"/>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 xml:space="preserve">2.3.6. Pomoći dane u inozemstvo i unutar općeg proračuna </w:t>
      </w:r>
    </w:p>
    <w:p w14:paraId="7EF40F9A" w14:textId="288DA777" w:rsidR="00192026" w:rsidRPr="0063296C" w:rsidRDefault="00192026" w:rsidP="000E0FB9">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Rashodi pomoći obuhvaćaju tekuće i kapitalne pomoći unutar općeg proračuna te pomoći proračunskim korisnicima drugih proračuna u iznosu od 3.904.199,69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p>
    <w:p w14:paraId="740772EA" w14:textId="41767E17" w:rsidR="00192026" w:rsidRPr="0063296C" w:rsidRDefault="00192026" w:rsidP="000E0FB9">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Tekuće pomoći drugom proračunu i izvanproračunskim korisnicima</w:t>
      </w:r>
      <w:r w:rsidRPr="0063296C">
        <w:rPr>
          <w:rFonts w:eastAsia="Times New Roman" w:cstheme="minorHAnsi"/>
          <w:color w:val="000000"/>
          <w:kern w:val="0"/>
          <w:sz w:val="24"/>
          <w:szCs w:val="24"/>
          <w:lang w:eastAsia="hr-HR"/>
          <w14:ligatures w14:val="none"/>
        </w:rPr>
        <w:t xml:space="preserve"> ostvarene su s 24.015,54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a sastoje se rashoda za kasko osiguranje tj. podmirivanje troškova Ministarstvu gospodarstva za autocisternu te rashodi za sufinanciranje cijene prijevoza na području županije u iznosu od 22.120,000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Kapitalne pomoći  ostvarene su u iznosu od 468.648,12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a odnose se na doznačena sredstva Hrvatskim vodama za aglomeraciju u iznosu od 329.813,32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 Županijskoj upravi za ceste za sufinanciranje izgradnje kružnih tokova na području grada u iznosu od 138.834,80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
    <w:p w14:paraId="439DE92D" w14:textId="6F938670" w:rsidR="00192026" w:rsidRPr="0063296C" w:rsidRDefault="00192026" w:rsidP="000E0FB9">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Tekuće pomoći proračunskim korisnicima drugih proračuna</w:t>
      </w:r>
      <w:r w:rsidRPr="0063296C">
        <w:rPr>
          <w:rFonts w:eastAsia="Times New Roman" w:cstheme="minorHAnsi"/>
          <w:color w:val="000000"/>
          <w:kern w:val="0"/>
          <w:sz w:val="24"/>
          <w:szCs w:val="24"/>
          <w:lang w:eastAsia="hr-HR"/>
          <w14:ligatures w14:val="none"/>
        </w:rPr>
        <w:t xml:space="preserve"> ostvarene su u iznosu od 100.648,56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Sredstva su doznačena za programe škola s područja grada 55.152,22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sufinanciranje plaće pedijatra 33.499,98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povećani zdravstveni standard-ortoped 1.996,36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Kapitalne pomoći proračunskim korisnicima drugih proračuna ostvarene su u iznosu od 20.000,00</w:t>
      </w:r>
      <w:r w:rsidR="000E0FB9"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xml:space="preserve"> i odnose se na sufinanciranje nabave vozila hitne pomoći.</w:t>
      </w:r>
    </w:p>
    <w:p w14:paraId="21148471" w14:textId="1AC5285B" w:rsidR="000E0FB9" w:rsidRPr="0063296C" w:rsidRDefault="00192026" w:rsidP="00434E31">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Prijenosi proračunskim korisnicima iz nadležnog proračuna za financiranje redovne djelatnosti iznose 3.211.518,70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te za financiranje kapitalnih rashoda 79.368,77</w:t>
      </w:r>
      <w:r w:rsidR="000E0FB9"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xml:space="preserve">. Sredstva su dodijeljena za rad Pučkog otvorenog učilišta u iznosu od 312.416,34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Knjižnice i čitaonice A. Jagar Novska 303.659,24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Dječjeg vrtića Radost 1.813.268,54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 Javne vatrogasne postrojbe Grada Novske 861.543,35</w:t>
      </w:r>
      <w:r w:rsidR="000E0FB9"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w:t>
      </w:r>
    </w:p>
    <w:p w14:paraId="792B9CF8" w14:textId="7D442439" w:rsidR="00192026" w:rsidRPr="0063296C" w:rsidRDefault="00192026" w:rsidP="00FB4297">
      <w:pPr>
        <w:spacing w:before="240" w:line="276" w:lineRule="auto"/>
        <w:jc w:val="both"/>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lastRenderedPageBreak/>
        <w:t xml:space="preserve">2.3.7. Ostali rashodi </w:t>
      </w:r>
    </w:p>
    <w:p w14:paraId="66AE8129" w14:textId="6B964D0C" w:rsidR="00FB4297" w:rsidRPr="0063296C" w:rsidRDefault="00FB4297" w:rsidP="000E0FB9">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Ostali rashodi</w:t>
      </w:r>
      <w:r w:rsidRPr="0063296C">
        <w:rPr>
          <w:rFonts w:eastAsia="Times New Roman" w:cstheme="minorHAnsi"/>
          <w:color w:val="000000"/>
          <w:kern w:val="0"/>
          <w:sz w:val="24"/>
          <w:szCs w:val="24"/>
          <w:lang w:eastAsia="hr-HR"/>
          <w14:ligatures w14:val="none"/>
        </w:rPr>
        <w:t xml:space="preserve"> ostvareni su u iznosu od 1.757.331,31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što je u odnosu na prethodnu godinu više za 16%. </w:t>
      </w:r>
      <w:r w:rsidRPr="0063296C">
        <w:rPr>
          <w:rFonts w:eastAsia="Times New Roman" w:cstheme="minorHAnsi"/>
          <w:i/>
          <w:color w:val="000000"/>
          <w:kern w:val="0"/>
          <w:sz w:val="24"/>
          <w:szCs w:val="24"/>
          <w:lang w:eastAsia="hr-HR"/>
          <w14:ligatures w14:val="none"/>
        </w:rPr>
        <w:t>Tekuće i kapitalne donacije</w:t>
      </w:r>
      <w:r w:rsidRPr="0063296C">
        <w:rPr>
          <w:rFonts w:eastAsia="Times New Roman" w:cstheme="minorHAnsi"/>
          <w:color w:val="000000"/>
          <w:kern w:val="0"/>
          <w:sz w:val="24"/>
          <w:szCs w:val="24"/>
          <w:lang w:eastAsia="hr-HR"/>
          <w14:ligatures w14:val="none"/>
        </w:rPr>
        <w:t xml:space="preserve"> ostvarene su sa 1.43.857,62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a obuhvaćaju sufinanciranja programa neprofitnih organizacija, kao npr. financiranje udruga mladeži i djece sa 17.500,00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humanitarne udruge 4.100,00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udruge iz Domovinskog rata 46,000,00 </w:t>
      </w:r>
      <w:r w:rsidR="000E0FB9"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rad Crvenog križa 49.999,92 </w:t>
      </w:r>
      <w:r w:rsidR="00125461"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udruge u sportu 462.429,18 </w:t>
      </w:r>
      <w:r w:rsidR="00125461"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rad Vatrogasne zajednice Grada 69.713,96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sufinanciranje rada Razvojne agencije Grada Novske – NORA 409.798,04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sufinanciranje rada Turistički zajednice Grada Novske (redovna djelatnost i projekti) 261.764,44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 </w:t>
      </w:r>
    </w:p>
    <w:p w14:paraId="4F9DF429" w14:textId="60999554" w:rsidR="00FB4297" w:rsidRPr="0063296C" w:rsidRDefault="00FB4297" w:rsidP="007307AD">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Tekuće donacije u naravi</w:t>
      </w:r>
      <w:r w:rsidRPr="0063296C">
        <w:rPr>
          <w:rFonts w:eastAsia="Times New Roman" w:cstheme="minorHAnsi"/>
          <w:color w:val="000000"/>
          <w:kern w:val="0"/>
          <w:sz w:val="24"/>
          <w:szCs w:val="24"/>
          <w:lang w:eastAsia="hr-HR"/>
          <w14:ligatures w14:val="none"/>
        </w:rPr>
        <w:t xml:space="preserve"> ostvarene su u iznosu od 20.203,68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a odnose se na korištenje poslovnog prostora u vlasništvu Grada bez naknade. </w:t>
      </w:r>
    </w:p>
    <w:p w14:paraId="29CC9FCE" w14:textId="71887FE8" w:rsidR="00192026" w:rsidRPr="0063296C" w:rsidRDefault="00FB4297" w:rsidP="00FB4297">
      <w:pPr>
        <w:spacing w:before="240" w:line="276" w:lineRule="auto"/>
        <w:jc w:val="both"/>
        <w:rPr>
          <w:rFonts w:eastAsia="Times New Roman" w:cstheme="minorHAnsi"/>
          <w:b/>
          <w:bCs/>
          <w:color w:val="000000"/>
          <w:kern w:val="0"/>
          <w:sz w:val="24"/>
          <w:szCs w:val="24"/>
          <w:lang w:eastAsia="hr-HR"/>
          <w14:ligatures w14:val="none"/>
        </w:rPr>
      </w:pPr>
      <w:r w:rsidRPr="0063296C">
        <w:rPr>
          <w:rFonts w:eastAsia="Times New Roman" w:cstheme="minorHAnsi"/>
          <w:b/>
          <w:bCs/>
          <w:color w:val="000000"/>
          <w:kern w:val="0"/>
          <w:sz w:val="24"/>
          <w:szCs w:val="24"/>
          <w:lang w:eastAsia="hr-HR"/>
          <w14:ligatures w14:val="none"/>
        </w:rPr>
        <w:t xml:space="preserve">2.4. Rashodi za nabavu nefinancijske imovine </w:t>
      </w:r>
    </w:p>
    <w:p w14:paraId="3A1A41F2" w14:textId="63475FE5" w:rsidR="00FB4297" w:rsidRPr="0063296C" w:rsidRDefault="00FB4297" w:rsidP="00ED43DB">
      <w:pPr>
        <w:spacing w:after="0" w:line="276" w:lineRule="auto"/>
        <w:ind w:firstLine="708"/>
        <w:jc w:val="both"/>
        <w:rPr>
          <w:rFonts w:eastAsia="Times New Roman" w:cstheme="minorHAnsi"/>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Rashodi za nabavu nefinancijske imovine</w:t>
      </w:r>
      <w:r w:rsidRPr="0063296C">
        <w:rPr>
          <w:rFonts w:eastAsia="Times New Roman" w:cstheme="minorHAnsi"/>
          <w:color w:val="000000"/>
          <w:kern w:val="0"/>
          <w:sz w:val="24"/>
          <w:szCs w:val="24"/>
          <w:lang w:eastAsia="hr-HR"/>
          <w14:ligatures w14:val="none"/>
        </w:rPr>
        <w:t xml:space="preserve"> u 202</w:t>
      </w:r>
      <w:r w:rsidR="007307AD" w:rsidRPr="0063296C">
        <w:rPr>
          <w:rFonts w:eastAsia="Times New Roman" w:cstheme="minorHAnsi"/>
          <w:color w:val="000000"/>
          <w:kern w:val="0"/>
          <w:sz w:val="24"/>
          <w:szCs w:val="24"/>
          <w:lang w:eastAsia="hr-HR"/>
          <w14:ligatures w14:val="none"/>
        </w:rPr>
        <w:t>5</w:t>
      </w:r>
      <w:r w:rsidRPr="0063296C">
        <w:rPr>
          <w:rFonts w:eastAsia="Times New Roman" w:cstheme="minorHAnsi"/>
          <w:color w:val="000000"/>
          <w:kern w:val="0"/>
          <w:sz w:val="24"/>
          <w:szCs w:val="24"/>
          <w:lang w:eastAsia="hr-HR"/>
          <w14:ligatures w14:val="none"/>
        </w:rPr>
        <w:t xml:space="preserve">. godini iznose 9.403.480,74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u odnosu na prethodnu godinu rashodi su veći za 4.836.181,54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odnosno za 105,89 %.</w:t>
      </w:r>
      <w:r w:rsidR="00ED43DB"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Pučko otvoreno učilište ostvarilo je rashoda za nabavu nefinancijske imovine u iznosu od 113.349,47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što je u odnosu na prethodnu godinu više za 22.559,25 </w:t>
      </w:r>
      <w:proofErr w:type="spellStart"/>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.Gradska</w:t>
      </w:r>
      <w:proofErr w:type="spellEnd"/>
      <w:r w:rsidRPr="0063296C">
        <w:rPr>
          <w:rFonts w:eastAsia="Times New Roman" w:cstheme="minorHAnsi"/>
          <w:color w:val="000000"/>
          <w:kern w:val="0"/>
          <w:sz w:val="24"/>
          <w:szCs w:val="24"/>
          <w:lang w:eastAsia="hr-HR"/>
          <w14:ligatures w14:val="none"/>
        </w:rPr>
        <w:t xml:space="preserve"> knjižnica i čitaonica ostvarila je rashoda za nabavu nefinancijske imovine u iznosu od 29.588,51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r w:rsidR="00ED43DB"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kern w:val="0"/>
          <w:sz w:val="24"/>
          <w:szCs w:val="24"/>
          <w:lang w:eastAsia="hr-HR"/>
          <w14:ligatures w14:val="none"/>
        </w:rPr>
        <w:t>U Dječjem vrtiću u  2025. godini navedeni rashodi su ostvareni u visini od 45.974,20 eura</w:t>
      </w:r>
      <w:r w:rsidR="007307AD"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 xml:space="preserve"> Rashod</w:t>
      </w:r>
      <w:r w:rsidR="00ED43DB" w:rsidRPr="0063296C">
        <w:rPr>
          <w:rFonts w:eastAsia="Times New Roman" w:cstheme="minorHAnsi"/>
          <w:kern w:val="0"/>
          <w:sz w:val="24"/>
          <w:szCs w:val="24"/>
          <w:lang w:eastAsia="hr-HR"/>
          <w14:ligatures w14:val="none"/>
        </w:rPr>
        <w:t xml:space="preserve">i su porasli </w:t>
      </w:r>
      <w:r w:rsidRPr="0063296C">
        <w:rPr>
          <w:rFonts w:eastAsia="Times New Roman" w:cstheme="minorHAnsi"/>
          <w:kern w:val="0"/>
          <w:sz w:val="24"/>
          <w:szCs w:val="24"/>
          <w:lang w:eastAsia="hr-HR"/>
          <w14:ligatures w14:val="none"/>
        </w:rPr>
        <w:t xml:space="preserve">u odnosu na prethodnu godinu </w:t>
      </w:r>
      <w:r w:rsidR="00ED43DB" w:rsidRPr="0063296C">
        <w:rPr>
          <w:rFonts w:eastAsia="Times New Roman" w:cstheme="minorHAnsi"/>
          <w:kern w:val="0"/>
          <w:sz w:val="24"/>
          <w:szCs w:val="24"/>
          <w:lang w:eastAsia="hr-HR"/>
          <w14:ligatures w14:val="none"/>
        </w:rPr>
        <w:t>zbog</w:t>
      </w:r>
      <w:r w:rsidRPr="0063296C">
        <w:rPr>
          <w:rFonts w:eastAsia="Times New Roman" w:cstheme="minorHAnsi"/>
          <w:kern w:val="0"/>
          <w:sz w:val="24"/>
          <w:szCs w:val="24"/>
          <w:lang w:eastAsia="hr-HR"/>
          <w14:ligatures w14:val="none"/>
        </w:rPr>
        <w:t xml:space="preserve"> oprema</w:t>
      </w:r>
      <w:r w:rsidR="00ED43DB" w:rsidRPr="0063296C">
        <w:rPr>
          <w:rFonts w:eastAsia="Times New Roman" w:cstheme="minorHAnsi"/>
          <w:kern w:val="0"/>
          <w:sz w:val="24"/>
          <w:szCs w:val="24"/>
          <w:lang w:eastAsia="hr-HR"/>
          <w14:ligatures w14:val="none"/>
        </w:rPr>
        <w:t>nja</w:t>
      </w:r>
      <w:r w:rsidRPr="0063296C">
        <w:rPr>
          <w:rFonts w:eastAsia="Times New Roman" w:cstheme="minorHAnsi"/>
          <w:kern w:val="0"/>
          <w:sz w:val="24"/>
          <w:szCs w:val="24"/>
          <w:lang w:eastAsia="hr-HR"/>
          <w14:ligatures w14:val="none"/>
        </w:rPr>
        <w:t xml:space="preserve"> sob</w:t>
      </w:r>
      <w:r w:rsidR="00ED43DB" w:rsidRPr="0063296C">
        <w:rPr>
          <w:rFonts w:eastAsia="Times New Roman" w:cstheme="minorHAnsi"/>
          <w:kern w:val="0"/>
          <w:sz w:val="24"/>
          <w:szCs w:val="24"/>
          <w:lang w:eastAsia="hr-HR"/>
          <w14:ligatures w14:val="none"/>
        </w:rPr>
        <w:t>a</w:t>
      </w:r>
      <w:r w:rsidRPr="0063296C">
        <w:rPr>
          <w:rFonts w:eastAsia="Times New Roman" w:cstheme="minorHAnsi"/>
          <w:kern w:val="0"/>
          <w:sz w:val="24"/>
          <w:szCs w:val="24"/>
          <w:lang w:eastAsia="hr-HR"/>
          <w14:ligatures w14:val="none"/>
        </w:rPr>
        <w:t xml:space="preserve"> u dječjem vrtiću, nabavljena je nova oprema</w:t>
      </w:r>
      <w:r w:rsidR="00ED43DB" w:rsidRPr="0063296C">
        <w:rPr>
          <w:rFonts w:eastAsia="Times New Roman" w:cstheme="minorHAnsi"/>
          <w:kern w:val="0"/>
          <w:sz w:val="24"/>
          <w:szCs w:val="24"/>
          <w:lang w:eastAsia="hr-HR"/>
          <w14:ligatures w14:val="none"/>
        </w:rPr>
        <w:t>, nova oprema za nove odgojne grupe</w:t>
      </w:r>
      <w:r w:rsidRPr="0063296C">
        <w:rPr>
          <w:rFonts w:eastAsia="Times New Roman" w:cstheme="minorHAnsi"/>
          <w:kern w:val="0"/>
          <w:sz w:val="24"/>
          <w:szCs w:val="24"/>
          <w:lang w:eastAsia="hr-HR"/>
          <w14:ligatures w14:val="none"/>
        </w:rPr>
        <w:t xml:space="preserve"> koje će početi s radom početkom tekuće godine. Nabavljena je uredska oprema u visini od 443,00 eura, </w:t>
      </w:r>
      <w:r w:rsidR="00ED43DB" w:rsidRPr="0063296C">
        <w:rPr>
          <w:rFonts w:eastAsia="Times New Roman" w:cstheme="minorHAnsi"/>
          <w:kern w:val="0"/>
          <w:sz w:val="24"/>
          <w:szCs w:val="24"/>
          <w:lang w:eastAsia="hr-HR"/>
          <w14:ligatures w14:val="none"/>
        </w:rPr>
        <w:t>r</w:t>
      </w:r>
      <w:r w:rsidRPr="0063296C">
        <w:rPr>
          <w:rFonts w:eastAsia="Times New Roman" w:cstheme="minorHAnsi"/>
          <w:kern w:val="0"/>
          <w:sz w:val="24"/>
          <w:szCs w:val="24"/>
          <w:lang w:eastAsia="hr-HR"/>
          <w14:ligatures w14:val="none"/>
        </w:rPr>
        <w:t>ačunala i laptop u iznosu od 2.423,00 eura, oprema za dječje sobe, kuhinju i popratne prostorije u iznosu od 43.108,20 eura. Javna vatrogasna postrojba ostvarila je rashode za nabavu nefinancijske imovine u iznosu od 51.606,79 eura.</w:t>
      </w:r>
    </w:p>
    <w:p w14:paraId="31982E28" w14:textId="3AA93D3D" w:rsidR="00FB4297" w:rsidRPr="0063296C" w:rsidRDefault="00FB4297" w:rsidP="007B38B4">
      <w:pPr>
        <w:spacing w:before="240" w:line="276" w:lineRule="auto"/>
        <w:rPr>
          <w:rFonts w:eastAsia="Times New Roman" w:cstheme="minorHAnsi"/>
          <w:i/>
          <w:iCs/>
          <w:kern w:val="0"/>
          <w:sz w:val="24"/>
          <w:szCs w:val="24"/>
          <w:lang w:eastAsia="hr-HR"/>
          <w14:ligatures w14:val="none"/>
        </w:rPr>
      </w:pPr>
      <w:r w:rsidRPr="0063296C">
        <w:rPr>
          <w:rFonts w:eastAsia="Times New Roman" w:cstheme="minorHAnsi"/>
          <w:i/>
          <w:iCs/>
          <w:kern w:val="0"/>
          <w:sz w:val="24"/>
          <w:szCs w:val="24"/>
          <w:lang w:eastAsia="hr-HR"/>
          <w14:ligatures w14:val="none"/>
        </w:rPr>
        <w:t xml:space="preserve">2.4.1. </w:t>
      </w:r>
      <w:r w:rsidR="007B38B4" w:rsidRPr="0063296C">
        <w:rPr>
          <w:rFonts w:eastAsia="Times New Roman" w:cstheme="minorHAnsi"/>
          <w:i/>
          <w:iCs/>
          <w:kern w:val="0"/>
          <w:sz w:val="24"/>
          <w:szCs w:val="24"/>
          <w:lang w:eastAsia="hr-HR"/>
          <w14:ligatures w14:val="none"/>
        </w:rPr>
        <w:t>Poslovni objekti</w:t>
      </w:r>
    </w:p>
    <w:p w14:paraId="496E6AB7" w14:textId="74F24B68" w:rsidR="007B38B4" w:rsidRPr="0063296C" w:rsidRDefault="007B38B4" w:rsidP="007307AD">
      <w:pPr>
        <w:spacing w:after="0" w:line="240" w:lineRule="auto"/>
        <w:ind w:firstLine="708"/>
        <w:jc w:val="both"/>
        <w:rPr>
          <w:rFonts w:eastAsia="Times New Roman" w:cstheme="minorHAnsi"/>
          <w:b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Rashodi za poslovne objekte</w:t>
      </w:r>
      <w:r w:rsidRPr="0063296C">
        <w:rPr>
          <w:rFonts w:eastAsia="Times New Roman" w:cstheme="minorHAnsi"/>
          <w:bCs/>
          <w:color w:val="000000"/>
          <w:kern w:val="0"/>
          <w:sz w:val="24"/>
          <w:szCs w:val="24"/>
          <w:lang w:eastAsia="hr-HR"/>
          <w14:ligatures w14:val="none"/>
        </w:rPr>
        <w:t xml:space="preserve"> iznose 102.000,00 eura i odnose se na rashode za kupnju poslovnog objekta na tržnici. </w:t>
      </w:r>
    </w:p>
    <w:p w14:paraId="51BFFF62" w14:textId="53F4ACDF" w:rsidR="007B38B4" w:rsidRPr="0063296C" w:rsidRDefault="007B38B4" w:rsidP="007B38B4">
      <w:pPr>
        <w:spacing w:before="240" w:line="240" w:lineRule="auto"/>
        <w:jc w:val="both"/>
        <w:rPr>
          <w:rFonts w:eastAsia="Times New Roman" w:cstheme="minorHAnsi"/>
          <w:bCs/>
          <w:i/>
          <w:iCs/>
          <w:color w:val="00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 xml:space="preserve">2.4.2. Nematerijalna proizvedena imovina </w:t>
      </w:r>
    </w:p>
    <w:p w14:paraId="79D6F6D3" w14:textId="5A301FBB" w:rsidR="007B38B4" w:rsidRPr="0063296C" w:rsidRDefault="007B38B4" w:rsidP="007307AD">
      <w:pPr>
        <w:spacing w:after="0" w:line="276" w:lineRule="auto"/>
        <w:ind w:firstLine="708"/>
        <w:jc w:val="both"/>
        <w:rPr>
          <w:rFonts w:eastAsia="Times New Roman" w:cstheme="minorHAnsi"/>
          <w:bCs/>
          <w:color w:val="FF0000"/>
          <w:kern w:val="0"/>
          <w:sz w:val="24"/>
          <w:szCs w:val="24"/>
          <w:lang w:eastAsia="hr-HR"/>
          <w14:ligatures w14:val="none"/>
        </w:rPr>
      </w:pPr>
      <w:r w:rsidRPr="0063296C">
        <w:rPr>
          <w:rFonts w:eastAsia="Times New Roman" w:cstheme="minorHAnsi"/>
          <w:bCs/>
          <w:i/>
          <w:iCs/>
          <w:color w:val="000000"/>
          <w:kern w:val="0"/>
          <w:sz w:val="24"/>
          <w:szCs w:val="24"/>
          <w:lang w:eastAsia="hr-HR"/>
          <w14:ligatures w14:val="none"/>
        </w:rPr>
        <w:t>Rashodi za nematerijalnu proizvedenu imovinu</w:t>
      </w:r>
      <w:r w:rsidRPr="0063296C">
        <w:rPr>
          <w:rFonts w:eastAsia="Times New Roman" w:cstheme="minorHAnsi"/>
          <w:bCs/>
          <w:color w:val="000000"/>
          <w:kern w:val="0"/>
          <w:sz w:val="24"/>
          <w:szCs w:val="24"/>
          <w:lang w:eastAsia="hr-HR"/>
          <w14:ligatures w14:val="none"/>
        </w:rPr>
        <w:t xml:space="preserve"> iznose 46.013,75 </w:t>
      </w:r>
      <w:r w:rsidR="007307AD" w:rsidRPr="0063296C">
        <w:rPr>
          <w:rFonts w:eastAsia="Times New Roman" w:cstheme="minorHAnsi"/>
          <w:bCs/>
          <w:color w:val="000000"/>
          <w:kern w:val="0"/>
          <w:sz w:val="24"/>
          <w:szCs w:val="24"/>
          <w:lang w:eastAsia="hr-HR"/>
          <w14:ligatures w14:val="none"/>
        </w:rPr>
        <w:t>eura</w:t>
      </w:r>
      <w:r w:rsidRPr="0063296C">
        <w:rPr>
          <w:rFonts w:eastAsia="Times New Roman" w:cstheme="minorHAnsi"/>
          <w:bCs/>
          <w:color w:val="000000"/>
          <w:kern w:val="0"/>
          <w:sz w:val="24"/>
          <w:szCs w:val="24"/>
          <w:lang w:eastAsia="hr-HR"/>
          <w14:ligatures w14:val="none"/>
        </w:rPr>
        <w:t xml:space="preserve">, a odnose se na 3D izmjeru za naselje </w:t>
      </w:r>
      <w:proofErr w:type="spellStart"/>
      <w:r w:rsidRPr="0063296C">
        <w:rPr>
          <w:rFonts w:eastAsia="Times New Roman" w:cstheme="minorHAnsi"/>
          <w:bCs/>
          <w:color w:val="000000"/>
          <w:kern w:val="0"/>
          <w:sz w:val="24"/>
          <w:szCs w:val="24"/>
          <w:lang w:eastAsia="hr-HR"/>
          <w14:ligatures w14:val="none"/>
        </w:rPr>
        <w:t>Plesmo</w:t>
      </w:r>
      <w:proofErr w:type="spellEnd"/>
      <w:r w:rsidRPr="0063296C">
        <w:rPr>
          <w:rFonts w:eastAsia="Times New Roman" w:cstheme="minorHAnsi"/>
          <w:bCs/>
          <w:color w:val="000000"/>
          <w:kern w:val="0"/>
          <w:sz w:val="24"/>
          <w:szCs w:val="24"/>
          <w:lang w:eastAsia="hr-HR"/>
          <w14:ligatures w14:val="none"/>
        </w:rPr>
        <w:t xml:space="preserve"> i dio područja Grada Novske </w:t>
      </w:r>
      <w:r w:rsidRPr="0063296C">
        <w:rPr>
          <w:rFonts w:eastAsia="Times New Roman" w:cstheme="minorHAnsi"/>
          <w:bCs/>
          <w:color w:val="FF0000"/>
          <w:kern w:val="0"/>
          <w:sz w:val="24"/>
          <w:szCs w:val="24"/>
          <w:lang w:eastAsia="hr-HR"/>
          <w14:ligatures w14:val="none"/>
        </w:rPr>
        <w:t xml:space="preserve"> </w:t>
      </w:r>
      <w:r w:rsidRPr="0063296C">
        <w:rPr>
          <w:rFonts w:eastAsia="Times New Roman" w:cstheme="minorHAnsi"/>
          <w:bCs/>
          <w:kern w:val="0"/>
          <w:sz w:val="24"/>
          <w:szCs w:val="24"/>
          <w:lang w:eastAsia="hr-HR"/>
          <w14:ligatures w14:val="none"/>
        </w:rPr>
        <w:t xml:space="preserve">32.513,75 </w:t>
      </w:r>
      <w:r w:rsidR="007307AD" w:rsidRPr="0063296C">
        <w:rPr>
          <w:rFonts w:eastAsia="Times New Roman" w:cstheme="minorHAnsi"/>
          <w:bCs/>
          <w:kern w:val="0"/>
          <w:sz w:val="24"/>
          <w:szCs w:val="24"/>
          <w:lang w:eastAsia="hr-HR"/>
          <w14:ligatures w14:val="none"/>
        </w:rPr>
        <w:t>eura</w:t>
      </w:r>
      <w:r w:rsidRPr="0063296C">
        <w:rPr>
          <w:rFonts w:eastAsia="Times New Roman" w:cstheme="minorHAnsi"/>
          <w:bCs/>
          <w:color w:val="FF0000"/>
          <w:kern w:val="0"/>
          <w:sz w:val="24"/>
          <w:szCs w:val="24"/>
          <w:lang w:eastAsia="hr-HR"/>
          <w14:ligatures w14:val="none"/>
        </w:rPr>
        <w:t xml:space="preserve"> </w:t>
      </w:r>
      <w:r w:rsidRPr="0063296C">
        <w:rPr>
          <w:rFonts w:eastAsia="Times New Roman" w:cstheme="minorHAnsi"/>
          <w:bCs/>
          <w:kern w:val="0"/>
          <w:sz w:val="24"/>
          <w:szCs w:val="24"/>
          <w:lang w:eastAsia="hr-HR"/>
          <w14:ligatures w14:val="none"/>
        </w:rPr>
        <w:t xml:space="preserve">i izmjenu prostorno planske dokumentacije u iznosu od 13.513,75 </w:t>
      </w:r>
      <w:r w:rsidR="007307AD"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w:t>
      </w:r>
      <w:r w:rsidRPr="0063296C">
        <w:rPr>
          <w:rFonts w:eastAsia="Times New Roman" w:cstheme="minorHAnsi"/>
          <w:bCs/>
          <w:color w:val="FF0000"/>
          <w:kern w:val="0"/>
          <w:sz w:val="24"/>
          <w:szCs w:val="24"/>
          <w:lang w:eastAsia="hr-HR"/>
          <w14:ligatures w14:val="none"/>
        </w:rPr>
        <w:t xml:space="preserve"> </w:t>
      </w:r>
    </w:p>
    <w:p w14:paraId="0B5EEFAA" w14:textId="22FB2504" w:rsidR="007B38B4" w:rsidRPr="0063296C" w:rsidRDefault="007B38B4" w:rsidP="007B38B4">
      <w:pPr>
        <w:spacing w:before="240" w:line="276" w:lineRule="auto"/>
        <w:jc w:val="both"/>
        <w:rPr>
          <w:rFonts w:eastAsia="Times New Roman" w:cstheme="minorHAnsi"/>
          <w:bCs/>
          <w:i/>
          <w:iCs/>
          <w:color w:val="000000" w:themeColor="text1"/>
          <w:kern w:val="0"/>
          <w:sz w:val="24"/>
          <w:szCs w:val="24"/>
          <w:lang w:eastAsia="hr-HR"/>
          <w14:ligatures w14:val="none"/>
        </w:rPr>
      </w:pPr>
      <w:r w:rsidRPr="0063296C">
        <w:rPr>
          <w:rFonts w:eastAsia="Times New Roman" w:cstheme="minorHAnsi"/>
          <w:bCs/>
          <w:i/>
          <w:iCs/>
          <w:color w:val="000000" w:themeColor="text1"/>
          <w:kern w:val="0"/>
          <w:sz w:val="24"/>
          <w:szCs w:val="24"/>
          <w:lang w:eastAsia="hr-HR"/>
          <w14:ligatures w14:val="none"/>
        </w:rPr>
        <w:t xml:space="preserve">2.4.3. Dodatna ulaganja na građevinskim objektima </w:t>
      </w:r>
    </w:p>
    <w:p w14:paraId="227971C3" w14:textId="6A0D9A94" w:rsidR="007B38B4" w:rsidRPr="0063296C" w:rsidRDefault="007B38B4" w:rsidP="007307AD">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Rashodi za dodatna ulaganja na građevinskim objektima</w:t>
      </w:r>
      <w:r w:rsidRPr="0063296C">
        <w:rPr>
          <w:rFonts w:eastAsia="Times New Roman" w:cstheme="minorHAnsi"/>
          <w:color w:val="000000"/>
          <w:kern w:val="0"/>
          <w:sz w:val="24"/>
          <w:szCs w:val="24"/>
          <w:lang w:eastAsia="hr-HR"/>
          <w14:ligatures w14:val="none"/>
        </w:rPr>
        <w:t xml:space="preserve"> realizirani su u iznosu od 8.930.939,64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 u usporedbi s 2024. godinom veći su za 5.118.816,78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kern w:val="0"/>
          <w:sz w:val="24"/>
          <w:szCs w:val="24"/>
          <w:lang w:eastAsia="hr-HR"/>
          <w14:ligatures w14:val="none"/>
        </w:rPr>
        <w:t>U 2025. godini ulagalo se u obnovu rasvjetnih tijela u kino dvorani Pučkog otvorenog učilišta te se ugradilo dizalo u sklopu muzeja Pučkog otvorenog učilišta Novska. </w:t>
      </w:r>
    </w:p>
    <w:p w14:paraId="280DFABE" w14:textId="24ED3320" w:rsidR="007B38B4" w:rsidRPr="0063296C" w:rsidRDefault="007B38B4" w:rsidP="007B38B4">
      <w:pPr>
        <w:spacing w:after="0" w:line="276" w:lineRule="auto"/>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lastRenderedPageBreak/>
        <w:t>Rashodi za dodatna ulaganja na građevinskim objektima</w:t>
      </w:r>
      <w:r w:rsidR="00ED43DB" w:rsidRPr="0063296C">
        <w:rPr>
          <w:rFonts w:eastAsia="Times New Roman" w:cstheme="minorHAnsi"/>
          <w:color w:val="000000"/>
          <w:kern w:val="0"/>
          <w:sz w:val="24"/>
          <w:szCs w:val="24"/>
          <w:lang w:eastAsia="hr-HR"/>
          <w14:ligatures w14:val="none"/>
        </w:rPr>
        <w:t xml:space="preserve"> u nadležnom proračunu</w:t>
      </w:r>
      <w:r w:rsidRPr="0063296C">
        <w:rPr>
          <w:rFonts w:eastAsia="Times New Roman" w:cstheme="minorHAnsi"/>
          <w:color w:val="000000"/>
          <w:kern w:val="0"/>
          <w:sz w:val="24"/>
          <w:szCs w:val="24"/>
          <w:lang w:eastAsia="hr-HR"/>
          <w14:ligatures w14:val="none"/>
        </w:rPr>
        <w:t xml:space="preserve"> realizirani su u iznosu od 8.826.479,74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 u usporedbi s 2024. godinom veći su za 5.034.324,38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Radi se o sljedećim projektima: izrada projektno-tehničke dokumentacije za objekte u vlasništvu Grada 27.302,95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rekonstrukcija i dogradnja postojeće zgrade hotela </w:t>
      </w:r>
      <w:proofErr w:type="spellStart"/>
      <w:r w:rsidRPr="0063296C">
        <w:rPr>
          <w:rFonts w:eastAsia="Times New Roman" w:cstheme="minorHAnsi"/>
          <w:color w:val="000000"/>
          <w:kern w:val="0"/>
          <w:sz w:val="24"/>
          <w:szCs w:val="24"/>
          <w:lang w:eastAsia="hr-HR"/>
          <w14:ligatures w14:val="none"/>
        </w:rPr>
        <w:t>Knopp</w:t>
      </w:r>
      <w:proofErr w:type="spellEnd"/>
      <w:r w:rsidRPr="0063296C">
        <w:rPr>
          <w:rFonts w:eastAsia="Times New Roman" w:cstheme="minorHAnsi"/>
          <w:color w:val="000000"/>
          <w:kern w:val="0"/>
          <w:sz w:val="24"/>
          <w:szCs w:val="24"/>
          <w:lang w:eastAsia="hr-HR"/>
          <w14:ligatures w14:val="none"/>
        </w:rPr>
        <w:t xml:space="preserve"> (opremanje i nadzor)  1.145.232,55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rashode za dogradnju i opremanje Centra za strije osobe u </w:t>
      </w:r>
      <w:proofErr w:type="spellStart"/>
      <w:r w:rsidRPr="0063296C">
        <w:rPr>
          <w:rFonts w:eastAsia="Times New Roman" w:cstheme="minorHAnsi"/>
          <w:color w:val="000000"/>
          <w:kern w:val="0"/>
          <w:sz w:val="24"/>
          <w:szCs w:val="24"/>
          <w:lang w:eastAsia="hr-HR"/>
          <w14:ligatures w14:val="none"/>
        </w:rPr>
        <w:t>Novskoj</w:t>
      </w:r>
      <w:proofErr w:type="spellEnd"/>
      <w:r w:rsidRPr="0063296C">
        <w:rPr>
          <w:rFonts w:eastAsia="Times New Roman" w:cstheme="minorHAnsi"/>
          <w:color w:val="000000"/>
          <w:kern w:val="0"/>
          <w:sz w:val="24"/>
          <w:szCs w:val="24"/>
          <w:lang w:eastAsia="hr-HR"/>
          <w14:ligatures w14:val="none"/>
        </w:rPr>
        <w:t xml:space="preserve"> 842.132,56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izgradnja novog dječjeg vrtića 770.692,50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gradnja Centra cjeloživotnog obrazovanja 3.449.874,36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izgradnja </w:t>
      </w:r>
      <w:proofErr w:type="spellStart"/>
      <w:r w:rsidRPr="0063296C">
        <w:rPr>
          <w:rFonts w:eastAsia="Times New Roman" w:cstheme="minorHAnsi"/>
          <w:color w:val="000000"/>
          <w:kern w:val="0"/>
          <w:sz w:val="24"/>
          <w:szCs w:val="24"/>
          <w:lang w:eastAsia="hr-HR"/>
          <w14:ligatures w14:val="none"/>
        </w:rPr>
        <w:t>skate</w:t>
      </w:r>
      <w:proofErr w:type="spellEnd"/>
      <w:r w:rsidRPr="0063296C">
        <w:rPr>
          <w:rFonts w:eastAsia="Times New Roman" w:cstheme="minorHAnsi"/>
          <w:color w:val="000000"/>
          <w:kern w:val="0"/>
          <w:sz w:val="24"/>
          <w:szCs w:val="24"/>
          <w:lang w:eastAsia="hr-HR"/>
          <w14:ligatures w14:val="none"/>
        </w:rPr>
        <w:t xml:space="preserve"> parka (dokumentacija) 3.750,00</w:t>
      </w:r>
      <w:r w:rsidR="007307AD"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xml:space="preserve">, rekonstrukcija doma u </w:t>
      </w:r>
      <w:proofErr w:type="spellStart"/>
      <w:r w:rsidRPr="0063296C">
        <w:rPr>
          <w:rFonts w:eastAsia="Times New Roman" w:cstheme="minorHAnsi"/>
          <w:color w:val="000000"/>
          <w:kern w:val="0"/>
          <w:sz w:val="24"/>
          <w:szCs w:val="24"/>
          <w:lang w:eastAsia="hr-HR"/>
          <w14:ligatures w14:val="none"/>
        </w:rPr>
        <w:t>Bročicama</w:t>
      </w:r>
      <w:proofErr w:type="spellEnd"/>
      <w:r w:rsidRPr="0063296C">
        <w:rPr>
          <w:rFonts w:eastAsia="Times New Roman" w:cstheme="minorHAnsi"/>
          <w:color w:val="000000"/>
          <w:kern w:val="0"/>
          <w:sz w:val="24"/>
          <w:szCs w:val="24"/>
          <w:lang w:eastAsia="hr-HR"/>
          <w14:ligatures w14:val="none"/>
        </w:rPr>
        <w:t xml:space="preserve"> 402.062,90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energetska obnova zgrada u vlasništvu Grada 66.549,83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r w:rsidR="00ED43DB"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obnova zgrade pošte 136.491,00</w:t>
      </w:r>
      <w:r w:rsidR="007307AD"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xml:space="preserve">, izgradnja infrastrukture u poduzetničkoj zoni 1.009.536,85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projekt mrtvačnice u Voćarici 77.739,38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izgradnja prometnice od srednje škole do Hercegovačke ulice u </w:t>
      </w:r>
      <w:proofErr w:type="spellStart"/>
      <w:r w:rsidRPr="0063296C">
        <w:rPr>
          <w:rFonts w:eastAsia="Times New Roman" w:cstheme="minorHAnsi"/>
          <w:color w:val="000000"/>
          <w:kern w:val="0"/>
          <w:sz w:val="24"/>
          <w:szCs w:val="24"/>
          <w:lang w:eastAsia="hr-HR"/>
          <w14:ligatures w14:val="none"/>
        </w:rPr>
        <w:t>Novskoj</w:t>
      </w:r>
      <w:proofErr w:type="spellEnd"/>
      <w:r w:rsidRPr="0063296C">
        <w:rPr>
          <w:rFonts w:eastAsia="Times New Roman" w:cstheme="minorHAnsi"/>
          <w:color w:val="000000"/>
          <w:kern w:val="0"/>
          <w:sz w:val="24"/>
          <w:szCs w:val="24"/>
          <w:lang w:eastAsia="hr-HR"/>
          <w14:ligatures w14:val="none"/>
        </w:rPr>
        <w:t xml:space="preserve"> 215.025,08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projektna dokumentacija za uređenje Trga </w:t>
      </w:r>
      <w:proofErr w:type="spellStart"/>
      <w:r w:rsidRPr="0063296C">
        <w:rPr>
          <w:rFonts w:eastAsia="Times New Roman" w:cstheme="minorHAnsi"/>
          <w:color w:val="000000"/>
          <w:kern w:val="0"/>
          <w:sz w:val="24"/>
          <w:szCs w:val="24"/>
          <w:lang w:eastAsia="hr-HR"/>
          <w14:ligatures w14:val="none"/>
        </w:rPr>
        <w:t>G.Szabe</w:t>
      </w:r>
      <w:proofErr w:type="spellEnd"/>
      <w:r w:rsidRPr="0063296C">
        <w:rPr>
          <w:rFonts w:eastAsia="Times New Roman" w:cstheme="minorHAnsi"/>
          <w:color w:val="000000"/>
          <w:kern w:val="0"/>
          <w:sz w:val="24"/>
          <w:szCs w:val="24"/>
          <w:lang w:eastAsia="hr-HR"/>
          <w14:ligatures w14:val="none"/>
        </w:rPr>
        <w:t xml:space="preserve"> 37.000,00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 Trga Glagoljice 40.098,75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p>
    <w:p w14:paraId="2594AE70" w14:textId="576C442E" w:rsidR="00A23A8B" w:rsidRPr="0063296C" w:rsidRDefault="00A23A8B" w:rsidP="00DD3372">
      <w:pPr>
        <w:spacing w:before="240" w:line="276" w:lineRule="auto"/>
        <w:jc w:val="both"/>
        <w:rPr>
          <w:rFonts w:eastAsia="Times New Roman" w:cstheme="minorHAnsi"/>
          <w:b/>
          <w:bCs/>
          <w:color w:val="000000"/>
          <w:kern w:val="0"/>
          <w:sz w:val="24"/>
          <w:szCs w:val="24"/>
          <w:lang w:eastAsia="hr-HR"/>
          <w14:ligatures w14:val="none"/>
        </w:rPr>
      </w:pPr>
      <w:r w:rsidRPr="0063296C">
        <w:rPr>
          <w:rFonts w:eastAsia="Times New Roman" w:cstheme="minorHAnsi"/>
          <w:b/>
          <w:bCs/>
          <w:color w:val="000000"/>
          <w:kern w:val="0"/>
          <w:sz w:val="24"/>
          <w:szCs w:val="24"/>
          <w:lang w:eastAsia="hr-HR"/>
          <w14:ligatures w14:val="none"/>
        </w:rPr>
        <w:t xml:space="preserve">2.5. Račun financiranja po ekonomskoj klasifikaciji i izvorima </w:t>
      </w:r>
    </w:p>
    <w:p w14:paraId="66329518" w14:textId="6F3CE19B" w:rsidR="007B38B4" w:rsidRPr="0063296C" w:rsidRDefault="00A23A8B" w:rsidP="007307AD">
      <w:pPr>
        <w:spacing w:after="0" w:line="276" w:lineRule="auto"/>
        <w:ind w:firstLine="708"/>
        <w:jc w:val="both"/>
        <w:rPr>
          <w:rFonts w:eastAsia="Times New Roman" w:cstheme="minorHAnsi"/>
          <w:bCs/>
          <w:color w:val="000000" w:themeColor="text1"/>
          <w:kern w:val="0"/>
          <w:sz w:val="24"/>
          <w:szCs w:val="24"/>
          <w:lang w:eastAsia="hr-HR"/>
          <w14:ligatures w14:val="none"/>
        </w:rPr>
      </w:pPr>
      <w:r w:rsidRPr="0063296C">
        <w:rPr>
          <w:rFonts w:eastAsia="Times New Roman" w:cstheme="minorHAnsi"/>
          <w:bCs/>
          <w:color w:val="000000" w:themeColor="text1"/>
          <w:kern w:val="0"/>
          <w:sz w:val="24"/>
          <w:szCs w:val="24"/>
          <w:lang w:eastAsia="hr-HR"/>
          <w14:ligatures w14:val="none"/>
        </w:rPr>
        <w:t xml:space="preserve">Prema računu zaduživanja/financiranja </w:t>
      </w:r>
      <w:r w:rsidR="00DD3372" w:rsidRPr="0063296C">
        <w:rPr>
          <w:rFonts w:eastAsia="Times New Roman" w:cstheme="minorHAnsi"/>
          <w:bCs/>
          <w:color w:val="000000" w:themeColor="text1"/>
          <w:kern w:val="0"/>
          <w:sz w:val="24"/>
          <w:szCs w:val="24"/>
          <w:lang w:eastAsia="hr-HR"/>
          <w14:ligatures w14:val="none"/>
        </w:rPr>
        <w:t xml:space="preserve">iskazani su </w:t>
      </w:r>
      <w:r w:rsidR="00DD3372" w:rsidRPr="0063296C">
        <w:rPr>
          <w:rFonts w:eastAsia="Times New Roman" w:cstheme="minorHAnsi"/>
          <w:bCs/>
          <w:i/>
          <w:iCs/>
          <w:color w:val="000000" w:themeColor="text1"/>
          <w:kern w:val="0"/>
          <w:sz w:val="24"/>
          <w:szCs w:val="24"/>
          <w:lang w:eastAsia="hr-HR"/>
          <w14:ligatures w14:val="none"/>
        </w:rPr>
        <w:t>primici od financijske imovine i zaduživanja</w:t>
      </w:r>
      <w:r w:rsidR="00DD3372" w:rsidRPr="0063296C">
        <w:rPr>
          <w:rFonts w:eastAsia="Times New Roman" w:cstheme="minorHAnsi"/>
          <w:bCs/>
          <w:color w:val="000000" w:themeColor="text1"/>
          <w:kern w:val="0"/>
          <w:sz w:val="24"/>
          <w:szCs w:val="24"/>
          <w:lang w:eastAsia="hr-HR"/>
          <w14:ligatures w14:val="none"/>
        </w:rPr>
        <w:t xml:space="preserve"> u iznosu od 6.470.360,79 eura, što je u odnosu na prethodnu godinu više za 5.257.876,07 eura.</w:t>
      </w:r>
    </w:p>
    <w:p w14:paraId="6A725E38" w14:textId="3610D880" w:rsidR="00DD3372" w:rsidRPr="0063296C" w:rsidRDefault="00DD3372" w:rsidP="00DD3372">
      <w:pPr>
        <w:spacing w:after="0" w:line="276" w:lineRule="auto"/>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Primici su ostvareni temeljem  odobrenog kredita za rekonstrukciju i dogradnju hotela </w:t>
      </w:r>
      <w:proofErr w:type="spellStart"/>
      <w:r w:rsidRPr="0063296C">
        <w:rPr>
          <w:rFonts w:eastAsia="Times New Roman" w:cstheme="minorHAnsi"/>
          <w:color w:val="000000"/>
          <w:kern w:val="0"/>
          <w:sz w:val="24"/>
          <w:szCs w:val="24"/>
          <w:lang w:eastAsia="hr-HR"/>
          <w14:ligatures w14:val="none"/>
        </w:rPr>
        <w:t>Knopp</w:t>
      </w:r>
      <w:proofErr w:type="spellEnd"/>
      <w:r w:rsidRPr="0063296C">
        <w:rPr>
          <w:rFonts w:eastAsia="Times New Roman" w:cstheme="minorHAnsi"/>
          <w:color w:val="000000"/>
          <w:kern w:val="0"/>
          <w:sz w:val="24"/>
          <w:szCs w:val="24"/>
          <w:lang w:eastAsia="hr-HR"/>
          <w14:ligatures w14:val="none"/>
        </w:rPr>
        <w:t xml:space="preserve"> u iznosu 894.112,46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zatim odobreni kredit za izgradnju dječjeg vrtića s pristupnom cestom u iznosu 210.385,10</w:t>
      </w:r>
      <w:r w:rsidR="007307AD" w:rsidRPr="0063296C">
        <w:rPr>
          <w:rFonts w:eastAsia="Times New Roman" w:cstheme="minorHAnsi"/>
          <w:color w:val="000000"/>
          <w:kern w:val="0"/>
          <w:sz w:val="24"/>
          <w:szCs w:val="24"/>
          <w:lang w:eastAsia="hr-HR"/>
          <w14:ligatures w14:val="none"/>
        </w:rPr>
        <w:t xml:space="preserve"> eura</w:t>
      </w:r>
      <w:r w:rsidRPr="0063296C">
        <w:rPr>
          <w:rFonts w:eastAsia="Times New Roman" w:cstheme="minorHAnsi"/>
          <w:color w:val="000000"/>
          <w:kern w:val="0"/>
          <w:sz w:val="24"/>
          <w:szCs w:val="24"/>
          <w:lang w:eastAsia="hr-HR"/>
          <w14:ligatures w14:val="none"/>
        </w:rPr>
        <w:t xml:space="preserve">, kredit za izgradnju centra cjeloživotnog obrazovanja 3.185.962,59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te radi računovodstvenog iskazivanja primitaka od kratkoročnog zaduženje iskazan je iznos od 2.179.900,64 </w:t>
      </w:r>
      <w:r w:rsidR="007307AD"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
    <w:p w14:paraId="3B139A4E" w14:textId="27027062" w:rsidR="00DD3372" w:rsidRPr="0063296C" w:rsidRDefault="00DD3372" w:rsidP="00DD3372">
      <w:pPr>
        <w:spacing w:after="0" w:line="276" w:lineRule="auto"/>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Izdaci za financijsku imovinu i otplate zajmova iznose 599.180,16 eura što je u odnosu na prethodnu godinu više za 434.218,58 eura. </w:t>
      </w:r>
      <w:r w:rsidR="00987A5F" w:rsidRPr="0063296C">
        <w:rPr>
          <w:rFonts w:eastAsia="Times New Roman" w:cstheme="minorHAnsi"/>
          <w:color w:val="000000"/>
          <w:kern w:val="0"/>
          <w:sz w:val="24"/>
          <w:szCs w:val="24"/>
          <w:lang w:eastAsia="hr-HR"/>
          <w14:ligatures w14:val="none"/>
        </w:rPr>
        <w:t xml:space="preserve">Izdaci za otplatu postojećih kredita iznosili su 269.180,16 eura dok se 330.000,00 eura odnosi na ulaganja u dionice i udjele u glavnici trgovačkih društava (dokapitalizacija RPN-a i osnivački ulog za trgovačko društvo ART Novska d.o.o.). </w:t>
      </w:r>
    </w:p>
    <w:p w14:paraId="666E0102"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45587B75"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047831CE"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3F580F68"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1D7A3BD1"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6A42A661"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07B2D797"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2FF7BF4C"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1CC1C1A0"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0C0C5638"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4E282E10"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0FCD73D7"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29A3FA48" w14:textId="77777777" w:rsidR="007E6CD9" w:rsidRPr="0063296C" w:rsidRDefault="007E6CD9" w:rsidP="00DD3372">
      <w:pPr>
        <w:spacing w:after="0" w:line="276" w:lineRule="auto"/>
        <w:jc w:val="both"/>
        <w:rPr>
          <w:rFonts w:eastAsia="Times New Roman" w:cstheme="minorHAnsi"/>
          <w:color w:val="000000"/>
          <w:kern w:val="0"/>
          <w:sz w:val="24"/>
          <w:szCs w:val="24"/>
          <w:lang w:eastAsia="hr-HR"/>
          <w14:ligatures w14:val="none"/>
        </w:rPr>
      </w:pPr>
    </w:p>
    <w:p w14:paraId="409570FF" w14:textId="77777777" w:rsidR="00DD3372" w:rsidRPr="0063296C" w:rsidRDefault="00DD3372" w:rsidP="00DD3372">
      <w:pPr>
        <w:spacing w:after="0" w:line="240" w:lineRule="auto"/>
        <w:jc w:val="both"/>
        <w:rPr>
          <w:rFonts w:eastAsia="Times New Roman" w:cstheme="minorHAnsi"/>
          <w:color w:val="000000"/>
          <w:kern w:val="0"/>
          <w:sz w:val="24"/>
          <w:szCs w:val="24"/>
          <w:lang w:eastAsia="hr-HR"/>
          <w14:ligatures w14:val="none"/>
        </w:rPr>
      </w:pPr>
    </w:p>
    <w:p w14:paraId="7C0C3995" w14:textId="5D49BB14" w:rsidR="00DD3372" w:rsidRPr="0063296C" w:rsidRDefault="00DD3372" w:rsidP="007B38B4">
      <w:pPr>
        <w:spacing w:after="0" w:line="276" w:lineRule="auto"/>
        <w:jc w:val="both"/>
        <w:rPr>
          <w:rFonts w:eastAsia="Times New Roman" w:cstheme="minorHAnsi"/>
          <w:b/>
          <w:color w:val="000000" w:themeColor="text1"/>
          <w:kern w:val="0"/>
          <w:sz w:val="24"/>
          <w:szCs w:val="24"/>
          <w:lang w:eastAsia="hr-HR"/>
          <w14:ligatures w14:val="none"/>
        </w:rPr>
      </w:pPr>
      <w:r w:rsidRPr="0063296C">
        <w:rPr>
          <w:rFonts w:eastAsia="Times New Roman" w:cstheme="minorHAnsi"/>
          <w:b/>
          <w:color w:val="000000" w:themeColor="text1"/>
          <w:kern w:val="0"/>
          <w:sz w:val="24"/>
          <w:szCs w:val="24"/>
          <w:lang w:eastAsia="hr-HR"/>
          <w14:ligatures w14:val="none"/>
        </w:rPr>
        <w:t xml:space="preserve">3. STANJE POTRAŽIVANJA, NEPODMIRENIH </w:t>
      </w:r>
      <w:r w:rsidR="007E6CD9" w:rsidRPr="0063296C">
        <w:rPr>
          <w:rFonts w:eastAsia="Times New Roman" w:cstheme="minorHAnsi"/>
          <w:b/>
          <w:color w:val="000000" w:themeColor="text1"/>
          <w:kern w:val="0"/>
          <w:sz w:val="24"/>
          <w:szCs w:val="24"/>
          <w:lang w:eastAsia="hr-HR"/>
          <w14:ligatures w14:val="none"/>
        </w:rPr>
        <w:t>DOSPJELIH OBVEZA I POTENCIJALNIH OBVEZA PO OSNOVI SUDSKIH SPOROVA</w:t>
      </w:r>
    </w:p>
    <w:p w14:paraId="3F194F9A" w14:textId="77777777" w:rsidR="007B38B4" w:rsidRPr="0063296C" w:rsidRDefault="007B38B4" w:rsidP="007B38B4">
      <w:pPr>
        <w:spacing w:after="0" w:line="276" w:lineRule="auto"/>
        <w:jc w:val="both"/>
        <w:rPr>
          <w:rFonts w:eastAsia="Times New Roman" w:cstheme="minorHAnsi"/>
          <w:bCs/>
          <w:color w:val="000000"/>
          <w:kern w:val="0"/>
          <w:sz w:val="24"/>
          <w:szCs w:val="24"/>
          <w:lang w:eastAsia="hr-HR"/>
          <w14:ligatures w14:val="none"/>
        </w:rPr>
      </w:pPr>
    </w:p>
    <w:p w14:paraId="6836E991" w14:textId="77777777" w:rsidR="007E6CD9" w:rsidRPr="0063296C" w:rsidRDefault="007E6CD9" w:rsidP="007E6CD9">
      <w:pPr>
        <w:spacing w:after="0" w:line="276" w:lineRule="auto"/>
        <w:jc w:val="both"/>
        <w:rPr>
          <w:rFonts w:eastAsia="Times New Roman" w:cstheme="minorHAnsi"/>
          <w:kern w:val="0"/>
          <w:sz w:val="24"/>
          <w:szCs w:val="24"/>
          <w:lang w:eastAsia="zh-CN"/>
          <w14:ligatures w14:val="none"/>
        </w:rPr>
      </w:pPr>
      <w:r w:rsidRPr="0063296C">
        <w:rPr>
          <w:rFonts w:eastAsia="Times New Roman" w:cstheme="minorHAnsi"/>
          <w:kern w:val="0"/>
          <w:sz w:val="24"/>
          <w:szCs w:val="24"/>
          <w:lang w:eastAsia="zh-CN"/>
          <w14:ligatures w14:val="none"/>
        </w:rPr>
        <w:t>Sukladno Pravilniku o izmjenama i dopunama Pravilnika o polugodišnjem i godišnjem izvještaju o izvršenju proračuna („Narodne novine“, broj 85/23) obrazloženje ostvarenja prihoda i primitaka te rashoda i izdataka za proračunsku godinu sadrži i:</w:t>
      </w:r>
    </w:p>
    <w:p w14:paraId="1DAB59F6" w14:textId="77777777" w:rsidR="007E6CD9" w:rsidRPr="0063296C" w:rsidRDefault="007E6CD9" w:rsidP="007E6CD9">
      <w:pPr>
        <w:numPr>
          <w:ilvl w:val="0"/>
          <w:numId w:val="28"/>
        </w:numPr>
        <w:spacing w:after="0" w:line="276" w:lineRule="auto"/>
        <w:jc w:val="both"/>
        <w:rPr>
          <w:rFonts w:eastAsia="Times New Roman" w:cstheme="minorHAnsi"/>
          <w:kern w:val="0"/>
          <w:sz w:val="24"/>
          <w:szCs w:val="24"/>
          <w:lang w:eastAsia="zh-CN"/>
          <w14:ligatures w14:val="none"/>
        </w:rPr>
      </w:pPr>
      <w:r w:rsidRPr="0063296C">
        <w:rPr>
          <w:rFonts w:eastAsia="Times New Roman" w:cstheme="minorHAnsi"/>
          <w:kern w:val="0"/>
          <w:sz w:val="24"/>
          <w:szCs w:val="24"/>
          <w:lang w:eastAsia="zh-CN"/>
          <w14:ligatures w14:val="none"/>
        </w:rPr>
        <w:t>stanje nenaplaćenih potraživanja za prihode državnog proračuna i proračunskih korisnika državnog proračuna, odnosno za prihode jedinica lokalne i područne (regionalne) samouprave i njihovih proračunskih korisnika,</w:t>
      </w:r>
    </w:p>
    <w:p w14:paraId="51A6F6A0" w14:textId="77777777" w:rsidR="007E6CD9" w:rsidRPr="0063296C" w:rsidRDefault="007E6CD9" w:rsidP="007E6CD9">
      <w:pPr>
        <w:numPr>
          <w:ilvl w:val="0"/>
          <w:numId w:val="28"/>
        </w:numPr>
        <w:spacing w:after="0" w:line="276" w:lineRule="auto"/>
        <w:jc w:val="both"/>
        <w:rPr>
          <w:rFonts w:eastAsia="Times New Roman" w:cstheme="minorHAnsi"/>
          <w:kern w:val="0"/>
          <w:sz w:val="24"/>
          <w:szCs w:val="24"/>
          <w:lang w:eastAsia="zh-CN"/>
          <w14:ligatures w14:val="none"/>
        </w:rPr>
      </w:pPr>
      <w:r w:rsidRPr="0063296C">
        <w:rPr>
          <w:rFonts w:eastAsia="Times New Roman" w:cstheme="minorHAnsi"/>
          <w:kern w:val="0"/>
          <w:sz w:val="24"/>
          <w:szCs w:val="24"/>
          <w:lang w:eastAsia="zh-CN"/>
          <w14:ligatures w14:val="none"/>
        </w:rPr>
        <w:t>stanje nepodmirenih dospjelih obveza državnog proračuna i proračunskih korisnika državnog proračuna, odnosno jedinica lokalne i područne (regionalne) samouprave i njihovih proračunskih korisnika,</w:t>
      </w:r>
    </w:p>
    <w:p w14:paraId="0D50442D" w14:textId="77777777" w:rsidR="007E6CD9" w:rsidRPr="0063296C" w:rsidRDefault="007E6CD9" w:rsidP="007E6CD9">
      <w:pPr>
        <w:numPr>
          <w:ilvl w:val="0"/>
          <w:numId w:val="28"/>
        </w:numPr>
        <w:spacing w:after="0" w:line="276" w:lineRule="auto"/>
        <w:jc w:val="both"/>
        <w:rPr>
          <w:rFonts w:eastAsia="Times New Roman" w:cstheme="minorHAnsi"/>
          <w:kern w:val="0"/>
          <w:sz w:val="24"/>
          <w:szCs w:val="24"/>
          <w:lang w:eastAsia="zh-CN"/>
          <w14:ligatures w14:val="none"/>
        </w:rPr>
      </w:pPr>
      <w:r w:rsidRPr="0063296C">
        <w:rPr>
          <w:rFonts w:eastAsia="Times New Roman" w:cstheme="minorHAnsi"/>
          <w:kern w:val="0"/>
          <w:sz w:val="24"/>
          <w:szCs w:val="24"/>
          <w:lang w:eastAsia="zh-CN"/>
          <w14:ligatures w14:val="none"/>
        </w:rPr>
        <w:t>stanje potencijalnih obveza po osnovi sudskih postupaka državnog proračuna i proračunskih korisnika državnog proračuna, odnosno jedinica lokalne i područne (regionalne) samouprave i njihovih proračunskih korisnika.</w:t>
      </w:r>
    </w:p>
    <w:p w14:paraId="6CCFFEF2" w14:textId="77777777" w:rsidR="00FB4297" w:rsidRPr="0063296C" w:rsidRDefault="00FB4297" w:rsidP="007B38B4">
      <w:pPr>
        <w:spacing w:after="0" w:line="276" w:lineRule="auto"/>
        <w:rPr>
          <w:rFonts w:eastAsia="Times New Roman" w:cstheme="minorHAnsi"/>
          <w:bCs/>
          <w:color w:val="000000"/>
          <w:kern w:val="0"/>
          <w:sz w:val="24"/>
          <w:szCs w:val="24"/>
          <w:lang w:eastAsia="hr-HR"/>
          <w14:ligatures w14:val="none"/>
        </w:rPr>
      </w:pPr>
    </w:p>
    <w:p w14:paraId="264609EF" w14:textId="77777777" w:rsidR="00BB78ED" w:rsidRPr="0063296C" w:rsidRDefault="00BB78ED" w:rsidP="007B38B4">
      <w:pPr>
        <w:spacing w:after="0" w:line="276" w:lineRule="auto"/>
        <w:rPr>
          <w:rFonts w:eastAsia="Times New Roman" w:cstheme="minorHAnsi"/>
          <w:kern w:val="0"/>
          <w:sz w:val="24"/>
          <w:szCs w:val="24"/>
          <w:lang w:eastAsia="hr-HR"/>
          <w14:ligatures w14:val="none"/>
        </w:rPr>
      </w:pPr>
    </w:p>
    <w:p w14:paraId="3B4A0B59" w14:textId="2134259E" w:rsidR="00FB4297" w:rsidRPr="0063296C" w:rsidRDefault="007E6CD9" w:rsidP="007B38B4">
      <w:pPr>
        <w:spacing w:after="0" w:line="276" w:lineRule="auto"/>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Pregled navedenih stanja potraživanja i obveza slijedi u tablicama u nastavku sa stanjem na dan 31.12.2025. godine za Grad Novsku i proračunske korisnike</w:t>
      </w:r>
    </w:p>
    <w:p w14:paraId="0DB00478"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41202B25"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208069F4"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795A480B"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441DC060"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32B75724"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3D5530FB"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572BB9AB"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701EAD1C"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3F3ECC11"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71C7C438"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27E81719"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3DEE170E"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34BACE32"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79CCA7D3"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6ADFB32B"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6D29DDE2"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6F79DFE8"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737D3672"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549423C3"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1D0AF553" w14:textId="77777777" w:rsidR="007E6CD9" w:rsidRPr="0063296C" w:rsidRDefault="007E6CD9" w:rsidP="007B38B4">
      <w:pPr>
        <w:spacing w:after="0" w:line="276" w:lineRule="auto"/>
        <w:jc w:val="both"/>
        <w:rPr>
          <w:rFonts w:eastAsia="Times New Roman" w:cstheme="minorHAnsi"/>
          <w:color w:val="000000"/>
          <w:kern w:val="0"/>
          <w:sz w:val="24"/>
          <w:szCs w:val="24"/>
          <w:lang w:eastAsia="hr-HR"/>
          <w14:ligatures w14:val="none"/>
        </w:rPr>
      </w:pPr>
    </w:p>
    <w:p w14:paraId="43186FBB" w14:textId="1F9CE9A3" w:rsidR="00192026" w:rsidRPr="0063296C" w:rsidRDefault="007E6CD9" w:rsidP="007B38B4">
      <w:pPr>
        <w:spacing w:after="0" w:line="276" w:lineRule="auto"/>
        <w:jc w:val="both"/>
        <w:rPr>
          <w:rFonts w:eastAsia="Times New Roman" w:cstheme="minorHAnsi"/>
          <w:b/>
          <w:bCs/>
          <w:color w:val="000000"/>
          <w:kern w:val="0"/>
          <w:sz w:val="24"/>
          <w:szCs w:val="24"/>
          <w:lang w:eastAsia="hr-HR"/>
          <w14:ligatures w14:val="none"/>
        </w:rPr>
      </w:pPr>
      <w:r w:rsidRPr="0063296C">
        <w:rPr>
          <w:rFonts w:eastAsia="Times New Roman" w:cstheme="minorHAnsi"/>
          <w:b/>
          <w:bCs/>
          <w:color w:val="000000"/>
          <w:kern w:val="0"/>
          <w:sz w:val="24"/>
          <w:szCs w:val="24"/>
          <w:lang w:eastAsia="hr-HR"/>
          <w14:ligatures w14:val="none"/>
        </w:rPr>
        <w:lastRenderedPageBreak/>
        <w:t xml:space="preserve">Stanje ukupnih potraživanja za prihode poslovanja i prihoda od prodaje nefinancijske imovine Grada i proračunskih korisnika (skupine 12, 16 i 17 prema podacima iz financijskih izvještaja za razdoblje od 01.01. do 31.12.2025. godine) </w:t>
      </w:r>
    </w:p>
    <w:p w14:paraId="3FE802C5" w14:textId="77777777" w:rsidR="00192026" w:rsidRPr="0063296C" w:rsidRDefault="00192026" w:rsidP="007B38B4">
      <w:pPr>
        <w:spacing w:after="0" w:line="276" w:lineRule="auto"/>
        <w:jc w:val="both"/>
        <w:rPr>
          <w:rFonts w:eastAsia="Times New Roman" w:cstheme="minorHAnsi"/>
          <w:color w:val="000000"/>
          <w:kern w:val="0"/>
          <w:sz w:val="24"/>
          <w:szCs w:val="24"/>
          <w:lang w:eastAsia="hr-HR"/>
          <w14:ligatures w14:val="none"/>
        </w:rPr>
      </w:pPr>
    </w:p>
    <w:tbl>
      <w:tblPr>
        <w:tblStyle w:val="Reetkatablice1"/>
        <w:tblpPr w:leftFromText="180" w:rightFromText="180" w:vertAnchor="page" w:horzAnchor="margin" w:tblpY="2701"/>
        <w:tblW w:w="0" w:type="auto"/>
        <w:tblLook w:val="04A0" w:firstRow="1" w:lastRow="0" w:firstColumn="1" w:lastColumn="0" w:noHBand="0" w:noVBand="1"/>
      </w:tblPr>
      <w:tblGrid>
        <w:gridCol w:w="4531"/>
        <w:gridCol w:w="4531"/>
      </w:tblGrid>
      <w:tr w:rsidR="007E6CD9" w:rsidRPr="0063296C" w14:paraId="7AC82949" w14:textId="77777777" w:rsidTr="007E6CD9">
        <w:trPr>
          <w:trHeight w:val="566"/>
        </w:trPr>
        <w:tc>
          <w:tcPr>
            <w:tcW w:w="9062" w:type="dxa"/>
            <w:gridSpan w:val="2"/>
            <w:shd w:val="clear" w:color="auto" w:fill="E7E6E6" w:themeFill="background2"/>
            <w:vAlign w:val="center"/>
          </w:tcPr>
          <w:p w14:paraId="7FEB23C5" w14:textId="77777777" w:rsidR="007E6CD9" w:rsidRPr="0063296C" w:rsidRDefault="007E6CD9" w:rsidP="007E6CD9">
            <w:pPr>
              <w:jc w:val="center"/>
              <w:rPr>
                <w:rFonts w:cstheme="minorHAnsi"/>
                <w:b/>
                <w:bCs/>
                <w:sz w:val="24"/>
                <w:szCs w:val="24"/>
              </w:rPr>
            </w:pPr>
            <w:r w:rsidRPr="0063296C">
              <w:rPr>
                <w:rFonts w:cstheme="minorHAnsi"/>
                <w:b/>
                <w:bCs/>
                <w:sz w:val="24"/>
                <w:szCs w:val="24"/>
              </w:rPr>
              <w:t>DOSPJELA I NEDOSPJELA POTRAŽIVANJA 31.12.2025. – GRAD I KORISNICI</w:t>
            </w:r>
          </w:p>
        </w:tc>
      </w:tr>
      <w:tr w:rsidR="007E6CD9" w:rsidRPr="0063296C" w14:paraId="426408EC" w14:textId="77777777" w:rsidTr="007E6CD9">
        <w:trPr>
          <w:trHeight w:val="566"/>
        </w:trPr>
        <w:tc>
          <w:tcPr>
            <w:tcW w:w="9062" w:type="dxa"/>
            <w:gridSpan w:val="2"/>
            <w:vAlign w:val="center"/>
          </w:tcPr>
          <w:p w14:paraId="6BE4C4F0" w14:textId="77777777" w:rsidR="007E6CD9" w:rsidRPr="0063296C" w:rsidRDefault="007E6CD9" w:rsidP="007E6CD9">
            <w:pPr>
              <w:rPr>
                <w:rFonts w:cstheme="minorHAnsi"/>
                <w:b/>
                <w:bCs/>
                <w:sz w:val="24"/>
                <w:szCs w:val="24"/>
              </w:rPr>
            </w:pPr>
            <w:r w:rsidRPr="0063296C">
              <w:rPr>
                <w:rFonts w:cstheme="minorHAnsi"/>
                <w:b/>
                <w:bCs/>
                <w:sz w:val="24"/>
                <w:szCs w:val="24"/>
              </w:rPr>
              <w:t>GRAD</w:t>
            </w:r>
          </w:p>
        </w:tc>
      </w:tr>
      <w:tr w:rsidR="007E6CD9" w:rsidRPr="0063296C" w14:paraId="3A5A49CE" w14:textId="77777777" w:rsidTr="007E6CD9">
        <w:trPr>
          <w:trHeight w:val="419"/>
        </w:trPr>
        <w:tc>
          <w:tcPr>
            <w:tcW w:w="4531" w:type="dxa"/>
            <w:vAlign w:val="center"/>
          </w:tcPr>
          <w:p w14:paraId="12B72891" w14:textId="77777777" w:rsidR="007E6CD9" w:rsidRPr="0063296C" w:rsidRDefault="007E6CD9" w:rsidP="007E6CD9">
            <w:pPr>
              <w:rPr>
                <w:rFonts w:cstheme="minorHAnsi"/>
                <w:sz w:val="24"/>
                <w:szCs w:val="24"/>
              </w:rPr>
            </w:pPr>
            <w:r w:rsidRPr="0063296C">
              <w:rPr>
                <w:rFonts w:cstheme="minorHAnsi"/>
                <w:sz w:val="24"/>
                <w:szCs w:val="24"/>
              </w:rPr>
              <w:t xml:space="preserve">Potraživanja za prihode poslovanja - </w:t>
            </w:r>
            <w:r w:rsidRPr="0063296C">
              <w:rPr>
                <w:rFonts w:cstheme="minorHAnsi"/>
                <w:b/>
                <w:bCs/>
                <w:sz w:val="24"/>
                <w:szCs w:val="24"/>
              </w:rPr>
              <w:t>DOSPJELA</w:t>
            </w:r>
          </w:p>
        </w:tc>
        <w:tc>
          <w:tcPr>
            <w:tcW w:w="4531" w:type="dxa"/>
            <w:vAlign w:val="center"/>
          </w:tcPr>
          <w:p w14:paraId="179C0C8F" w14:textId="77777777" w:rsidR="007E6CD9" w:rsidRPr="0063296C" w:rsidRDefault="007E6CD9" w:rsidP="007E6CD9">
            <w:pPr>
              <w:jc w:val="right"/>
              <w:rPr>
                <w:rFonts w:cstheme="minorHAnsi"/>
                <w:sz w:val="24"/>
                <w:szCs w:val="24"/>
              </w:rPr>
            </w:pPr>
            <w:r w:rsidRPr="0063296C">
              <w:rPr>
                <w:rFonts w:cstheme="minorHAnsi"/>
                <w:sz w:val="24"/>
                <w:szCs w:val="24"/>
              </w:rPr>
              <w:t>582.371,59</w:t>
            </w:r>
          </w:p>
          <w:p w14:paraId="589A812C" w14:textId="77777777" w:rsidR="007E6CD9" w:rsidRPr="0063296C" w:rsidRDefault="007E6CD9" w:rsidP="007E6CD9">
            <w:pPr>
              <w:rPr>
                <w:rFonts w:cstheme="minorHAnsi"/>
                <w:sz w:val="24"/>
                <w:szCs w:val="24"/>
              </w:rPr>
            </w:pPr>
          </w:p>
        </w:tc>
      </w:tr>
      <w:tr w:rsidR="007E6CD9" w:rsidRPr="0063296C" w14:paraId="698D303C" w14:textId="77777777" w:rsidTr="007E6CD9">
        <w:trPr>
          <w:trHeight w:val="564"/>
        </w:trPr>
        <w:tc>
          <w:tcPr>
            <w:tcW w:w="4531" w:type="dxa"/>
            <w:vAlign w:val="center"/>
          </w:tcPr>
          <w:p w14:paraId="34CE2EFD" w14:textId="77777777" w:rsidR="007E6CD9" w:rsidRPr="0063296C" w:rsidRDefault="007E6CD9" w:rsidP="007E6CD9">
            <w:pPr>
              <w:rPr>
                <w:rFonts w:cstheme="minorHAnsi"/>
                <w:sz w:val="24"/>
                <w:szCs w:val="24"/>
              </w:rPr>
            </w:pPr>
            <w:r w:rsidRPr="0063296C">
              <w:rPr>
                <w:rFonts w:cstheme="minorHAnsi"/>
                <w:sz w:val="24"/>
                <w:szCs w:val="24"/>
              </w:rPr>
              <w:t xml:space="preserve">Potraživanja za prihode poslovanja - </w:t>
            </w:r>
            <w:r w:rsidRPr="0063296C">
              <w:rPr>
                <w:rFonts w:cstheme="minorHAnsi"/>
                <w:b/>
                <w:bCs/>
                <w:sz w:val="24"/>
                <w:szCs w:val="24"/>
              </w:rPr>
              <w:t>NEDOSPJELA</w:t>
            </w:r>
          </w:p>
        </w:tc>
        <w:tc>
          <w:tcPr>
            <w:tcW w:w="4531" w:type="dxa"/>
            <w:vAlign w:val="center"/>
          </w:tcPr>
          <w:p w14:paraId="64ED80DE" w14:textId="77777777" w:rsidR="007E6CD9" w:rsidRPr="0063296C" w:rsidRDefault="007E6CD9" w:rsidP="007E6CD9">
            <w:pPr>
              <w:jc w:val="right"/>
              <w:rPr>
                <w:rFonts w:cstheme="minorHAnsi"/>
                <w:sz w:val="24"/>
                <w:szCs w:val="24"/>
              </w:rPr>
            </w:pPr>
            <w:r w:rsidRPr="0063296C">
              <w:rPr>
                <w:rFonts w:cstheme="minorHAnsi"/>
                <w:sz w:val="24"/>
                <w:szCs w:val="24"/>
              </w:rPr>
              <w:t>1.684.392,80</w:t>
            </w:r>
          </w:p>
          <w:p w14:paraId="0675A024" w14:textId="77777777" w:rsidR="007E6CD9" w:rsidRPr="0063296C" w:rsidRDefault="007E6CD9" w:rsidP="007E6CD9">
            <w:pPr>
              <w:rPr>
                <w:rFonts w:cstheme="minorHAnsi"/>
                <w:sz w:val="24"/>
                <w:szCs w:val="24"/>
              </w:rPr>
            </w:pPr>
          </w:p>
        </w:tc>
      </w:tr>
      <w:tr w:rsidR="007E6CD9" w:rsidRPr="0063296C" w14:paraId="67633AAB" w14:textId="77777777" w:rsidTr="007E6CD9">
        <w:trPr>
          <w:trHeight w:val="558"/>
        </w:trPr>
        <w:tc>
          <w:tcPr>
            <w:tcW w:w="4531" w:type="dxa"/>
            <w:vAlign w:val="center"/>
          </w:tcPr>
          <w:p w14:paraId="68805F9C" w14:textId="77777777" w:rsidR="007E6CD9" w:rsidRPr="0063296C" w:rsidRDefault="007E6CD9" w:rsidP="007E6CD9">
            <w:pPr>
              <w:rPr>
                <w:rFonts w:cstheme="minorHAnsi"/>
                <w:sz w:val="24"/>
                <w:szCs w:val="24"/>
              </w:rPr>
            </w:pPr>
            <w:r w:rsidRPr="0063296C">
              <w:rPr>
                <w:rFonts w:cstheme="minorHAnsi"/>
                <w:sz w:val="24"/>
                <w:szCs w:val="24"/>
              </w:rPr>
              <w:t xml:space="preserve">Potraživanja od prodaje nefinancijske imovine - </w:t>
            </w:r>
            <w:r w:rsidRPr="0063296C">
              <w:rPr>
                <w:rFonts w:cstheme="minorHAnsi"/>
                <w:b/>
                <w:bCs/>
                <w:sz w:val="24"/>
                <w:szCs w:val="24"/>
              </w:rPr>
              <w:t>DOSPJELA</w:t>
            </w:r>
          </w:p>
        </w:tc>
        <w:tc>
          <w:tcPr>
            <w:tcW w:w="4531" w:type="dxa"/>
            <w:vAlign w:val="center"/>
          </w:tcPr>
          <w:p w14:paraId="1FE0E081" w14:textId="77777777" w:rsidR="007E6CD9" w:rsidRPr="0063296C" w:rsidRDefault="007E6CD9" w:rsidP="007E6CD9">
            <w:pPr>
              <w:jc w:val="right"/>
              <w:rPr>
                <w:rFonts w:cstheme="minorHAnsi"/>
                <w:sz w:val="24"/>
                <w:szCs w:val="24"/>
              </w:rPr>
            </w:pPr>
            <w:r w:rsidRPr="0063296C">
              <w:rPr>
                <w:rFonts w:cstheme="minorHAnsi"/>
                <w:sz w:val="24"/>
                <w:szCs w:val="24"/>
              </w:rPr>
              <w:t>1.514,82</w:t>
            </w:r>
          </w:p>
          <w:p w14:paraId="11117FDF" w14:textId="77777777" w:rsidR="007E6CD9" w:rsidRPr="0063296C" w:rsidRDefault="007E6CD9" w:rsidP="007E6CD9">
            <w:pPr>
              <w:rPr>
                <w:rFonts w:cstheme="minorHAnsi"/>
                <w:sz w:val="24"/>
                <w:szCs w:val="24"/>
              </w:rPr>
            </w:pPr>
          </w:p>
        </w:tc>
      </w:tr>
      <w:tr w:rsidR="007E6CD9" w:rsidRPr="0063296C" w14:paraId="42A9822C" w14:textId="77777777" w:rsidTr="007E6CD9">
        <w:trPr>
          <w:trHeight w:val="565"/>
        </w:trPr>
        <w:tc>
          <w:tcPr>
            <w:tcW w:w="4531" w:type="dxa"/>
            <w:vAlign w:val="center"/>
          </w:tcPr>
          <w:p w14:paraId="64CE95D9" w14:textId="77777777" w:rsidR="007E6CD9" w:rsidRPr="0063296C" w:rsidRDefault="007E6CD9" w:rsidP="007E6CD9">
            <w:pPr>
              <w:rPr>
                <w:rFonts w:cstheme="minorHAnsi"/>
                <w:sz w:val="24"/>
                <w:szCs w:val="24"/>
              </w:rPr>
            </w:pPr>
            <w:r w:rsidRPr="0063296C">
              <w:rPr>
                <w:rFonts w:cstheme="minorHAnsi"/>
                <w:sz w:val="24"/>
                <w:szCs w:val="24"/>
              </w:rPr>
              <w:t xml:space="preserve">Potraživanja od prodaje nefinancijske imovine - </w:t>
            </w:r>
            <w:r w:rsidRPr="0063296C">
              <w:rPr>
                <w:rFonts w:cstheme="minorHAnsi"/>
                <w:b/>
                <w:bCs/>
                <w:sz w:val="24"/>
                <w:szCs w:val="24"/>
              </w:rPr>
              <w:t>NEDOSPJELA</w:t>
            </w:r>
          </w:p>
        </w:tc>
        <w:tc>
          <w:tcPr>
            <w:tcW w:w="4531" w:type="dxa"/>
            <w:vAlign w:val="center"/>
          </w:tcPr>
          <w:p w14:paraId="64579CF7" w14:textId="77777777" w:rsidR="007E6CD9" w:rsidRPr="0063296C" w:rsidRDefault="007E6CD9" w:rsidP="007E6CD9">
            <w:pPr>
              <w:jc w:val="right"/>
              <w:rPr>
                <w:rFonts w:cstheme="minorHAnsi"/>
                <w:sz w:val="24"/>
                <w:szCs w:val="24"/>
              </w:rPr>
            </w:pPr>
            <w:r w:rsidRPr="0063296C">
              <w:rPr>
                <w:rFonts w:cstheme="minorHAnsi"/>
                <w:sz w:val="24"/>
                <w:szCs w:val="24"/>
              </w:rPr>
              <w:t>22.110,49</w:t>
            </w:r>
          </w:p>
          <w:p w14:paraId="102DA898" w14:textId="77777777" w:rsidR="007E6CD9" w:rsidRPr="0063296C" w:rsidRDefault="007E6CD9" w:rsidP="007E6CD9">
            <w:pPr>
              <w:rPr>
                <w:rFonts w:cstheme="minorHAnsi"/>
                <w:sz w:val="24"/>
                <w:szCs w:val="24"/>
              </w:rPr>
            </w:pPr>
          </w:p>
        </w:tc>
      </w:tr>
      <w:tr w:rsidR="007E6CD9" w:rsidRPr="0063296C" w14:paraId="4B4AAF66" w14:textId="77777777" w:rsidTr="007E6CD9">
        <w:tc>
          <w:tcPr>
            <w:tcW w:w="9062" w:type="dxa"/>
            <w:gridSpan w:val="2"/>
            <w:shd w:val="clear" w:color="auto" w:fill="D0CECE" w:themeFill="background2" w:themeFillShade="E6"/>
            <w:vAlign w:val="center"/>
          </w:tcPr>
          <w:p w14:paraId="7BF3993D" w14:textId="77777777" w:rsidR="007E6CD9" w:rsidRPr="0063296C" w:rsidRDefault="007E6CD9" w:rsidP="007E6CD9">
            <w:pPr>
              <w:rPr>
                <w:rFonts w:cstheme="minorHAnsi"/>
                <w:sz w:val="24"/>
                <w:szCs w:val="24"/>
              </w:rPr>
            </w:pPr>
          </w:p>
        </w:tc>
      </w:tr>
      <w:tr w:rsidR="007E6CD9" w:rsidRPr="0063296C" w14:paraId="712D7C2D" w14:textId="77777777" w:rsidTr="007E6CD9">
        <w:trPr>
          <w:trHeight w:val="562"/>
        </w:trPr>
        <w:tc>
          <w:tcPr>
            <w:tcW w:w="9062" w:type="dxa"/>
            <w:gridSpan w:val="2"/>
            <w:vAlign w:val="center"/>
          </w:tcPr>
          <w:p w14:paraId="0B37A7D0" w14:textId="77777777" w:rsidR="007E6CD9" w:rsidRPr="0063296C" w:rsidRDefault="007E6CD9" w:rsidP="007E6CD9">
            <w:pPr>
              <w:rPr>
                <w:rFonts w:cstheme="minorHAnsi"/>
                <w:b/>
                <w:bCs/>
                <w:sz w:val="24"/>
                <w:szCs w:val="24"/>
              </w:rPr>
            </w:pPr>
            <w:r w:rsidRPr="0063296C">
              <w:rPr>
                <w:rFonts w:cstheme="minorHAnsi"/>
                <w:b/>
                <w:bCs/>
                <w:sz w:val="24"/>
                <w:szCs w:val="24"/>
              </w:rPr>
              <w:t>VRTIĆ</w:t>
            </w:r>
          </w:p>
        </w:tc>
      </w:tr>
      <w:tr w:rsidR="007E6CD9" w:rsidRPr="0063296C" w14:paraId="3359AD5C" w14:textId="77777777" w:rsidTr="007E6CD9">
        <w:trPr>
          <w:trHeight w:val="556"/>
        </w:trPr>
        <w:tc>
          <w:tcPr>
            <w:tcW w:w="4531" w:type="dxa"/>
            <w:vAlign w:val="center"/>
          </w:tcPr>
          <w:p w14:paraId="7901AB3A" w14:textId="77777777" w:rsidR="007E6CD9" w:rsidRPr="0063296C" w:rsidRDefault="007E6CD9" w:rsidP="007E6CD9">
            <w:pPr>
              <w:rPr>
                <w:rFonts w:cstheme="minorHAnsi"/>
                <w:sz w:val="24"/>
                <w:szCs w:val="24"/>
              </w:rPr>
            </w:pPr>
            <w:r w:rsidRPr="0063296C">
              <w:rPr>
                <w:rFonts w:cstheme="minorHAnsi"/>
                <w:sz w:val="24"/>
                <w:szCs w:val="24"/>
              </w:rPr>
              <w:t xml:space="preserve">Potraživanja za prihode poslovanja - </w:t>
            </w:r>
            <w:r w:rsidRPr="0063296C">
              <w:rPr>
                <w:rFonts w:cstheme="minorHAnsi"/>
                <w:b/>
                <w:bCs/>
                <w:sz w:val="24"/>
                <w:szCs w:val="24"/>
              </w:rPr>
              <w:t>DOSPJELA</w:t>
            </w:r>
          </w:p>
        </w:tc>
        <w:tc>
          <w:tcPr>
            <w:tcW w:w="4531" w:type="dxa"/>
            <w:vAlign w:val="center"/>
          </w:tcPr>
          <w:p w14:paraId="5012CB07"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108.848,55</w:t>
            </w:r>
          </w:p>
          <w:p w14:paraId="7C03A83A" w14:textId="77777777" w:rsidR="007E6CD9" w:rsidRPr="0063296C" w:rsidRDefault="007E6CD9" w:rsidP="007E6CD9">
            <w:pPr>
              <w:rPr>
                <w:rFonts w:cstheme="minorHAnsi"/>
                <w:sz w:val="24"/>
                <w:szCs w:val="24"/>
              </w:rPr>
            </w:pPr>
          </w:p>
        </w:tc>
      </w:tr>
      <w:tr w:rsidR="007E6CD9" w:rsidRPr="0063296C" w14:paraId="5FF8B9BA" w14:textId="77777777" w:rsidTr="007E6CD9">
        <w:trPr>
          <w:trHeight w:val="556"/>
        </w:trPr>
        <w:tc>
          <w:tcPr>
            <w:tcW w:w="4531" w:type="dxa"/>
            <w:vAlign w:val="center"/>
          </w:tcPr>
          <w:p w14:paraId="125C78AB" w14:textId="77777777" w:rsidR="007E6CD9" w:rsidRPr="0063296C" w:rsidRDefault="007E6CD9" w:rsidP="007E6CD9">
            <w:pPr>
              <w:rPr>
                <w:rFonts w:cstheme="minorHAnsi"/>
                <w:sz w:val="24"/>
                <w:szCs w:val="24"/>
              </w:rPr>
            </w:pPr>
            <w:r w:rsidRPr="0063296C">
              <w:rPr>
                <w:rFonts w:cstheme="minorHAnsi"/>
                <w:sz w:val="24"/>
                <w:szCs w:val="24"/>
              </w:rPr>
              <w:t xml:space="preserve">Potraživanja za prihode poslovanja - </w:t>
            </w:r>
            <w:r w:rsidRPr="0063296C">
              <w:rPr>
                <w:rFonts w:cstheme="minorHAnsi"/>
                <w:b/>
                <w:bCs/>
                <w:sz w:val="24"/>
                <w:szCs w:val="24"/>
              </w:rPr>
              <w:t>NEDOSPJELA</w:t>
            </w:r>
          </w:p>
        </w:tc>
        <w:tc>
          <w:tcPr>
            <w:tcW w:w="4531" w:type="dxa"/>
            <w:vAlign w:val="center"/>
          </w:tcPr>
          <w:p w14:paraId="008DEE39"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31.304,08</w:t>
            </w:r>
          </w:p>
        </w:tc>
      </w:tr>
      <w:tr w:rsidR="007E6CD9" w:rsidRPr="0063296C" w14:paraId="078C6027" w14:textId="77777777" w:rsidTr="007E6CD9">
        <w:trPr>
          <w:trHeight w:val="267"/>
        </w:trPr>
        <w:tc>
          <w:tcPr>
            <w:tcW w:w="9062" w:type="dxa"/>
            <w:gridSpan w:val="2"/>
            <w:shd w:val="clear" w:color="auto" w:fill="D0CECE" w:themeFill="background2" w:themeFillShade="E6"/>
            <w:vAlign w:val="center"/>
          </w:tcPr>
          <w:p w14:paraId="63F9F72D" w14:textId="77777777" w:rsidR="007E6CD9" w:rsidRPr="0063296C" w:rsidRDefault="007E6CD9" w:rsidP="007E6CD9">
            <w:pPr>
              <w:rPr>
                <w:rFonts w:cstheme="minorHAnsi"/>
                <w:sz w:val="24"/>
                <w:szCs w:val="24"/>
              </w:rPr>
            </w:pPr>
          </w:p>
        </w:tc>
      </w:tr>
      <w:tr w:rsidR="007E6CD9" w:rsidRPr="0063296C" w14:paraId="62D1DCA5" w14:textId="77777777" w:rsidTr="007E6CD9">
        <w:trPr>
          <w:trHeight w:val="568"/>
        </w:trPr>
        <w:tc>
          <w:tcPr>
            <w:tcW w:w="9062" w:type="dxa"/>
            <w:gridSpan w:val="2"/>
            <w:vAlign w:val="center"/>
          </w:tcPr>
          <w:p w14:paraId="2F5173BD" w14:textId="77777777" w:rsidR="007E6CD9" w:rsidRPr="0063296C" w:rsidRDefault="007E6CD9" w:rsidP="007E6CD9">
            <w:pPr>
              <w:rPr>
                <w:rFonts w:cstheme="minorHAnsi"/>
                <w:b/>
                <w:bCs/>
                <w:sz w:val="24"/>
                <w:szCs w:val="24"/>
              </w:rPr>
            </w:pPr>
            <w:r w:rsidRPr="0063296C">
              <w:rPr>
                <w:rFonts w:cstheme="minorHAnsi"/>
                <w:b/>
                <w:bCs/>
                <w:sz w:val="24"/>
                <w:szCs w:val="24"/>
              </w:rPr>
              <w:t>GRADSKA KNJIŽNICA</w:t>
            </w:r>
          </w:p>
        </w:tc>
      </w:tr>
      <w:tr w:rsidR="007E6CD9" w:rsidRPr="0063296C" w14:paraId="111402A8" w14:textId="77777777" w:rsidTr="007E6CD9">
        <w:trPr>
          <w:trHeight w:val="549"/>
        </w:trPr>
        <w:tc>
          <w:tcPr>
            <w:tcW w:w="4531" w:type="dxa"/>
            <w:vAlign w:val="center"/>
          </w:tcPr>
          <w:p w14:paraId="280A8E9E" w14:textId="77777777" w:rsidR="007E6CD9" w:rsidRPr="0063296C" w:rsidRDefault="007E6CD9" w:rsidP="007E6CD9">
            <w:pPr>
              <w:rPr>
                <w:rFonts w:cstheme="minorHAnsi"/>
                <w:sz w:val="24"/>
                <w:szCs w:val="24"/>
              </w:rPr>
            </w:pPr>
            <w:r w:rsidRPr="0063296C">
              <w:rPr>
                <w:rFonts w:cstheme="minorHAnsi"/>
                <w:sz w:val="24"/>
                <w:szCs w:val="24"/>
              </w:rPr>
              <w:t xml:space="preserve">Potraživanja za prihode poslovanja - </w:t>
            </w:r>
            <w:r w:rsidRPr="0063296C">
              <w:rPr>
                <w:rFonts w:cstheme="minorHAnsi"/>
                <w:b/>
                <w:bCs/>
                <w:sz w:val="24"/>
                <w:szCs w:val="24"/>
              </w:rPr>
              <w:t>NEDOSPJELA</w:t>
            </w:r>
          </w:p>
        </w:tc>
        <w:tc>
          <w:tcPr>
            <w:tcW w:w="4531" w:type="dxa"/>
            <w:vAlign w:val="center"/>
          </w:tcPr>
          <w:p w14:paraId="380E13B9"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10.849,27</w:t>
            </w:r>
          </w:p>
          <w:p w14:paraId="0F176F42" w14:textId="77777777" w:rsidR="007E6CD9" w:rsidRPr="0063296C" w:rsidRDefault="007E6CD9" w:rsidP="007E6CD9">
            <w:pPr>
              <w:rPr>
                <w:rFonts w:cstheme="minorHAnsi"/>
                <w:sz w:val="24"/>
                <w:szCs w:val="24"/>
              </w:rPr>
            </w:pPr>
          </w:p>
        </w:tc>
      </w:tr>
      <w:tr w:rsidR="007E6CD9" w:rsidRPr="0063296C" w14:paraId="45F2E0A3" w14:textId="77777777" w:rsidTr="007E6CD9">
        <w:tc>
          <w:tcPr>
            <w:tcW w:w="9062" w:type="dxa"/>
            <w:gridSpan w:val="2"/>
            <w:shd w:val="clear" w:color="auto" w:fill="D0CECE" w:themeFill="background2" w:themeFillShade="E6"/>
            <w:vAlign w:val="center"/>
          </w:tcPr>
          <w:p w14:paraId="47B6AC0A" w14:textId="77777777" w:rsidR="007E6CD9" w:rsidRPr="0063296C" w:rsidRDefault="007E6CD9" w:rsidP="007E6CD9">
            <w:pPr>
              <w:rPr>
                <w:rFonts w:cstheme="minorHAnsi"/>
                <w:sz w:val="24"/>
                <w:szCs w:val="24"/>
              </w:rPr>
            </w:pPr>
          </w:p>
        </w:tc>
      </w:tr>
      <w:tr w:rsidR="007E6CD9" w:rsidRPr="0063296C" w14:paraId="5A5B1F96" w14:textId="77777777" w:rsidTr="007E6CD9">
        <w:trPr>
          <w:trHeight w:val="560"/>
        </w:trPr>
        <w:tc>
          <w:tcPr>
            <w:tcW w:w="9062" w:type="dxa"/>
            <w:gridSpan w:val="2"/>
            <w:vAlign w:val="center"/>
          </w:tcPr>
          <w:p w14:paraId="11A0A15D" w14:textId="77777777" w:rsidR="007E6CD9" w:rsidRPr="0063296C" w:rsidRDefault="007E6CD9" w:rsidP="007E6CD9">
            <w:pPr>
              <w:rPr>
                <w:rFonts w:cstheme="minorHAnsi"/>
                <w:b/>
                <w:bCs/>
                <w:sz w:val="24"/>
                <w:szCs w:val="24"/>
              </w:rPr>
            </w:pPr>
            <w:r w:rsidRPr="0063296C">
              <w:rPr>
                <w:rFonts w:cstheme="minorHAnsi"/>
                <w:b/>
                <w:bCs/>
                <w:sz w:val="24"/>
                <w:szCs w:val="24"/>
              </w:rPr>
              <w:t xml:space="preserve">PUČKO </w:t>
            </w:r>
          </w:p>
        </w:tc>
      </w:tr>
      <w:tr w:rsidR="007E6CD9" w:rsidRPr="0063296C" w14:paraId="44ED0813" w14:textId="77777777" w:rsidTr="007E6CD9">
        <w:trPr>
          <w:trHeight w:val="554"/>
        </w:trPr>
        <w:tc>
          <w:tcPr>
            <w:tcW w:w="4531" w:type="dxa"/>
            <w:vAlign w:val="center"/>
          </w:tcPr>
          <w:p w14:paraId="74D79D2C" w14:textId="77777777" w:rsidR="007E6CD9" w:rsidRPr="0063296C" w:rsidRDefault="007E6CD9" w:rsidP="007E6CD9">
            <w:pPr>
              <w:rPr>
                <w:rFonts w:cstheme="minorHAnsi"/>
                <w:sz w:val="24"/>
                <w:szCs w:val="24"/>
              </w:rPr>
            </w:pPr>
            <w:r w:rsidRPr="0063296C">
              <w:rPr>
                <w:rFonts w:cstheme="minorHAnsi"/>
                <w:sz w:val="24"/>
                <w:szCs w:val="24"/>
              </w:rPr>
              <w:t xml:space="preserve">Potraživanja za prihode poslovanja - </w:t>
            </w:r>
            <w:r w:rsidRPr="0063296C">
              <w:rPr>
                <w:rFonts w:cstheme="minorHAnsi"/>
                <w:b/>
                <w:bCs/>
                <w:sz w:val="24"/>
                <w:szCs w:val="24"/>
              </w:rPr>
              <w:t>DOSPJELA</w:t>
            </w:r>
          </w:p>
        </w:tc>
        <w:tc>
          <w:tcPr>
            <w:tcW w:w="4531" w:type="dxa"/>
            <w:vAlign w:val="center"/>
          </w:tcPr>
          <w:p w14:paraId="0EB59F77"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51.342,21</w:t>
            </w:r>
          </w:p>
          <w:p w14:paraId="68B36315" w14:textId="77777777" w:rsidR="007E6CD9" w:rsidRPr="0063296C" w:rsidRDefault="007E6CD9" w:rsidP="007E6CD9">
            <w:pPr>
              <w:rPr>
                <w:rFonts w:cstheme="minorHAnsi"/>
                <w:sz w:val="24"/>
                <w:szCs w:val="24"/>
              </w:rPr>
            </w:pPr>
          </w:p>
        </w:tc>
      </w:tr>
      <w:tr w:rsidR="007E6CD9" w:rsidRPr="0063296C" w14:paraId="1D998262" w14:textId="77777777" w:rsidTr="007E6CD9">
        <w:trPr>
          <w:trHeight w:val="562"/>
        </w:trPr>
        <w:tc>
          <w:tcPr>
            <w:tcW w:w="4531" w:type="dxa"/>
            <w:vAlign w:val="center"/>
          </w:tcPr>
          <w:p w14:paraId="545BACE0" w14:textId="77777777" w:rsidR="007E6CD9" w:rsidRPr="0063296C" w:rsidRDefault="007E6CD9" w:rsidP="007E6CD9">
            <w:pPr>
              <w:rPr>
                <w:rFonts w:cstheme="minorHAnsi"/>
                <w:sz w:val="24"/>
                <w:szCs w:val="24"/>
              </w:rPr>
            </w:pPr>
            <w:r w:rsidRPr="0063296C">
              <w:rPr>
                <w:rFonts w:cstheme="minorHAnsi"/>
                <w:sz w:val="24"/>
                <w:szCs w:val="24"/>
              </w:rPr>
              <w:t xml:space="preserve">Potraživanja za prihode poslovanja - </w:t>
            </w:r>
            <w:r w:rsidRPr="0063296C">
              <w:rPr>
                <w:rFonts w:cstheme="minorHAnsi"/>
                <w:b/>
                <w:bCs/>
                <w:sz w:val="24"/>
                <w:szCs w:val="24"/>
              </w:rPr>
              <w:t>NEDOSPJELA</w:t>
            </w:r>
          </w:p>
        </w:tc>
        <w:tc>
          <w:tcPr>
            <w:tcW w:w="4531" w:type="dxa"/>
            <w:vAlign w:val="center"/>
          </w:tcPr>
          <w:p w14:paraId="5C03DD66"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286.432,27</w:t>
            </w:r>
          </w:p>
          <w:p w14:paraId="1B516B99" w14:textId="77777777" w:rsidR="007E6CD9" w:rsidRPr="0063296C" w:rsidRDefault="007E6CD9" w:rsidP="007E6CD9">
            <w:pPr>
              <w:jc w:val="right"/>
              <w:rPr>
                <w:rFonts w:cstheme="minorHAnsi"/>
                <w:color w:val="000000"/>
                <w:sz w:val="24"/>
                <w:szCs w:val="24"/>
              </w:rPr>
            </w:pPr>
          </w:p>
        </w:tc>
      </w:tr>
      <w:tr w:rsidR="007E6CD9" w:rsidRPr="0063296C" w14:paraId="179CFE44" w14:textId="77777777" w:rsidTr="007E6CD9">
        <w:trPr>
          <w:trHeight w:val="273"/>
        </w:trPr>
        <w:tc>
          <w:tcPr>
            <w:tcW w:w="9062" w:type="dxa"/>
            <w:gridSpan w:val="2"/>
            <w:shd w:val="clear" w:color="auto" w:fill="D0CECE" w:themeFill="background2" w:themeFillShade="E6"/>
            <w:vAlign w:val="center"/>
          </w:tcPr>
          <w:p w14:paraId="252BAD1D" w14:textId="77777777" w:rsidR="007E6CD9" w:rsidRPr="0063296C" w:rsidRDefault="007E6CD9" w:rsidP="007E6CD9">
            <w:pPr>
              <w:jc w:val="right"/>
              <w:rPr>
                <w:rFonts w:cstheme="minorHAnsi"/>
                <w:color w:val="000000"/>
                <w:sz w:val="24"/>
                <w:szCs w:val="24"/>
              </w:rPr>
            </w:pPr>
          </w:p>
        </w:tc>
      </w:tr>
      <w:tr w:rsidR="007E6CD9" w:rsidRPr="0063296C" w14:paraId="4C05F862" w14:textId="77777777" w:rsidTr="007E6CD9">
        <w:trPr>
          <w:trHeight w:val="560"/>
        </w:trPr>
        <w:tc>
          <w:tcPr>
            <w:tcW w:w="9062" w:type="dxa"/>
            <w:gridSpan w:val="2"/>
            <w:vAlign w:val="center"/>
          </w:tcPr>
          <w:p w14:paraId="7CD32A2D" w14:textId="77777777" w:rsidR="007E6CD9" w:rsidRPr="0063296C" w:rsidRDefault="007E6CD9" w:rsidP="007E6CD9">
            <w:pPr>
              <w:rPr>
                <w:rFonts w:cstheme="minorHAnsi"/>
                <w:color w:val="000000"/>
                <w:sz w:val="24"/>
                <w:szCs w:val="24"/>
              </w:rPr>
            </w:pPr>
            <w:r w:rsidRPr="0063296C">
              <w:rPr>
                <w:rFonts w:cstheme="minorHAnsi"/>
                <w:b/>
                <w:bCs/>
                <w:sz w:val="24"/>
                <w:szCs w:val="24"/>
              </w:rPr>
              <w:t>JVP</w:t>
            </w:r>
          </w:p>
        </w:tc>
      </w:tr>
      <w:tr w:rsidR="007E6CD9" w:rsidRPr="0063296C" w14:paraId="5FB069FF" w14:textId="77777777" w:rsidTr="007E6CD9">
        <w:trPr>
          <w:trHeight w:val="560"/>
        </w:trPr>
        <w:tc>
          <w:tcPr>
            <w:tcW w:w="4531" w:type="dxa"/>
            <w:vAlign w:val="center"/>
          </w:tcPr>
          <w:p w14:paraId="1C16A125" w14:textId="77777777" w:rsidR="007E6CD9" w:rsidRPr="0063296C" w:rsidRDefault="007E6CD9" w:rsidP="007E6CD9">
            <w:pPr>
              <w:rPr>
                <w:rFonts w:cstheme="minorHAnsi"/>
                <w:sz w:val="24"/>
                <w:szCs w:val="24"/>
              </w:rPr>
            </w:pPr>
            <w:r w:rsidRPr="0063296C">
              <w:rPr>
                <w:rFonts w:cstheme="minorHAnsi"/>
                <w:sz w:val="24"/>
                <w:szCs w:val="24"/>
              </w:rPr>
              <w:t xml:space="preserve">Potraživanja za prihode poslovanja - </w:t>
            </w:r>
            <w:r w:rsidRPr="0063296C">
              <w:rPr>
                <w:rFonts w:cstheme="minorHAnsi"/>
                <w:b/>
                <w:bCs/>
                <w:sz w:val="24"/>
                <w:szCs w:val="24"/>
              </w:rPr>
              <w:t>DOSPJELA</w:t>
            </w:r>
          </w:p>
        </w:tc>
        <w:tc>
          <w:tcPr>
            <w:tcW w:w="4531" w:type="dxa"/>
            <w:vAlign w:val="center"/>
          </w:tcPr>
          <w:p w14:paraId="2B30BE3E"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1.965,90</w:t>
            </w:r>
          </w:p>
          <w:p w14:paraId="07FF140A" w14:textId="77777777" w:rsidR="007E6CD9" w:rsidRPr="0063296C" w:rsidRDefault="007E6CD9" w:rsidP="007E6CD9">
            <w:pPr>
              <w:jc w:val="right"/>
              <w:rPr>
                <w:rFonts w:cstheme="minorHAnsi"/>
                <w:color w:val="000000"/>
                <w:sz w:val="24"/>
                <w:szCs w:val="24"/>
              </w:rPr>
            </w:pPr>
          </w:p>
        </w:tc>
      </w:tr>
      <w:tr w:rsidR="007E6CD9" w:rsidRPr="0063296C" w14:paraId="48DE96FC" w14:textId="77777777" w:rsidTr="007E6CD9">
        <w:trPr>
          <w:trHeight w:val="560"/>
        </w:trPr>
        <w:tc>
          <w:tcPr>
            <w:tcW w:w="4531" w:type="dxa"/>
            <w:vAlign w:val="center"/>
          </w:tcPr>
          <w:p w14:paraId="0DDF357B" w14:textId="77777777" w:rsidR="007E6CD9" w:rsidRPr="0063296C" w:rsidRDefault="007E6CD9" w:rsidP="007E6CD9">
            <w:pPr>
              <w:tabs>
                <w:tab w:val="left" w:pos="1515"/>
              </w:tabs>
              <w:rPr>
                <w:rFonts w:cstheme="minorHAnsi"/>
                <w:sz w:val="24"/>
                <w:szCs w:val="24"/>
              </w:rPr>
            </w:pPr>
            <w:r w:rsidRPr="0063296C">
              <w:rPr>
                <w:rFonts w:cstheme="minorHAnsi"/>
                <w:sz w:val="24"/>
                <w:szCs w:val="24"/>
              </w:rPr>
              <w:t xml:space="preserve">Potraživanja za prihode poslovanja - </w:t>
            </w:r>
            <w:r w:rsidRPr="0063296C">
              <w:rPr>
                <w:rFonts w:cstheme="minorHAnsi"/>
                <w:b/>
                <w:bCs/>
                <w:sz w:val="24"/>
                <w:szCs w:val="24"/>
              </w:rPr>
              <w:t>NEDOSPJELA</w:t>
            </w:r>
          </w:p>
        </w:tc>
        <w:tc>
          <w:tcPr>
            <w:tcW w:w="4531" w:type="dxa"/>
            <w:vAlign w:val="center"/>
          </w:tcPr>
          <w:p w14:paraId="47135AFE"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14.178,71</w:t>
            </w:r>
          </w:p>
          <w:p w14:paraId="4C969BAA" w14:textId="77777777" w:rsidR="007E6CD9" w:rsidRPr="0063296C" w:rsidRDefault="007E6CD9" w:rsidP="007E6CD9">
            <w:pPr>
              <w:jc w:val="right"/>
              <w:rPr>
                <w:rFonts w:cstheme="minorHAnsi"/>
                <w:color w:val="000000"/>
                <w:sz w:val="24"/>
                <w:szCs w:val="24"/>
              </w:rPr>
            </w:pPr>
          </w:p>
        </w:tc>
      </w:tr>
    </w:tbl>
    <w:p w14:paraId="0974CD2B" w14:textId="77777777" w:rsidR="00192026" w:rsidRPr="0063296C" w:rsidRDefault="00192026" w:rsidP="007B38B4">
      <w:pPr>
        <w:spacing w:after="0" w:line="276" w:lineRule="auto"/>
        <w:jc w:val="both"/>
        <w:rPr>
          <w:rFonts w:eastAsia="Times New Roman" w:cstheme="minorHAnsi"/>
          <w:color w:val="000000"/>
          <w:kern w:val="0"/>
          <w:sz w:val="24"/>
          <w:szCs w:val="24"/>
          <w:lang w:eastAsia="hr-HR"/>
          <w14:ligatures w14:val="none"/>
        </w:rPr>
      </w:pPr>
    </w:p>
    <w:p w14:paraId="5F9D1D85" w14:textId="77777777" w:rsidR="00EA7681" w:rsidRPr="0063296C" w:rsidRDefault="00EA7681" w:rsidP="007B38B4">
      <w:pPr>
        <w:spacing w:before="240" w:after="0" w:line="276" w:lineRule="auto"/>
        <w:jc w:val="both"/>
        <w:rPr>
          <w:rFonts w:eastAsia="Times New Roman" w:cstheme="minorHAnsi"/>
          <w:color w:val="000000"/>
          <w:kern w:val="0"/>
          <w:sz w:val="24"/>
          <w:szCs w:val="24"/>
          <w:lang w:eastAsia="hr-HR"/>
          <w14:ligatures w14:val="none"/>
        </w:rPr>
      </w:pPr>
    </w:p>
    <w:tbl>
      <w:tblPr>
        <w:tblStyle w:val="Reetkatablice2"/>
        <w:tblpPr w:leftFromText="180" w:rightFromText="180" w:vertAnchor="page" w:horzAnchor="margin" w:tblpY="1996"/>
        <w:tblW w:w="0" w:type="auto"/>
        <w:tblLook w:val="04A0" w:firstRow="1" w:lastRow="0" w:firstColumn="1" w:lastColumn="0" w:noHBand="0" w:noVBand="1"/>
      </w:tblPr>
      <w:tblGrid>
        <w:gridCol w:w="4531"/>
        <w:gridCol w:w="4531"/>
      </w:tblGrid>
      <w:tr w:rsidR="007E6CD9" w:rsidRPr="0063296C" w14:paraId="2AB33B2C" w14:textId="77777777" w:rsidTr="00EC54EB">
        <w:trPr>
          <w:trHeight w:val="566"/>
        </w:trPr>
        <w:tc>
          <w:tcPr>
            <w:tcW w:w="9062" w:type="dxa"/>
            <w:gridSpan w:val="2"/>
            <w:shd w:val="clear" w:color="auto" w:fill="E7E6E6" w:themeFill="background2"/>
            <w:vAlign w:val="center"/>
          </w:tcPr>
          <w:p w14:paraId="4ED3B428" w14:textId="77777777" w:rsidR="007E6CD9" w:rsidRPr="0063296C" w:rsidRDefault="007E6CD9" w:rsidP="007E6CD9">
            <w:pPr>
              <w:jc w:val="center"/>
              <w:rPr>
                <w:rFonts w:cstheme="minorHAnsi"/>
                <w:b/>
                <w:bCs/>
                <w:sz w:val="24"/>
                <w:szCs w:val="24"/>
              </w:rPr>
            </w:pPr>
            <w:r w:rsidRPr="0063296C">
              <w:rPr>
                <w:rFonts w:cstheme="minorHAnsi"/>
                <w:b/>
                <w:bCs/>
                <w:sz w:val="24"/>
                <w:szCs w:val="24"/>
              </w:rPr>
              <w:lastRenderedPageBreak/>
              <w:t>DOSPJELE I NEDOSPJELE OBVEZE 31.12.2025. – GRAD I KORISNICI</w:t>
            </w:r>
          </w:p>
        </w:tc>
      </w:tr>
      <w:tr w:rsidR="007E6CD9" w:rsidRPr="0063296C" w14:paraId="319B7837" w14:textId="77777777" w:rsidTr="00EC54EB">
        <w:trPr>
          <w:trHeight w:val="566"/>
        </w:trPr>
        <w:tc>
          <w:tcPr>
            <w:tcW w:w="9062" w:type="dxa"/>
            <w:gridSpan w:val="2"/>
            <w:vAlign w:val="center"/>
          </w:tcPr>
          <w:p w14:paraId="38F1DC41" w14:textId="77777777" w:rsidR="007E6CD9" w:rsidRPr="0063296C" w:rsidRDefault="007E6CD9" w:rsidP="007E6CD9">
            <w:pPr>
              <w:rPr>
                <w:rFonts w:cstheme="minorHAnsi"/>
                <w:b/>
                <w:bCs/>
                <w:sz w:val="24"/>
                <w:szCs w:val="24"/>
              </w:rPr>
            </w:pPr>
            <w:r w:rsidRPr="0063296C">
              <w:rPr>
                <w:rFonts w:cstheme="minorHAnsi"/>
                <w:b/>
                <w:bCs/>
                <w:sz w:val="24"/>
                <w:szCs w:val="24"/>
              </w:rPr>
              <w:t>GRAD</w:t>
            </w:r>
          </w:p>
        </w:tc>
      </w:tr>
      <w:tr w:rsidR="007E6CD9" w:rsidRPr="0063296C" w14:paraId="58701B0D" w14:textId="77777777" w:rsidTr="00EC54EB">
        <w:trPr>
          <w:trHeight w:val="419"/>
        </w:trPr>
        <w:tc>
          <w:tcPr>
            <w:tcW w:w="4531" w:type="dxa"/>
            <w:vAlign w:val="center"/>
          </w:tcPr>
          <w:p w14:paraId="345F9E36" w14:textId="77777777" w:rsidR="007E6CD9" w:rsidRPr="0063296C" w:rsidRDefault="007E6CD9" w:rsidP="007E6CD9">
            <w:pPr>
              <w:rPr>
                <w:rFonts w:cstheme="minorHAnsi"/>
                <w:sz w:val="24"/>
                <w:szCs w:val="24"/>
              </w:rPr>
            </w:pPr>
            <w:r w:rsidRPr="0063296C">
              <w:rPr>
                <w:rFonts w:cstheme="minorHAnsi"/>
                <w:sz w:val="24"/>
                <w:szCs w:val="24"/>
              </w:rPr>
              <w:t xml:space="preserve">Obveze za rashode poslovanja - </w:t>
            </w:r>
            <w:r w:rsidRPr="0063296C">
              <w:rPr>
                <w:rFonts w:cstheme="minorHAnsi"/>
                <w:b/>
                <w:bCs/>
                <w:sz w:val="24"/>
                <w:szCs w:val="24"/>
              </w:rPr>
              <w:t>DOSPJELE</w:t>
            </w:r>
          </w:p>
        </w:tc>
        <w:tc>
          <w:tcPr>
            <w:tcW w:w="4531" w:type="dxa"/>
            <w:vAlign w:val="center"/>
          </w:tcPr>
          <w:p w14:paraId="53455B5A" w14:textId="77777777" w:rsidR="007E6CD9" w:rsidRPr="0063296C" w:rsidRDefault="007E6CD9" w:rsidP="007E6CD9">
            <w:pPr>
              <w:jc w:val="right"/>
              <w:rPr>
                <w:rFonts w:cstheme="minorHAnsi"/>
                <w:sz w:val="24"/>
                <w:szCs w:val="24"/>
              </w:rPr>
            </w:pPr>
            <w:r w:rsidRPr="0063296C">
              <w:rPr>
                <w:rFonts w:cstheme="minorHAnsi"/>
                <w:sz w:val="24"/>
                <w:szCs w:val="24"/>
              </w:rPr>
              <w:t>907.290,25</w:t>
            </w:r>
          </w:p>
          <w:p w14:paraId="26CE6E74" w14:textId="77777777" w:rsidR="007E6CD9" w:rsidRPr="0063296C" w:rsidRDefault="007E6CD9" w:rsidP="007E6CD9">
            <w:pPr>
              <w:jc w:val="right"/>
              <w:rPr>
                <w:rFonts w:cstheme="minorHAnsi"/>
                <w:sz w:val="24"/>
                <w:szCs w:val="24"/>
              </w:rPr>
            </w:pPr>
          </w:p>
        </w:tc>
      </w:tr>
      <w:tr w:rsidR="007E6CD9" w:rsidRPr="0063296C" w14:paraId="50A7AADA" w14:textId="77777777" w:rsidTr="00EC54EB">
        <w:trPr>
          <w:trHeight w:val="564"/>
        </w:trPr>
        <w:tc>
          <w:tcPr>
            <w:tcW w:w="4531" w:type="dxa"/>
            <w:vAlign w:val="center"/>
          </w:tcPr>
          <w:p w14:paraId="5FCAA36D" w14:textId="77777777" w:rsidR="007E6CD9" w:rsidRPr="0063296C" w:rsidRDefault="007E6CD9" w:rsidP="007E6CD9">
            <w:pPr>
              <w:rPr>
                <w:rFonts w:cstheme="minorHAnsi"/>
                <w:sz w:val="24"/>
                <w:szCs w:val="24"/>
              </w:rPr>
            </w:pPr>
            <w:r w:rsidRPr="0063296C">
              <w:rPr>
                <w:rFonts w:cstheme="minorHAnsi"/>
                <w:sz w:val="24"/>
                <w:szCs w:val="24"/>
              </w:rPr>
              <w:t xml:space="preserve">Obveze za rashode poslovanja - </w:t>
            </w:r>
            <w:r w:rsidRPr="0063296C">
              <w:rPr>
                <w:rFonts w:cstheme="minorHAnsi"/>
                <w:b/>
                <w:bCs/>
                <w:sz w:val="24"/>
                <w:szCs w:val="24"/>
              </w:rPr>
              <w:t>NEDOSPJELE</w:t>
            </w:r>
          </w:p>
        </w:tc>
        <w:tc>
          <w:tcPr>
            <w:tcW w:w="4531" w:type="dxa"/>
            <w:vAlign w:val="center"/>
          </w:tcPr>
          <w:p w14:paraId="7BEC8767" w14:textId="77777777" w:rsidR="007E6CD9" w:rsidRPr="0063296C" w:rsidRDefault="007E6CD9" w:rsidP="007E6CD9">
            <w:pPr>
              <w:jc w:val="right"/>
              <w:rPr>
                <w:rFonts w:cstheme="minorHAnsi"/>
                <w:color w:val="000000" w:themeColor="text1"/>
                <w:sz w:val="24"/>
                <w:szCs w:val="24"/>
              </w:rPr>
            </w:pPr>
            <w:r w:rsidRPr="0063296C">
              <w:rPr>
                <w:rFonts w:cstheme="minorHAnsi"/>
                <w:color w:val="000000" w:themeColor="text1"/>
                <w:sz w:val="24"/>
                <w:szCs w:val="24"/>
              </w:rPr>
              <w:t>690.900,27</w:t>
            </w:r>
          </w:p>
          <w:p w14:paraId="3C136F75" w14:textId="77777777" w:rsidR="007E6CD9" w:rsidRPr="0063296C" w:rsidRDefault="007E6CD9" w:rsidP="007E6CD9">
            <w:pPr>
              <w:jc w:val="right"/>
              <w:rPr>
                <w:rFonts w:cstheme="minorHAnsi"/>
                <w:sz w:val="24"/>
                <w:szCs w:val="24"/>
              </w:rPr>
            </w:pPr>
          </w:p>
        </w:tc>
      </w:tr>
      <w:tr w:rsidR="007E6CD9" w:rsidRPr="0063296C" w14:paraId="38ECA9EF" w14:textId="77777777" w:rsidTr="00EC54EB">
        <w:trPr>
          <w:trHeight w:val="558"/>
        </w:trPr>
        <w:tc>
          <w:tcPr>
            <w:tcW w:w="4531" w:type="dxa"/>
            <w:vAlign w:val="center"/>
          </w:tcPr>
          <w:p w14:paraId="4B5254BF" w14:textId="77777777" w:rsidR="007E6CD9" w:rsidRPr="0063296C" w:rsidRDefault="007E6CD9" w:rsidP="007E6CD9">
            <w:pPr>
              <w:rPr>
                <w:rFonts w:cstheme="minorHAnsi"/>
                <w:sz w:val="24"/>
                <w:szCs w:val="24"/>
              </w:rPr>
            </w:pPr>
            <w:r w:rsidRPr="0063296C">
              <w:rPr>
                <w:rFonts w:cstheme="minorHAnsi"/>
                <w:sz w:val="24"/>
                <w:szCs w:val="24"/>
              </w:rPr>
              <w:t xml:space="preserve">Obveze za nabavu nefinancijske imovine - </w:t>
            </w:r>
            <w:r w:rsidRPr="0063296C">
              <w:rPr>
                <w:rFonts w:cstheme="minorHAnsi"/>
                <w:b/>
                <w:bCs/>
                <w:sz w:val="24"/>
                <w:szCs w:val="24"/>
              </w:rPr>
              <w:t>DOSPJELE</w:t>
            </w:r>
          </w:p>
        </w:tc>
        <w:tc>
          <w:tcPr>
            <w:tcW w:w="4531" w:type="dxa"/>
            <w:vAlign w:val="center"/>
          </w:tcPr>
          <w:p w14:paraId="3089FE47" w14:textId="77777777" w:rsidR="007E6CD9" w:rsidRPr="0063296C" w:rsidRDefault="007E6CD9" w:rsidP="007E6CD9">
            <w:pPr>
              <w:jc w:val="right"/>
              <w:rPr>
                <w:rFonts w:cstheme="minorHAnsi"/>
                <w:sz w:val="24"/>
                <w:szCs w:val="24"/>
              </w:rPr>
            </w:pPr>
            <w:r w:rsidRPr="0063296C">
              <w:rPr>
                <w:rFonts w:eastAsia="Times New Roman" w:cstheme="minorHAnsi"/>
                <w:kern w:val="0"/>
                <w:sz w:val="24"/>
                <w:szCs w:val="24"/>
                <w:lang w:eastAsia="hr-HR"/>
              </w:rPr>
              <w:t>637.572,72</w:t>
            </w:r>
          </w:p>
        </w:tc>
      </w:tr>
      <w:tr w:rsidR="007E6CD9" w:rsidRPr="0063296C" w14:paraId="7015A463" w14:textId="77777777" w:rsidTr="00EC54EB">
        <w:trPr>
          <w:trHeight w:val="565"/>
        </w:trPr>
        <w:tc>
          <w:tcPr>
            <w:tcW w:w="4531" w:type="dxa"/>
            <w:vAlign w:val="center"/>
          </w:tcPr>
          <w:p w14:paraId="6A3FFBE1" w14:textId="77777777" w:rsidR="007E6CD9" w:rsidRPr="0063296C" w:rsidRDefault="007E6CD9" w:rsidP="007E6CD9">
            <w:pPr>
              <w:rPr>
                <w:rFonts w:cstheme="minorHAnsi"/>
                <w:sz w:val="24"/>
                <w:szCs w:val="24"/>
              </w:rPr>
            </w:pPr>
            <w:r w:rsidRPr="0063296C">
              <w:rPr>
                <w:rFonts w:cstheme="minorHAnsi"/>
                <w:sz w:val="24"/>
                <w:szCs w:val="24"/>
              </w:rPr>
              <w:t xml:space="preserve">Obveze za nabavu nefinancijske imovine - </w:t>
            </w:r>
            <w:r w:rsidRPr="0063296C">
              <w:rPr>
                <w:rFonts w:cstheme="minorHAnsi"/>
                <w:b/>
                <w:bCs/>
                <w:sz w:val="24"/>
                <w:szCs w:val="24"/>
              </w:rPr>
              <w:t>NEDOSPJELE</w:t>
            </w:r>
          </w:p>
        </w:tc>
        <w:tc>
          <w:tcPr>
            <w:tcW w:w="4531" w:type="dxa"/>
            <w:vAlign w:val="center"/>
          </w:tcPr>
          <w:p w14:paraId="33AEE093" w14:textId="77777777" w:rsidR="007E6CD9" w:rsidRPr="0063296C" w:rsidRDefault="007E6CD9" w:rsidP="007E6CD9">
            <w:pPr>
              <w:jc w:val="right"/>
              <w:rPr>
                <w:rFonts w:cstheme="minorHAnsi"/>
                <w:color w:val="000000" w:themeColor="text1"/>
                <w:sz w:val="24"/>
                <w:szCs w:val="24"/>
              </w:rPr>
            </w:pPr>
            <w:r w:rsidRPr="0063296C">
              <w:rPr>
                <w:rFonts w:cstheme="minorHAnsi"/>
                <w:color w:val="000000" w:themeColor="text1"/>
                <w:sz w:val="24"/>
                <w:szCs w:val="24"/>
              </w:rPr>
              <w:t>1.105.542,94</w:t>
            </w:r>
          </w:p>
          <w:p w14:paraId="56EA2837" w14:textId="77777777" w:rsidR="007E6CD9" w:rsidRPr="0063296C" w:rsidRDefault="007E6CD9" w:rsidP="007E6CD9">
            <w:pPr>
              <w:jc w:val="right"/>
              <w:rPr>
                <w:rFonts w:cstheme="minorHAnsi"/>
                <w:sz w:val="24"/>
                <w:szCs w:val="24"/>
              </w:rPr>
            </w:pPr>
          </w:p>
        </w:tc>
      </w:tr>
      <w:tr w:rsidR="007E6CD9" w:rsidRPr="0063296C" w14:paraId="46BD66F1" w14:textId="77777777" w:rsidTr="00EC54EB">
        <w:trPr>
          <w:trHeight w:val="565"/>
        </w:trPr>
        <w:tc>
          <w:tcPr>
            <w:tcW w:w="4531" w:type="dxa"/>
            <w:vAlign w:val="center"/>
          </w:tcPr>
          <w:p w14:paraId="09506513" w14:textId="77777777" w:rsidR="007E6CD9" w:rsidRPr="0063296C" w:rsidRDefault="007E6CD9" w:rsidP="007E6CD9">
            <w:pPr>
              <w:rPr>
                <w:rFonts w:cstheme="minorHAnsi"/>
                <w:sz w:val="24"/>
                <w:szCs w:val="24"/>
              </w:rPr>
            </w:pPr>
            <w:r w:rsidRPr="0063296C">
              <w:rPr>
                <w:rFonts w:cstheme="minorHAnsi"/>
                <w:sz w:val="24"/>
                <w:szCs w:val="24"/>
              </w:rPr>
              <w:t xml:space="preserve">Obveze za kredite i zajmove - </w:t>
            </w:r>
            <w:r w:rsidRPr="0063296C">
              <w:rPr>
                <w:rFonts w:cstheme="minorHAnsi"/>
                <w:b/>
                <w:bCs/>
                <w:sz w:val="24"/>
                <w:szCs w:val="24"/>
              </w:rPr>
              <w:t>NEDOSPJELE</w:t>
            </w:r>
          </w:p>
        </w:tc>
        <w:tc>
          <w:tcPr>
            <w:tcW w:w="4531" w:type="dxa"/>
            <w:vAlign w:val="center"/>
          </w:tcPr>
          <w:p w14:paraId="6C424E29" w14:textId="77777777" w:rsidR="007E6CD9" w:rsidRPr="0063296C" w:rsidRDefault="007E6CD9" w:rsidP="007E6CD9">
            <w:pPr>
              <w:jc w:val="right"/>
              <w:rPr>
                <w:rFonts w:cstheme="minorHAnsi"/>
                <w:sz w:val="24"/>
                <w:szCs w:val="24"/>
              </w:rPr>
            </w:pPr>
            <w:r w:rsidRPr="0063296C">
              <w:rPr>
                <w:rFonts w:eastAsia="Times New Roman" w:cstheme="minorHAnsi"/>
                <w:kern w:val="0"/>
                <w:sz w:val="24"/>
                <w:szCs w:val="24"/>
                <w:lang w:eastAsia="hr-HR"/>
              </w:rPr>
              <w:t>10.445.939,70</w:t>
            </w:r>
          </w:p>
        </w:tc>
      </w:tr>
      <w:tr w:rsidR="007E6CD9" w:rsidRPr="0063296C" w14:paraId="392B23A8" w14:textId="77777777" w:rsidTr="00EC54EB">
        <w:tc>
          <w:tcPr>
            <w:tcW w:w="9062" w:type="dxa"/>
            <w:gridSpan w:val="2"/>
            <w:shd w:val="clear" w:color="auto" w:fill="D0CECE" w:themeFill="background2" w:themeFillShade="E6"/>
            <w:vAlign w:val="center"/>
          </w:tcPr>
          <w:p w14:paraId="6B2302B1" w14:textId="77777777" w:rsidR="007E6CD9" w:rsidRPr="0063296C" w:rsidRDefault="007E6CD9" w:rsidP="007E6CD9">
            <w:pPr>
              <w:rPr>
                <w:rFonts w:cstheme="minorHAnsi"/>
                <w:sz w:val="24"/>
                <w:szCs w:val="24"/>
              </w:rPr>
            </w:pPr>
          </w:p>
        </w:tc>
      </w:tr>
      <w:tr w:rsidR="007E6CD9" w:rsidRPr="0063296C" w14:paraId="74C8EEFE" w14:textId="77777777" w:rsidTr="00EC54EB">
        <w:trPr>
          <w:trHeight w:val="562"/>
        </w:trPr>
        <w:tc>
          <w:tcPr>
            <w:tcW w:w="9062" w:type="dxa"/>
            <w:gridSpan w:val="2"/>
            <w:vAlign w:val="center"/>
          </w:tcPr>
          <w:p w14:paraId="4703B87A" w14:textId="77777777" w:rsidR="007E6CD9" w:rsidRPr="0063296C" w:rsidRDefault="007E6CD9" w:rsidP="007E6CD9">
            <w:pPr>
              <w:rPr>
                <w:rFonts w:cstheme="minorHAnsi"/>
                <w:b/>
                <w:bCs/>
                <w:sz w:val="24"/>
                <w:szCs w:val="24"/>
              </w:rPr>
            </w:pPr>
            <w:r w:rsidRPr="0063296C">
              <w:rPr>
                <w:rFonts w:cstheme="minorHAnsi"/>
                <w:b/>
                <w:bCs/>
                <w:sz w:val="24"/>
                <w:szCs w:val="24"/>
              </w:rPr>
              <w:t>VRTIĆ</w:t>
            </w:r>
          </w:p>
        </w:tc>
      </w:tr>
      <w:tr w:rsidR="007E6CD9" w:rsidRPr="0063296C" w14:paraId="51ED580F" w14:textId="77777777" w:rsidTr="00EC54EB">
        <w:trPr>
          <w:trHeight w:val="556"/>
        </w:trPr>
        <w:tc>
          <w:tcPr>
            <w:tcW w:w="4531" w:type="dxa"/>
            <w:vAlign w:val="center"/>
          </w:tcPr>
          <w:p w14:paraId="5B857BD6" w14:textId="77777777" w:rsidR="007E6CD9" w:rsidRPr="0063296C" w:rsidRDefault="007E6CD9" w:rsidP="007E6CD9">
            <w:pPr>
              <w:rPr>
                <w:rFonts w:cstheme="minorHAnsi"/>
                <w:sz w:val="24"/>
                <w:szCs w:val="24"/>
              </w:rPr>
            </w:pPr>
            <w:r w:rsidRPr="0063296C">
              <w:rPr>
                <w:rFonts w:cstheme="minorHAnsi"/>
                <w:sz w:val="24"/>
                <w:szCs w:val="24"/>
              </w:rPr>
              <w:t xml:space="preserve">Obveze za rashode poslovanja - </w:t>
            </w:r>
            <w:r w:rsidRPr="0063296C">
              <w:rPr>
                <w:rFonts w:cstheme="minorHAnsi"/>
                <w:b/>
                <w:bCs/>
                <w:sz w:val="24"/>
                <w:szCs w:val="24"/>
              </w:rPr>
              <w:t>DOSPJELE</w:t>
            </w:r>
          </w:p>
        </w:tc>
        <w:tc>
          <w:tcPr>
            <w:tcW w:w="4531" w:type="dxa"/>
            <w:vAlign w:val="center"/>
          </w:tcPr>
          <w:p w14:paraId="2AEC9A6F"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14.789,53</w:t>
            </w:r>
          </w:p>
        </w:tc>
      </w:tr>
      <w:tr w:rsidR="007E6CD9" w:rsidRPr="0063296C" w14:paraId="3165F722" w14:textId="77777777" w:rsidTr="00EC54EB">
        <w:trPr>
          <w:trHeight w:val="556"/>
        </w:trPr>
        <w:tc>
          <w:tcPr>
            <w:tcW w:w="4531" w:type="dxa"/>
            <w:vAlign w:val="center"/>
          </w:tcPr>
          <w:p w14:paraId="19581915" w14:textId="77777777" w:rsidR="007E6CD9" w:rsidRPr="0063296C" w:rsidRDefault="007E6CD9" w:rsidP="007E6CD9">
            <w:pPr>
              <w:rPr>
                <w:rFonts w:cstheme="minorHAnsi"/>
                <w:sz w:val="24"/>
                <w:szCs w:val="24"/>
              </w:rPr>
            </w:pPr>
            <w:r w:rsidRPr="0063296C">
              <w:rPr>
                <w:rFonts w:cstheme="minorHAnsi"/>
                <w:sz w:val="24"/>
                <w:szCs w:val="24"/>
              </w:rPr>
              <w:t xml:space="preserve">Obveze za rashode poslovanja – </w:t>
            </w:r>
            <w:r w:rsidRPr="0063296C">
              <w:rPr>
                <w:rFonts w:cstheme="minorHAnsi"/>
                <w:b/>
                <w:bCs/>
                <w:sz w:val="24"/>
                <w:szCs w:val="24"/>
              </w:rPr>
              <w:t>NEDOSPJELE</w:t>
            </w:r>
          </w:p>
        </w:tc>
        <w:tc>
          <w:tcPr>
            <w:tcW w:w="4531" w:type="dxa"/>
            <w:vAlign w:val="center"/>
          </w:tcPr>
          <w:p w14:paraId="63C7081A"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126.914,50</w:t>
            </w:r>
          </w:p>
          <w:p w14:paraId="658EC69A" w14:textId="77777777" w:rsidR="007E6CD9" w:rsidRPr="0063296C" w:rsidRDefault="007E6CD9" w:rsidP="007E6CD9">
            <w:pPr>
              <w:jc w:val="right"/>
              <w:rPr>
                <w:rFonts w:cstheme="minorHAnsi"/>
                <w:sz w:val="24"/>
                <w:szCs w:val="24"/>
              </w:rPr>
            </w:pPr>
          </w:p>
        </w:tc>
      </w:tr>
      <w:tr w:rsidR="007E6CD9" w:rsidRPr="0063296C" w14:paraId="2758E88A" w14:textId="77777777" w:rsidTr="00EC54EB">
        <w:trPr>
          <w:trHeight w:val="556"/>
        </w:trPr>
        <w:tc>
          <w:tcPr>
            <w:tcW w:w="4531" w:type="dxa"/>
            <w:vAlign w:val="center"/>
          </w:tcPr>
          <w:p w14:paraId="2FC6B07D" w14:textId="77777777" w:rsidR="007E6CD9" w:rsidRPr="0063296C" w:rsidRDefault="007E6CD9" w:rsidP="007E6CD9">
            <w:pPr>
              <w:rPr>
                <w:rFonts w:cstheme="minorHAnsi"/>
                <w:sz w:val="24"/>
                <w:szCs w:val="24"/>
              </w:rPr>
            </w:pPr>
            <w:r w:rsidRPr="0063296C">
              <w:rPr>
                <w:rFonts w:cstheme="minorHAnsi"/>
                <w:sz w:val="24"/>
                <w:szCs w:val="24"/>
              </w:rPr>
              <w:t xml:space="preserve">Obveze za nabavu nefinancijske imovine - </w:t>
            </w:r>
            <w:r w:rsidRPr="0063296C">
              <w:rPr>
                <w:rFonts w:cstheme="minorHAnsi"/>
                <w:b/>
                <w:bCs/>
                <w:sz w:val="24"/>
                <w:szCs w:val="24"/>
              </w:rPr>
              <w:t>NEDOSPJELE</w:t>
            </w:r>
          </w:p>
        </w:tc>
        <w:tc>
          <w:tcPr>
            <w:tcW w:w="4531" w:type="dxa"/>
            <w:vAlign w:val="center"/>
          </w:tcPr>
          <w:p w14:paraId="746D7CC8"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49.974,20</w:t>
            </w:r>
          </w:p>
        </w:tc>
      </w:tr>
      <w:tr w:rsidR="007E6CD9" w:rsidRPr="0063296C" w14:paraId="0B7E4ED0" w14:textId="77777777" w:rsidTr="00EC54EB">
        <w:trPr>
          <w:trHeight w:val="267"/>
        </w:trPr>
        <w:tc>
          <w:tcPr>
            <w:tcW w:w="9062" w:type="dxa"/>
            <w:gridSpan w:val="2"/>
            <w:shd w:val="clear" w:color="auto" w:fill="D0CECE" w:themeFill="background2" w:themeFillShade="E6"/>
            <w:vAlign w:val="center"/>
          </w:tcPr>
          <w:p w14:paraId="18DDAE8E" w14:textId="77777777" w:rsidR="007E6CD9" w:rsidRPr="0063296C" w:rsidRDefault="007E6CD9" w:rsidP="007E6CD9">
            <w:pPr>
              <w:rPr>
                <w:rFonts w:cstheme="minorHAnsi"/>
                <w:sz w:val="24"/>
                <w:szCs w:val="24"/>
              </w:rPr>
            </w:pPr>
          </w:p>
        </w:tc>
      </w:tr>
      <w:tr w:rsidR="007E6CD9" w:rsidRPr="0063296C" w14:paraId="74441907" w14:textId="77777777" w:rsidTr="00EC54EB">
        <w:trPr>
          <w:trHeight w:val="568"/>
        </w:trPr>
        <w:tc>
          <w:tcPr>
            <w:tcW w:w="9062" w:type="dxa"/>
            <w:gridSpan w:val="2"/>
            <w:vAlign w:val="center"/>
          </w:tcPr>
          <w:p w14:paraId="07A23125" w14:textId="77777777" w:rsidR="007E6CD9" w:rsidRPr="0063296C" w:rsidRDefault="007E6CD9" w:rsidP="007E6CD9">
            <w:pPr>
              <w:rPr>
                <w:rFonts w:cstheme="minorHAnsi"/>
                <w:b/>
                <w:bCs/>
                <w:sz w:val="24"/>
                <w:szCs w:val="24"/>
              </w:rPr>
            </w:pPr>
            <w:r w:rsidRPr="0063296C">
              <w:rPr>
                <w:rFonts w:cstheme="minorHAnsi"/>
                <w:b/>
                <w:bCs/>
                <w:sz w:val="24"/>
                <w:szCs w:val="24"/>
              </w:rPr>
              <w:t>GRADSKA KNJIŽNICA</w:t>
            </w:r>
          </w:p>
        </w:tc>
      </w:tr>
      <w:tr w:rsidR="007E6CD9" w:rsidRPr="0063296C" w14:paraId="5DCA19E3" w14:textId="77777777" w:rsidTr="00EC54EB">
        <w:trPr>
          <w:trHeight w:val="549"/>
        </w:trPr>
        <w:tc>
          <w:tcPr>
            <w:tcW w:w="4531" w:type="dxa"/>
            <w:vAlign w:val="center"/>
          </w:tcPr>
          <w:p w14:paraId="73811168" w14:textId="77777777" w:rsidR="007E6CD9" w:rsidRPr="0063296C" w:rsidRDefault="007E6CD9" w:rsidP="007E6CD9">
            <w:pPr>
              <w:rPr>
                <w:rFonts w:cstheme="minorHAnsi"/>
                <w:sz w:val="24"/>
                <w:szCs w:val="24"/>
              </w:rPr>
            </w:pPr>
            <w:r w:rsidRPr="0063296C">
              <w:rPr>
                <w:rFonts w:cstheme="minorHAnsi"/>
                <w:sz w:val="24"/>
                <w:szCs w:val="24"/>
              </w:rPr>
              <w:t xml:space="preserve">Obveze za rashode poslovanja - </w:t>
            </w:r>
            <w:r w:rsidRPr="0063296C">
              <w:rPr>
                <w:rFonts w:cstheme="minorHAnsi"/>
                <w:b/>
                <w:bCs/>
                <w:sz w:val="24"/>
                <w:szCs w:val="24"/>
              </w:rPr>
              <w:t>DOSPJELE</w:t>
            </w:r>
          </w:p>
        </w:tc>
        <w:tc>
          <w:tcPr>
            <w:tcW w:w="4531" w:type="dxa"/>
            <w:vAlign w:val="center"/>
          </w:tcPr>
          <w:p w14:paraId="3985CA54"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2.399,43</w:t>
            </w:r>
          </w:p>
          <w:p w14:paraId="5CAFC29E" w14:textId="77777777" w:rsidR="007E6CD9" w:rsidRPr="0063296C" w:rsidRDefault="007E6CD9" w:rsidP="007E6CD9">
            <w:pPr>
              <w:jc w:val="right"/>
              <w:rPr>
                <w:rFonts w:cstheme="minorHAnsi"/>
                <w:sz w:val="24"/>
                <w:szCs w:val="24"/>
              </w:rPr>
            </w:pPr>
          </w:p>
        </w:tc>
      </w:tr>
      <w:tr w:rsidR="007E6CD9" w:rsidRPr="0063296C" w14:paraId="7B93A4F8" w14:textId="77777777" w:rsidTr="00EC54EB">
        <w:trPr>
          <w:trHeight w:val="549"/>
        </w:trPr>
        <w:tc>
          <w:tcPr>
            <w:tcW w:w="4531" w:type="dxa"/>
            <w:vAlign w:val="center"/>
          </w:tcPr>
          <w:p w14:paraId="2D500849" w14:textId="77777777" w:rsidR="007E6CD9" w:rsidRPr="0063296C" w:rsidRDefault="007E6CD9" w:rsidP="007E6CD9">
            <w:pPr>
              <w:rPr>
                <w:rFonts w:cstheme="minorHAnsi"/>
                <w:sz w:val="24"/>
                <w:szCs w:val="24"/>
              </w:rPr>
            </w:pPr>
            <w:r w:rsidRPr="0063296C">
              <w:rPr>
                <w:rFonts w:cstheme="minorHAnsi"/>
                <w:sz w:val="24"/>
                <w:szCs w:val="24"/>
              </w:rPr>
              <w:t xml:space="preserve">Obveze za rashode poslovanja – </w:t>
            </w:r>
            <w:r w:rsidRPr="0063296C">
              <w:rPr>
                <w:rFonts w:cstheme="minorHAnsi"/>
                <w:b/>
                <w:bCs/>
                <w:sz w:val="24"/>
                <w:szCs w:val="24"/>
              </w:rPr>
              <w:t xml:space="preserve">NEDOSPJELE </w:t>
            </w:r>
          </w:p>
        </w:tc>
        <w:tc>
          <w:tcPr>
            <w:tcW w:w="4531" w:type="dxa"/>
            <w:vAlign w:val="center"/>
          </w:tcPr>
          <w:p w14:paraId="725AA4CB"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23.789,56</w:t>
            </w:r>
          </w:p>
          <w:p w14:paraId="1A70FC81" w14:textId="77777777" w:rsidR="007E6CD9" w:rsidRPr="0063296C" w:rsidRDefault="007E6CD9" w:rsidP="007E6CD9">
            <w:pPr>
              <w:jc w:val="right"/>
              <w:rPr>
                <w:rFonts w:cstheme="minorHAnsi"/>
                <w:color w:val="000000"/>
                <w:sz w:val="24"/>
                <w:szCs w:val="24"/>
              </w:rPr>
            </w:pPr>
          </w:p>
        </w:tc>
      </w:tr>
      <w:tr w:rsidR="007E6CD9" w:rsidRPr="0063296C" w14:paraId="025A2EA5" w14:textId="77777777" w:rsidTr="00EC54EB">
        <w:trPr>
          <w:trHeight w:val="549"/>
        </w:trPr>
        <w:tc>
          <w:tcPr>
            <w:tcW w:w="4531" w:type="dxa"/>
            <w:vAlign w:val="center"/>
          </w:tcPr>
          <w:p w14:paraId="6A2CC291" w14:textId="77777777" w:rsidR="007E6CD9" w:rsidRPr="0063296C" w:rsidRDefault="007E6CD9" w:rsidP="007E6CD9">
            <w:pPr>
              <w:rPr>
                <w:rFonts w:cstheme="minorHAnsi"/>
                <w:sz w:val="24"/>
                <w:szCs w:val="24"/>
              </w:rPr>
            </w:pPr>
            <w:r w:rsidRPr="0063296C">
              <w:rPr>
                <w:rFonts w:cstheme="minorHAnsi"/>
                <w:sz w:val="24"/>
                <w:szCs w:val="24"/>
              </w:rPr>
              <w:t xml:space="preserve">Obveze za nabavu nefinancijske imovine - </w:t>
            </w:r>
            <w:r w:rsidRPr="0063296C">
              <w:rPr>
                <w:rFonts w:cstheme="minorHAnsi"/>
                <w:b/>
                <w:bCs/>
                <w:sz w:val="24"/>
                <w:szCs w:val="24"/>
              </w:rPr>
              <w:t>DOSPJELE</w:t>
            </w:r>
          </w:p>
        </w:tc>
        <w:tc>
          <w:tcPr>
            <w:tcW w:w="4531" w:type="dxa"/>
            <w:vAlign w:val="center"/>
          </w:tcPr>
          <w:p w14:paraId="523113E9"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2.441,60</w:t>
            </w:r>
          </w:p>
          <w:p w14:paraId="3FD5A650" w14:textId="77777777" w:rsidR="007E6CD9" w:rsidRPr="0063296C" w:rsidRDefault="007E6CD9" w:rsidP="007E6CD9">
            <w:pPr>
              <w:jc w:val="right"/>
              <w:rPr>
                <w:rFonts w:cstheme="minorHAnsi"/>
                <w:color w:val="000000"/>
                <w:sz w:val="24"/>
                <w:szCs w:val="24"/>
              </w:rPr>
            </w:pPr>
          </w:p>
        </w:tc>
      </w:tr>
      <w:tr w:rsidR="007E6CD9" w:rsidRPr="0063296C" w14:paraId="6A45368D" w14:textId="77777777" w:rsidTr="00EC54EB">
        <w:trPr>
          <w:trHeight w:val="549"/>
        </w:trPr>
        <w:tc>
          <w:tcPr>
            <w:tcW w:w="4531" w:type="dxa"/>
            <w:vAlign w:val="center"/>
          </w:tcPr>
          <w:p w14:paraId="58BC32C7" w14:textId="77777777" w:rsidR="007E6CD9" w:rsidRPr="0063296C" w:rsidRDefault="007E6CD9" w:rsidP="007E6CD9">
            <w:pPr>
              <w:rPr>
                <w:rFonts w:cstheme="minorHAnsi"/>
                <w:sz w:val="24"/>
                <w:szCs w:val="24"/>
              </w:rPr>
            </w:pPr>
            <w:r w:rsidRPr="0063296C">
              <w:rPr>
                <w:rFonts w:cstheme="minorHAnsi"/>
                <w:sz w:val="24"/>
                <w:szCs w:val="24"/>
              </w:rPr>
              <w:t xml:space="preserve">Obveze za nabavu nefinancijske imovine - </w:t>
            </w:r>
            <w:r w:rsidRPr="0063296C">
              <w:rPr>
                <w:rFonts w:cstheme="minorHAnsi"/>
                <w:b/>
                <w:bCs/>
                <w:sz w:val="24"/>
                <w:szCs w:val="24"/>
              </w:rPr>
              <w:t>NEDOSPJELE</w:t>
            </w:r>
          </w:p>
        </w:tc>
        <w:tc>
          <w:tcPr>
            <w:tcW w:w="4531" w:type="dxa"/>
            <w:vAlign w:val="center"/>
          </w:tcPr>
          <w:p w14:paraId="46F4D709"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2.071,73</w:t>
            </w:r>
          </w:p>
          <w:p w14:paraId="39EA3D7A" w14:textId="77777777" w:rsidR="007E6CD9" w:rsidRPr="0063296C" w:rsidRDefault="007E6CD9" w:rsidP="007E6CD9">
            <w:pPr>
              <w:jc w:val="right"/>
              <w:rPr>
                <w:rFonts w:cstheme="minorHAnsi"/>
                <w:color w:val="000000"/>
                <w:sz w:val="24"/>
                <w:szCs w:val="24"/>
              </w:rPr>
            </w:pPr>
          </w:p>
        </w:tc>
      </w:tr>
      <w:tr w:rsidR="007E6CD9" w:rsidRPr="0063296C" w14:paraId="59AD1522" w14:textId="77777777" w:rsidTr="00EC54EB">
        <w:tc>
          <w:tcPr>
            <w:tcW w:w="9062" w:type="dxa"/>
            <w:gridSpan w:val="2"/>
            <w:shd w:val="clear" w:color="auto" w:fill="D0CECE" w:themeFill="background2" w:themeFillShade="E6"/>
            <w:vAlign w:val="center"/>
          </w:tcPr>
          <w:p w14:paraId="7C4AB921" w14:textId="77777777" w:rsidR="007E6CD9" w:rsidRPr="0063296C" w:rsidRDefault="007E6CD9" w:rsidP="007E6CD9">
            <w:pPr>
              <w:rPr>
                <w:rFonts w:cstheme="minorHAnsi"/>
                <w:sz w:val="24"/>
                <w:szCs w:val="24"/>
              </w:rPr>
            </w:pPr>
          </w:p>
        </w:tc>
      </w:tr>
      <w:tr w:rsidR="007E6CD9" w:rsidRPr="0063296C" w14:paraId="77028F6F" w14:textId="77777777" w:rsidTr="00EC54EB">
        <w:trPr>
          <w:trHeight w:val="560"/>
        </w:trPr>
        <w:tc>
          <w:tcPr>
            <w:tcW w:w="9062" w:type="dxa"/>
            <w:gridSpan w:val="2"/>
            <w:vAlign w:val="center"/>
          </w:tcPr>
          <w:p w14:paraId="601093CA" w14:textId="77777777" w:rsidR="007E6CD9" w:rsidRPr="0063296C" w:rsidRDefault="007E6CD9" w:rsidP="007E6CD9">
            <w:pPr>
              <w:rPr>
                <w:rFonts w:cstheme="minorHAnsi"/>
                <w:b/>
                <w:bCs/>
                <w:sz w:val="24"/>
                <w:szCs w:val="24"/>
              </w:rPr>
            </w:pPr>
            <w:r w:rsidRPr="0063296C">
              <w:rPr>
                <w:rFonts w:cstheme="minorHAnsi"/>
                <w:b/>
                <w:bCs/>
                <w:sz w:val="24"/>
                <w:szCs w:val="24"/>
              </w:rPr>
              <w:t xml:space="preserve">PUČKO </w:t>
            </w:r>
          </w:p>
        </w:tc>
      </w:tr>
      <w:tr w:rsidR="007E6CD9" w:rsidRPr="0063296C" w14:paraId="04BECB87" w14:textId="77777777" w:rsidTr="00EC54EB">
        <w:trPr>
          <w:trHeight w:val="554"/>
        </w:trPr>
        <w:tc>
          <w:tcPr>
            <w:tcW w:w="4531" w:type="dxa"/>
            <w:vAlign w:val="center"/>
          </w:tcPr>
          <w:p w14:paraId="38459A79" w14:textId="77777777" w:rsidR="007E6CD9" w:rsidRPr="0063296C" w:rsidRDefault="007E6CD9" w:rsidP="007E6CD9">
            <w:pPr>
              <w:rPr>
                <w:rFonts w:cstheme="minorHAnsi"/>
                <w:sz w:val="24"/>
                <w:szCs w:val="24"/>
              </w:rPr>
            </w:pPr>
            <w:r w:rsidRPr="0063296C">
              <w:rPr>
                <w:rFonts w:cstheme="minorHAnsi"/>
                <w:sz w:val="24"/>
                <w:szCs w:val="24"/>
              </w:rPr>
              <w:t xml:space="preserve">Obveze za rashode poslovanja - </w:t>
            </w:r>
            <w:r w:rsidRPr="0063296C">
              <w:rPr>
                <w:rFonts w:cstheme="minorHAnsi"/>
                <w:b/>
                <w:bCs/>
                <w:sz w:val="24"/>
                <w:szCs w:val="24"/>
              </w:rPr>
              <w:t>DOSPJELE</w:t>
            </w:r>
          </w:p>
        </w:tc>
        <w:tc>
          <w:tcPr>
            <w:tcW w:w="4531" w:type="dxa"/>
            <w:vAlign w:val="center"/>
          </w:tcPr>
          <w:p w14:paraId="6143E541"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13.279,37</w:t>
            </w:r>
          </w:p>
        </w:tc>
      </w:tr>
      <w:tr w:rsidR="007E6CD9" w:rsidRPr="0063296C" w14:paraId="7AFF1F87" w14:textId="77777777" w:rsidTr="00EC54EB">
        <w:trPr>
          <w:trHeight w:val="554"/>
        </w:trPr>
        <w:tc>
          <w:tcPr>
            <w:tcW w:w="4531" w:type="dxa"/>
            <w:vAlign w:val="center"/>
          </w:tcPr>
          <w:p w14:paraId="2692B683" w14:textId="77777777" w:rsidR="007E6CD9" w:rsidRPr="0063296C" w:rsidRDefault="007E6CD9" w:rsidP="007E6CD9">
            <w:pPr>
              <w:rPr>
                <w:rFonts w:cstheme="minorHAnsi"/>
                <w:sz w:val="24"/>
                <w:szCs w:val="24"/>
              </w:rPr>
            </w:pPr>
            <w:r w:rsidRPr="0063296C">
              <w:rPr>
                <w:rFonts w:cstheme="minorHAnsi"/>
                <w:sz w:val="24"/>
                <w:szCs w:val="24"/>
              </w:rPr>
              <w:t xml:space="preserve">Obveze za rashode poslovanja – </w:t>
            </w:r>
            <w:r w:rsidRPr="0063296C">
              <w:rPr>
                <w:rFonts w:cstheme="minorHAnsi"/>
                <w:b/>
                <w:bCs/>
                <w:sz w:val="24"/>
                <w:szCs w:val="24"/>
              </w:rPr>
              <w:t>NEDOSPJELE</w:t>
            </w:r>
          </w:p>
        </w:tc>
        <w:tc>
          <w:tcPr>
            <w:tcW w:w="4531" w:type="dxa"/>
            <w:vAlign w:val="center"/>
          </w:tcPr>
          <w:p w14:paraId="65708978"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37.720,65</w:t>
            </w:r>
          </w:p>
          <w:p w14:paraId="29569E2E" w14:textId="77777777" w:rsidR="007E6CD9" w:rsidRPr="0063296C" w:rsidRDefault="007E6CD9" w:rsidP="007E6CD9">
            <w:pPr>
              <w:jc w:val="right"/>
              <w:rPr>
                <w:rFonts w:cstheme="minorHAnsi"/>
                <w:sz w:val="24"/>
                <w:szCs w:val="24"/>
              </w:rPr>
            </w:pPr>
          </w:p>
        </w:tc>
      </w:tr>
      <w:tr w:rsidR="007E6CD9" w:rsidRPr="0063296C" w14:paraId="74A3ED20" w14:textId="77777777" w:rsidTr="00EC54EB">
        <w:trPr>
          <w:trHeight w:val="562"/>
        </w:trPr>
        <w:tc>
          <w:tcPr>
            <w:tcW w:w="4531" w:type="dxa"/>
            <w:vAlign w:val="center"/>
          </w:tcPr>
          <w:p w14:paraId="28696F90" w14:textId="77777777" w:rsidR="007E6CD9" w:rsidRPr="0063296C" w:rsidRDefault="007E6CD9" w:rsidP="007E6CD9">
            <w:pPr>
              <w:rPr>
                <w:rFonts w:cstheme="minorHAnsi"/>
                <w:sz w:val="24"/>
                <w:szCs w:val="24"/>
              </w:rPr>
            </w:pPr>
            <w:r w:rsidRPr="0063296C">
              <w:rPr>
                <w:rFonts w:cstheme="minorHAnsi"/>
                <w:sz w:val="24"/>
                <w:szCs w:val="24"/>
              </w:rPr>
              <w:t xml:space="preserve">Obveze za nabavu nefinancijske imovine - </w:t>
            </w:r>
            <w:r w:rsidRPr="0063296C">
              <w:rPr>
                <w:rFonts w:cstheme="minorHAnsi"/>
                <w:b/>
                <w:bCs/>
                <w:sz w:val="24"/>
                <w:szCs w:val="24"/>
              </w:rPr>
              <w:t>DOSPJELE</w:t>
            </w:r>
          </w:p>
        </w:tc>
        <w:tc>
          <w:tcPr>
            <w:tcW w:w="4531" w:type="dxa"/>
            <w:vAlign w:val="center"/>
          </w:tcPr>
          <w:p w14:paraId="6FE9A1FB"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2.309,85</w:t>
            </w:r>
          </w:p>
          <w:p w14:paraId="70F7FCA3" w14:textId="77777777" w:rsidR="007E6CD9" w:rsidRPr="0063296C" w:rsidRDefault="007E6CD9" w:rsidP="007E6CD9">
            <w:pPr>
              <w:jc w:val="right"/>
              <w:rPr>
                <w:rFonts w:cstheme="minorHAnsi"/>
                <w:color w:val="000000"/>
                <w:sz w:val="24"/>
                <w:szCs w:val="24"/>
              </w:rPr>
            </w:pPr>
          </w:p>
        </w:tc>
      </w:tr>
      <w:tr w:rsidR="007E6CD9" w:rsidRPr="0063296C" w14:paraId="20D39B33" w14:textId="77777777" w:rsidTr="00EC54EB">
        <w:trPr>
          <w:trHeight w:val="562"/>
        </w:trPr>
        <w:tc>
          <w:tcPr>
            <w:tcW w:w="4531" w:type="dxa"/>
            <w:vAlign w:val="center"/>
          </w:tcPr>
          <w:p w14:paraId="4FCCE4D4" w14:textId="77777777" w:rsidR="007E6CD9" w:rsidRPr="0063296C" w:rsidRDefault="007E6CD9" w:rsidP="007E6CD9">
            <w:pPr>
              <w:rPr>
                <w:rFonts w:cstheme="minorHAnsi"/>
                <w:sz w:val="24"/>
                <w:szCs w:val="24"/>
              </w:rPr>
            </w:pPr>
            <w:r w:rsidRPr="0063296C">
              <w:rPr>
                <w:rFonts w:cstheme="minorHAnsi"/>
                <w:sz w:val="24"/>
                <w:szCs w:val="24"/>
              </w:rPr>
              <w:t xml:space="preserve">Obveze za nabavu nefinancijske imovine - </w:t>
            </w:r>
            <w:r w:rsidRPr="0063296C">
              <w:rPr>
                <w:rFonts w:cstheme="minorHAnsi"/>
                <w:b/>
                <w:bCs/>
                <w:sz w:val="24"/>
                <w:szCs w:val="24"/>
              </w:rPr>
              <w:t>NEDOSPJELE</w:t>
            </w:r>
          </w:p>
        </w:tc>
        <w:tc>
          <w:tcPr>
            <w:tcW w:w="4531" w:type="dxa"/>
            <w:vAlign w:val="center"/>
          </w:tcPr>
          <w:p w14:paraId="02736AC4"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3.287,50</w:t>
            </w:r>
          </w:p>
        </w:tc>
      </w:tr>
      <w:tr w:rsidR="007E6CD9" w:rsidRPr="0063296C" w14:paraId="1E78D2FC" w14:textId="77777777" w:rsidTr="00EC54EB">
        <w:trPr>
          <w:trHeight w:val="273"/>
        </w:trPr>
        <w:tc>
          <w:tcPr>
            <w:tcW w:w="9062" w:type="dxa"/>
            <w:gridSpan w:val="2"/>
            <w:shd w:val="clear" w:color="auto" w:fill="D0CECE" w:themeFill="background2" w:themeFillShade="E6"/>
            <w:vAlign w:val="center"/>
          </w:tcPr>
          <w:p w14:paraId="70F5BDA2" w14:textId="77777777" w:rsidR="007E6CD9" w:rsidRPr="0063296C" w:rsidRDefault="007E6CD9" w:rsidP="007E6CD9">
            <w:pPr>
              <w:jc w:val="right"/>
              <w:rPr>
                <w:rFonts w:cstheme="minorHAnsi"/>
                <w:color w:val="000000"/>
                <w:sz w:val="24"/>
                <w:szCs w:val="24"/>
              </w:rPr>
            </w:pPr>
          </w:p>
        </w:tc>
      </w:tr>
      <w:tr w:rsidR="007E6CD9" w:rsidRPr="0063296C" w14:paraId="49BFC029" w14:textId="77777777" w:rsidTr="00EC54EB">
        <w:trPr>
          <w:trHeight w:val="560"/>
        </w:trPr>
        <w:tc>
          <w:tcPr>
            <w:tcW w:w="9062" w:type="dxa"/>
            <w:gridSpan w:val="2"/>
            <w:vAlign w:val="center"/>
          </w:tcPr>
          <w:p w14:paraId="1C42CD03" w14:textId="77777777" w:rsidR="007E6CD9" w:rsidRPr="0063296C" w:rsidRDefault="007E6CD9" w:rsidP="007E6CD9">
            <w:pPr>
              <w:rPr>
                <w:rFonts w:cstheme="minorHAnsi"/>
                <w:color w:val="000000"/>
                <w:sz w:val="24"/>
                <w:szCs w:val="24"/>
              </w:rPr>
            </w:pPr>
            <w:r w:rsidRPr="0063296C">
              <w:rPr>
                <w:rFonts w:cstheme="minorHAnsi"/>
                <w:b/>
                <w:bCs/>
                <w:sz w:val="24"/>
                <w:szCs w:val="24"/>
              </w:rPr>
              <w:t>JVP</w:t>
            </w:r>
          </w:p>
        </w:tc>
      </w:tr>
      <w:tr w:rsidR="007E6CD9" w:rsidRPr="0063296C" w14:paraId="04E6E0AB" w14:textId="77777777" w:rsidTr="00EC54EB">
        <w:trPr>
          <w:trHeight w:val="560"/>
        </w:trPr>
        <w:tc>
          <w:tcPr>
            <w:tcW w:w="4531" w:type="dxa"/>
            <w:vAlign w:val="center"/>
          </w:tcPr>
          <w:p w14:paraId="5C3BB717" w14:textId="77777777" w:rsidR="007E6CD9" w:rsidRPr="0063296C" w:rsidRDefault="007E6CD9" w:rsidP="007E6CD9">
            <w:pPr>
              <w:rPr>
                <w:rFonts w:cstheme="minorHAnsi"/>
                <w:sz w:val="24"/>
                <w:szCs w:val="24"/>
              </w:rPr>
            </w:pPr>
            <w:r w:rsidRPr="0063296C">
              <w:rPr>
                <w:rFonts w:cstheme="minorHAnsi"/>
                <w:sz w:val="24"/>
                <w:szCs w:val="24"/>
              </w:rPr>
              <w:t xml:space="preserve">Obveze za rashode poslovanja - </w:t>
            </w:r>
            <w:r w:rsidRPr="0063296C">
              <w:rPr>
                <w:rFonts w:cstheme="minorHAnsi"/>
                <w:b/>
                <w:bCs/>
                <w:sz w:val="24"/>
                <w:szCs w:val="24"/>
              </w:rPr>
              <w:t>DOSPJELE</w:t>
            </w:r>
          </w:p>
        </w:tc>
        <w:tc>
          <w:tcPr>
            <w:tcW w:w="4531" w:type="dxa"/>
            <w:vAlign w:val="center"/>
          </w:tcPr>
          <w:p w14:paraId="79EBD128"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16.087,73</w:t>
            </w:r>
          </w:p>
          <w:p w14:paraId="66C3E9A2" w14:textId="77777777" w:rsidR="007E6CD9" w:rsidRPr="0063296C" w:rsidRDefault="007E6CD9" w:rsidP="007E6CD9">
            <w:pPr>
              <w:jc w:val="right"/>
              <w:rPr>
                <w:rFonts w:cstheme="minorHAnsi"/>
                <w:color w:val="000000"/>
                <w:sz w:val="24"/>
                <w:szCs w:val="24"/>
              </w:rPr>
            </w:pPr>
          </w:p>
        </w:tc>
      </w:tr>
      <w:tr w:rsidR="007E6CD9" w:rsidRPr="0063296C" w14:paraId="7314C80A" w14:textId="77777777" w:rsidTr="00EC54EB">
        <w:trPr>
          <w:trHeight w:val="560"/>
        </w:trPr>
        <w:tc>
          <w:tcPr>
            <w:tcW w:w="4531" w:type="dxa"/>
            <w:vAlign w:val="center"/>
          </w:tcPr>
          <w:p w14:paraId="2845BA6B" w14:textId="77777777" w:rsidR="007E6CD9" w:rsidRPr="0063296C" w:rsidRDefault="007E6CD9" w:rsidP="007E6CD9">
            <w:pPr>
              <w:tabs>
                <w:tab w:val="left" w:pos="1515"/>
              </w:tabs>
              <w:rPr>
                <w:rFonts w:cstheme="minorHAnsi"/>
                <w:sz w:val="24"/>
                <w:szCs w:val="24"/>
              </w:rPr>
            </w:pPr>
            <w:r w:rsidRPr="0063296C">
              <w:rPr>
                <w:rFonts w:cstheme="minorHAnsi"/>
                <w:sz w:val="24"/>
                <w:szCs w:val="24"/>
              </w:rPr>
              <w:t xml:space="preserve">Obveze za rashode poslovanja – </w:t>
            </w:r>
            <w:r w:rsidRPr="0063296C">
              <w:rPr>
                <w:rFonts w:cstheme="minorHAnsi"/>
                <w:b/>
                <w:bCs/>
                <w:sz w:val="24"/>
                <w:szCs w:val="24"/>
              </w:rPr>
              <w:t>NEDOSPJELE</w:t>
            </w:r>
          </w:p>
        </w:tc>
        <w:tc>
          <w:tcPr>
            <w:tcW w:w="4531" w:type="dxa"/>
            <w:vAlign w:val="center"/>
          </w:tcPr>
          <w:p w14:paraId="160D5A7D"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61.714,31</w:t>
            </w:r>
          </w:p>
          <w:p w14:paraId="1955290E" w14:textId="77777777" w:rsidR="007E6CD9" w:rsidRPr="0063296C" w:rsidRDefault="007E6CD9" w:rsidP="007E6CD9">
            <w:pPr>
              <w:jc w:val="right"/>
              <w:rPr>
                <w:rFonts w:cstheme="minorHAnsi"/>
                <w:color w:val="000000"/>
                <w:sz w:val="24"/>
                <w:szCs w:val="24"/>
              </w:rPr>
            </w:pPr>
          </w:p>
        </w:tc>
      </w:tr>
      <w:tr w:rsidR="007E6CD9" w:rsidRPr="0063296C" w14:paraId="02B64BB1" w14:textId="77777777" w:rsidTr="00EC54EB">
        <w:trPr>
          <w:trHeight w:val="560"/>
        </w:trPr>
        <w:tc>
          <w:tcPr>
            <w:tcW w:w="4531" w:type="dxa"/>
            <w:vAlign w:val="center"/>
          </w:tcPr>
          <w:p w14:paraId="7F4B0C2F" w14:textId="77777777" w:rsidR="007E6CD9" w:rsidRPr="0063296C" w:rsidRDefault="007E6CD9" w:rsidP="007E6CD9">
            <w:pPr>
              <w:tabs>
                <w:tab w:val="left" w:pos="1515"/>
              </w:tabs>
              <w:rPr>
                <w:rFonts w:cstheme="minorHAnsi"/>
                <w:sz w:val="24"/>
                <w:szCs w:val="24"/>
              </w:rPr>
            </w:pPr>
            <w:r w:rsidRPr="0063296C">
              <w:rPr>
                <w:rFonts w:cstheme="minorHAnsi"/>
                <w:sz w:val="24"/>
                <w:szCs w:val="24"/>
              </w:rPr>
              <w:t xml:space="preserve">Obveze za nabavu nefinancijske imovine - </w:t>
            </w:r>
            <w:r w:rsidRPr="0063296C">
              <w:rPr>
                <w:rFonts w:cstheme="minorHAnsi"/>
                <w:b/>
                <w:bCs/>
                <w:sz w:val="24"/>
                <w:szCs w:val="24"/>
              </w:rPr>
              <w:t>NEDOSPJELE</w:t>
            </w:r>
          </w:p>
        </w:tc>
        <w:tc>
          <w:tcPr>
            <w:tcW w:w="4531" w:type="dxa"/>
            <w:vAlign w:val="center"/>
          </w:tcPr>
          <w:p w14:paraId="7D1F5E48" w14:textId="77777777" w:rsidR="007E6CD9" w:rsidRPr="0063296C" w:rsidRDefault="007E6CD9" w:rsidP="007E6CD9">
            <w:pPr>
              <w:jc w:val="right"/>
              <w:rPr>
                <w:rFonts w:cstheme="minorHAnsi"/>
                <w:color w:val="000000"/>
                <w:sz w:val="24"/>
                <w:szCs w:val="24"/>
              </w:rPr>
            </w:pPr>
            <w:r w:rsidRPr="0063296C">
              <w:rPr>
                <w:rFonts w:cstheme="minorHAnsi"/>
                <w:color w:val="000000"/>
                <w:sz w:val="24"/>
                <w:szCs w:val="24"/>
              </w:rPr>
              <w:t>282,19</w:t>
            </w:r>
          </w:p>
          <w:p w14:paraId="3770F00F" w14:textId="77777777" w:rsidR="007E6CD9" w:rsidRPr="0063296C" w:rsidRDefault="007E6CD9" w:rsidP="007E6CD9">
            <w:pPr>
              <w:jc w:val="right"/>
              <w:rPr>
                <w:rFonts w:cstheme="minorHAnsi"/>
                <w:color w:val="000000"/>
                <w:sz w:val="24"/>
                <w:szCs w:val="24"/>
              </w:rPr>
            </w:pPr>
          </w:p>
        </w:tc>
      </w:tr>
    </w:tbl>
    <w:p w14:paraId="26369526"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5B3C9C61" w14:textId="589F9E05"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Stanje potencijalnih obveza </w:t>
      </w:r>
      <w:r w:rsidR="008B668D" w:rsidRPr="0063296C">
        <w:rPr>
          <w:rFonts w:eastAsia="Times New Roman" w:cstheme="minorHAnsi"/>
          <w:color w:val="000000"/>
          <w:kern w:val="0"/>
          <w:sz w:val="24"/>
          <w:szCs w:val="24"/>
          <w:lang w:eastAsia="hr-HR"/>
          <w14:ligatures w14:val="none"/>
        </w:rPr>
        <w:t xml:space="preserve">po osnovi sudskih sporova i postupaka Grada Novske na dan 31. prosinca 2025. godine iznosilo je 2.757.259,95 eura. </w:t>
      </w:r>
    </w:p>
    <w:p w14:paraId="4C1DD0ED"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20AB34CD"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447505C4"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1F80E1BF"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5D53FB53"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4434AEE1"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29A83BF4"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3F34D833"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4A3BAE8B"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1E7BDFF0"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79961D2F"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581EFB59"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2F38A00A"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51B68D6A"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59A98B76"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44579A7C"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3C8ACF0A" w14:textId="77777777" w:rsidR="007E6CD9" w:rsidRPr="0063296C" w:rsidRDefault="007E6CD9" w:rsidP="007B38B4">
      <w:pPr>
        <w:spacing w:before="240" w:after="0" w:line="276" w:lineRule="auto"/>
        <w:jc w:val="both"/>
        <w:rPr>
          <w:rFonts w:eastAsia="Times New Roman" w:cstheme="minorHAnsi"/>
          <w:color w:val="000000"/>
          <w:kern w:val="0"/>
          <w:sz w:val="24"/>
          <w:szCs w:val="24"/>
          <w:lang w:eastAsia="hr-HR"/>
          <w14:ligatures w14:val="none"/>
        </w:rPr>
      </w:pPr>
    </w:p>
    <w:p w14:paraId="4BDF582C" w14:textId="77777777" w:rsidR="00BB78ED" w:rsidRPr="0063296C" w:rsidRDefault="00BB78ED" w:rsidP="007B38B4">
      <w:pPr>
        <w:spacing w:after="0" w:line="276" w:lineRule="auto"/>
        <w:jc w:val="both"/>
        <w:rPr>
          <w:rFonts w:eastAsia="Times New Roman" w:cstheme="minorHAnsi"/>
          <w:color w:val="000000"/>
          <w:kern w:val="0"/>
          <w:sz w:val="24"/>
          <w:szCs w:val="24"/>
          <w:lang w:eastAsia="hr-HR"/>
          <w14:ligatures w14:val="none"/>
        </w:rPr>
      </w:pPr>
    </w:p>
    <w:p w14:paraId="6848CD92" w14:textId="741D54DD" w:rsidR="00933DF9" w:rsidRPr="0063296C" w:rsidRDefault="00C832F8" w:rsidP="007B38B4">
      <w:pPr>
        <w:spacing w:after="0" w:line="276" w:lineRule="auto"/>
        <w:jc w:val="both"/>
        <w:rPr>
          <w:rFonts w:eastAsia="Times New Roman" w:cstheme="minorHAnsi"/>
          <w:b/>
          <w:color w:val="000000" w:themeColor="text1"/>
          <w:kern w:val="0"/>
          <w:sz w:val="24"/>
          <w:szCs w:val="24"/>
          <w:lang w:eastAsia="hr-HR"/>
          <w14:ligatures w14:val="none"/>
        </w:rPr>
      </w:pPr>
      <w:r w:rsidRPr="0063296C">
        <w:rPr>
          <w:rFonts w:eastAsia="Times New Roman" w:cstheme="minorHAnsi"/>
          <w:b/>
          <w:color w:val="000000" w:themeColor="text1"/>
          <w:kern w:val="0"/>
          <w:sz w:val="24"/>
          <w:szCs w:val="24"/>
          <w:lang w:eastAsia="hr-HR"/>
          <w14:ligatures w14:val="none"/>
        </w:rPr>
        <w:t>4</w:t>
      </w:r>
      <w:r w:rsidR="008B668D" w:rsidRPr="0063296C">
        <w:rPr>
          <w:rFonts w:eastAsia="Times New Roman" w:cstheme="minorHAnsi"/>
          <w:b/>
          <w:color w:val="000000" w:themeColor="text1"/>
          <w:kern w:val="0"/>
          <w:sz w:val="24"/>
          <w:szCs w:val="24"/>
          <w:lang w:eastAsia="hr-HR"/>
          <w14:ligatures w14:val="none"/>
        </w:rPr>
        <w:t xml:space="preserve">. IZVJEŠTAJ O KORIŠTENJU PRORAČUNSKE ZALIHE </w:t>
      </w:r>
    </w:p>
    <w:p w14:paraId="71669015" w14:textId="77777777" w:rsidR="00BB78ED" w:rsidRPr="0063296C" w:rsidRDefault="00BB78ED" w:rsidP="007B38B4">
      <w:pPr>
        <w:spacing w:after="0" w:line="276" w:lineRule="auto"/>
        <w:jc w:val="both"/>
        <w:rPr>
          <w:rFonts w:eastAsia="Times New Roman" w:cstheme="minorHAnsi"/>
          <w:b/>
          <w:color w:val="000000" w:themeColor="text1"/>
          <w:kern w:val="0"/>
          <w:sz w:val="24"/>
          <w:szCs w:val="24"/>
          <w:lang w:eastAsia="hr-HR"/>
          <w14:ligatures w14:val="none"/>
        </w:rPr>
      </w:pPr>
    </w:p>
    <w:p w14:paraId="069BC6EC" w14:textId="087E91F8" w:rsidR="00BB78ED" w:rsidRPr="0063296C" w:rsidRDefault="00BB78ED" w:rsidP="007B38B4">
      <w:pPr>
        <w:spacing w:after="0" w:line="276" w:lineRule="auto"/>
        <w:jc w:val="both"/>
        <w:rPr>
          <w:rFonts w:eastAsia="Times New Roman" w:cstheme="minorHAnsi"/>
          <w:bCs/>
          <w:color w:val="000000" w:themeColor="text1"/>
          <w:kern w:val="0"/>
          <w:sz w:val="24"/>
          <w:szCs w:val="24"/>
          <w:lang w:eastAsia="hr-HR"/>
          <w14:ligatures w14:val="none"/>
        </w:rPr>
      </w:pPr>
      <w:r w:rsidRPr="0063296C">
        <w:rPr>
          <w:rFonts w:eastAsia="Times New Roman" w:cstheme="minorHAnsi"/>
          <w:bCs/>
          <w:color w:val="000000" w:themeColor="text1"/>
          <w:kern w:val="0"/>
          <w:sz w:val="24"/>
          <w:szCs w:val="24"/>
          <w:lang w:eastAsia="hr-HR"/>
          <w14:ligatures w14:val="none"/>
        </w:rPr>
        <w:t>U izvještajnom razdoblju nije bilo rashoda na teret proračunske zalihe.</w:t>
      </w:r>
    </w:p>
    <w:p w14:paraId="67FA5D0A" w14:textId="77777777" w:rsidR="00171595" w:rsidRPr="0063296C" w:rsidRDefault="00171595" w:rsidP="007B38B4">
      <w:pPr>
        <w:shd w:val="clear" w:color="auto" w:fill="FFFFFF"/>
        <w:spacing w:after="200" w:line="276" w:lineRule="auto"/>
        <w:jc w:val="both"/>
        <w:textAlignment w:val="baseline"/>
        <w:rPr>
          <w:rFonts w:eastAsia="Calibri" w:cstheme="minorHAnsi"/>
          <w:bCs/>
          <w:kern w:val="0"/>
          <w:sz w:val="24"/>
          <w:szCs w:val="24"/>
          <w14:ligatures w14:val="none"/>
        </w:rPr>
      </w:pPr>
    </w:p>
    <w:p w14:paraId="0C97CBF0" w14:textId="77777777" w:rsidR="00171595" w:rsidRPr="0063296C" w:rsidRDefault="00171595" w:rsidP="007B38B4">
      <w:pPr>
        <w:shd w:val="clear" w:color="auto" w:fill="FFFFFF"/>
        <w:spacing w:after="200" w:line="276" w:lineRule="auto"/>
        <w:jc w:val="both"/>
        <w:textAlignment w:val="baseline"/>
        <w:rPr>
          <w:rFonts w:eastAsia="Calibri" w:cstheme="minorHAnsi"/>
          <w:bCs/>
          <w:kern w:val="0"/>
          <w:sz w:val="24"/>
          <w:szCs w:val="24"/>
          <w14:ligatures w14:val="none"/>
        </w:rPr>
      </w:pPr>
    </w:p>
    <w:p w14:paraId="3DCDB296" w14:textId="77777777" w:rsidR="00A509A3" w:rsidRPr="0063296C" w:rsidRDefault="00A509A3" w:rsidP="007B38B4">
      <w:pPr>
        <w:shd w:val="clear" w:color="auto" w:fill="FFFFFF"/>
        <w:spacing w:after="200" w:line="276" w:lineRule="auto"/>
        <w:jc w:val="both"/>
        <w:textAlignment w:val="baseline"/>
        <w:rPr>
          <w:rFonts w:eastAsia="Calibri" w:cstheme="minorHAnsi"/>
          <w:bCs/>
          <w:kern w:val="0"/>
          <w:sz w:val="24"/>
          <w:szCs w:val="24"/>
          <w14:ligatures w14:val="none"/>
        </w:rPr>
      </w:pPr>
    </w:p>
    <w:p w14:paraId="6599DCD3" w14:textId="77777777" w:rsidR="00A509A3" w:rsidRPr="0063296C" w:rsidRDefault="00A509A3" w:rsidP="007B38B4">
      <w:pPr>
        <w:shd w:val="clear" w:color="auto" w:fill="FFFFFF"/>
        <w:spacing w:after="200" w:line="276" w:lineRule="auto"/>
        <w:jc w:val="both"/>
        <w:textAlignment w:val="baseline"/>
        <w:rPr>
          <w:rFonts w:eastAsia="Calibri" w:cstheme="minorHAnsi"/>
          <w:bCs/>
          <w:kern w:val="0"/>
          <w:sz w:val="24"/>
          <w:szCs w:val="24"/>
          <w14:ligatures w14:val="none"/>
        </w:rPr>
      </w:pPr>
    </w:p>
    <w:p w14:paraId="5B966CC0"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34B83EBD"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4292C418"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3C9E71A1"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574C7E1B"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7B1C114A"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14EB07AC"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5AC0816A"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582AF91F"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483F286C"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755E1F97"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03AA7C7B"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53FE6D49" w14:textId="77777777" w:rsidR="0002232A" w:rsidRPr="0063296C" w:rsidRDefault="0002232A" w:rsidP="007B38B4">
      <w:pPr>
        <w:shd w:val="clear" w:color="auto" w:fill="FFFFFF"/>
        <w:spacing w:after="200" w:line="276" w:lineRule="auto"/>
        <w:jc w:val="center"/>
        <w:textAlignment w:val="baseline"/>
        <w:rPr>
          <w:rFonts w:eastAsia="Calibri" w:cstheme="minorHAnsi"/>
          <w:b/>
          <w:kern w:val="0"/>
          <w:sz w:val="24"/>
          <w:szCs w:val="24"/>
          <w14:ligatures w14:val="none"/>
        </w:rPr>
      </w:pPr>
    </w:p>
    <w:p w14:paraId="17EBE71B" w14:textId="77777777" w:rsidR="0002232A" w:rsidRPr="0063296C" w:rsidRDefault="0002232A" w:rsidP="00B836C1">
      <w:pPr>
        <w:shd w:val="clear" w:color="auto" w:fill="FFFFFF"/>
        <w:spacing w:after="200" w:line="210" w:lineRule="atLeast"/>
        <w:jc w:val="center"/>
        <w:textAlignment w:val="baseline"/>
        <w:rPr>
          <w:rFonts w:eastAsia="Calibri" w:cstheme="minorHAnsi"/>
          <w:b/>
          <w:kern w:val="0"/>
          <w:sz w:val="24"/>
          <w:szCs w:val="24"/>
          <w14:ligatures w14:val="none"/>
        </w:rPr>
      </w:pPr>
    </w:p>
    <w:p w14:paraId="3678ADA2" w14:textId="77777777" w:rsidR="0002232A" w:rsidRPr="0063296C" w:rsidRDefault="0002232A" w:rsidP="00B836C1">
      <w:pPr>
        <w:shd w:val="clear" w:color="auto" w:fill="FFFFFF"/>
        <w:spacing w:after="200" w:line="210" w:lineRule="atLeast"/>
        <w:jc w:val="center"/>
        <w:textAlignment w:val="baseline"/>
        <w:rPr>
          <w:rFonts w:eastAsia="Calibri" w:cstheme="minorHAnsi"/>
          <w:b/>
          <w:kern w:val="0"/>
          <w:sz w:val="24"/>
          <w:szCs w:val="24"/>
          <w14:ligatures w14:val="none"/>
        </w:rPr>
      </w:pPr>
    </w:p>
    <w:p w14:paraId="68E2B839" w14:textId="77777777" w:rsidR="0002232A" w:rsidRPr="0063296C" w:rsidRDefault="0002232A" w:rsidP="00B836C1">
      <w:pPr>
        <w:shd w:val="clear" w:color="auto" w:fill="FFFFFF"/>
        <w:spacing w:after="200" w:line="210" w:lineRule="atLeast"/>
        <w:jc w:val="center"/>
        <w:textAlignment w:val="baseline"/>
        <w:rPr>
          <w:rFonts w:eastAsia="Calibri" w:cstheme="minorHAnsi"/>
          <w:b/>
          <w:kern w:val="0"/>
          <w:sz w:val="24"/>
          <w:szCs w:val="24"/>
          <w14:ligatures w14:val="none"/>
        </w:rPr>
      </w:pPr>
    </w:p>
    <w:p w14:paraId="2485226B" w14:textId="77777777" w:rsidR="0002232A" w:rsidRDefault="0002232A" w:rsidP="00B836C1">
      <w:pPr>
        <w:shd w:val="clear" w:color="auto" w:fill="FFFFFF"/>
        <w:spacing w:after="200" w:line="210" w:lineRule="atLeast"/>
        <w:jc w:val="center"/>
        <w:textAlignment w:val="baseline"/>
        <w:rPr>
          <w:rFonts w:eastAsia="Calibri" w:cstheme="minorHAnsi"/>
          <w:b/>
          <w:kern w:val="0"/>
          <w:sz w:val="24"/>
          <w:szCs w:val="24"/>
          <w14:ligatures w14:val="none"/>
        </w:rPr>
      </w:pPr>
    </w:p>
    <w:p w14:paraId="6AC69CC6" w14:textId="77777777" w:rsidR="00434E31" w:rsidRDefault="00434E31" w:rsidP="00B836C1">
      <w:pPr>
        <w:shd w:val="clear" w:color="auto" w:fill="FFFFFF"/>
        <w:spacing w:after="200" w:line="210" w:lineRule="atLeast"/>
        <w:jc w:val="center"/>
        <w:textAlignment w:val="baseline"/>
        <w:rPr>
          <w:rFonts w:eastAsia="Calibri" w:cstheme="minorHAnsi"/>
          <w:b/>
          <w:kern w:val="0"/>
          <w:sz w:val="24"/>
          <w:szCs w:val="24"/>
          <w14:ligatures w14:val="none"/>
        </w:rPr>
      </w:pPr>
    </w:p>
    <w:p w14:paraId="283CF8DD" w14:textId="77777777" w:rsidR="00434E31" w:rsidRPr="0063296C" w:rsidRDefault="00434E31" w:rsidP="00B836C1">
      <w:pPr>
        <w:shd w:val="clear" w:color="auto" w:fill="FFFFFF"/>
        <w:spacing w:after="200" w:line="210" w:lineRule="atLeast"/>
        <w:jc w:val="center"/>
        <w:textAlignment w:val="baseline"/>
        <w:rPr>
          <w:rFonts w:eastAsia="Calibri" w:cstheme="minorHAnsi"/>
          <w:b/>
          <w:kern w:val="0"/>
          <w:sz w:val="24"/>
          <w:szCs w:val="24"/>
          <w14:ligatures w14:val="none"/>
        </w:rPr>
      </w:pPr>
    </w:p>
    <w:p w14:paraId="1360D565" w14:textId="77777777" w:rsidR="0002232A" w:rsidRPr="0063296C" w:rsidRDefault="0002232A" w:rsidP="008B668D">
      <w:pPr>
        <w:shd w:val="clear" w:color="auto" w:fill="FFFFFF"/>
        <w:spacing w:after="200" w:line="210" w:lineRule="atLeast"/>
        <w:textAlignment w:val="baseline"/>
        <w:rPr>
          <w:rFonts w:eastAsia="Calibri" w:cstheme="minorHAnsi"/>
          <w:b/>
          <w:kern w:val="0"/>
          <w:sz w:val="24"/>
          <w:szCs w:val="24"/>
          <w14:ligatures w14:val="none"/>
        </w:rPr>
      </w:pPr>
    </w:p>
    <w:p w14:paraId="16718F82" w14:textId="221C0D80" w:rsidR="00B836C1" w:rsidRPr="0063296C" w:rsidRDefault="00B836C1" w:rsidP="00B836C1">
      <w:pPr>
        <w:shd w:val="clear" w:color="auto" w:fill="FFFFFF"/>
        <w:spacing w:after="200" w:line="210" w:lineRule="atLeast"/>
        <w:jc w:val="center"/>
        <w:textAlignment w:val="baseline"/>
        <w:rPr>
          <w:rFonts w:eastAsia="Calibri" w:cstheme="minorHAnsi"/>
          <w:b/>
          <w:kern w:val="0"/>
          <w:sz w:val="24"/>
          <w:szCs w:val="24"/>
          <w14:ligatures w14:val="none"/>
        </w:rPr>
      </w:pPr>
      <w:r w:rsidRPr="0063296C">
        <w:rPr>
          <w:rFonts w:eastAsia="Calibri" w:cstheme="minorHAnsi"/>
          <w:b/>
          <w:kern w:val="0"/>
          <w:sz w:val="24"/>
          <w:szCs w:val="24"/>
          <w14:ligatures w14:val="none"/>
        </w:rPr>
        <w:lastRenderedPageBreak/>
        <w:t>OBRAZLOŽENJE IZVRŠENJA POSEBNOG DIJELA PRORAČUNA  ZA  2025. GODINU</w:t>
      </w:r>
    </w:p>
    <w:p w14:paraId="4973B229" w14:textId="77777777" w:rsidR="00B836C1" w:rsidRPr="0063296C" w:rsidRDefault="00B836C1" w:rsidP="00B836C1">
      <w:pPr>
        <w:shd w:val="clear" w:color="auto" w:fill="FFFFFF"/>
        <w:spacing w:after="200" w:line="210" w:lineRule="atLeast"/>
        <w:jc w:val="center"/>
        <w:textAlignment w:val="baseline"/>
        <w:rPr>
          <w:rFonts w:eastAsia="Calibri" w:cstheme="minorHAnsi"/>
          <w:b/>
          <w:kern w:val="0"/>
          <w:sz w:val="24"/>
          <w:szCs w:val="24"/>
          <w14:ligatures w14:val="none"/>
        </w:rPr>
      </w:pPr>
    </w:p>
    <w:p w14:paraId="1D9B3171" w14:textId="77777777" w:rsidR="00B836C1" w:rsidRPr="0063296C" w:rsidRDefault="00B836C1" w:rsidP="00FC774D">
      <w:pPr>
        <w:numPr>
          <w:ilvl w:val="0"/>
          <w:numId w:val="4"/>
        </w:numPr>
        <w:shd w:val="clear" w:color="auto" w:fill="FFFFFF"/>
        <w:spacing w:line="210" w:lineRule="atLeast"/>
        <w:contextualSpacing/>
        <w:jc w:val="both"/>
        <w:textAlignment w:val="baseline"/>
        <w:rPr>
          <w:rFonts w:eastAsia="Calibri" w:cstheme="minorHAnsi"/>
          <w:b/>
          <w:kern w:val="0"/>
          <w:sz w:val="24"/>
          <w:szCs w:val="24"/>
          <w14:ligatures w14:val="none"/>
        </w:rPr>
      </w:pPr>
      <w:r w:rsidRPr="0063296C">
        <w:rPr>
          <w:rFonts w:eastAsia="Calibri" w:cstheme="minorHAnsi"/>
          <w:b/>
          <w:kern w:val="0"/>
          <w:sz w:val="24"/>
          <w:szCs w:val="24"/>
          <w14:ligatures w14:val="none"/>
        </w:rPr>
        <w:t>Razdjel 001 UPRAVNI ODJEL ZA DRUŠTVENE DJELATNOSTI, PRAVNE POSLOVE I JAVNU NABAVU</w:t>
      </w:r>
    </w:p>
    <w:p w14:paraId="7DCF631A" w14:textId="77777777" w:rsidR="00FC774D" w:rsidRPr="0063296C" w:rsidRDefault="00FC774D" w:rsidP="00FC774D">
      <w:pPr>
        <w:shd w:val="clear" w:color="auto" w:fill="FFFFFF"/>
        <w:spacing w:line="210" w:lineRule="atLeast"/>
        <w:ind w:left="360"/>
        <w:contextualSpacing/>
        <w:jc w:val="both"/>
        <w:textAlignment w:val="baseline"/>
        <w:rPr>
          <w:rFonts w:eastAsia="Calibri" w:cstheme="minorHAnsi"/>
          <w:b/>
          <w:kern w:val="0"/>
          <w:sz w:val="24"/>
          <w:szCs w:val="24"/>
          <w14:ligatures w14:val="none"/>
        </w:rPr>
      </w:pPr>
    </w:p>
    <w:p w14:paraId="65C46CE7" w14:textId="3907BB02" w:rsidR="00B836C1" w:rsidRPr="0063296C" w:rsidRDefault="00B836C1" w:rsidP="00FC774D">
      <w:pPr>
        <w:spacing w:after="200" w:line="276" w:lineRule="auto"/>
        <w:ind w:right="1" w:firstLine="708"/>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Za izvršenje programa Upravnog odjela za društvene djelatnosti, pravne poslove i javnu nabavu (u daljnjem tekstu: Upravni odjel) proračunom Grada Novska za 2025. godinu planirana su sredstva u iznosu od 6.983.264,00  eura za ukupno 17 (sedamnaest) različitih programa koji su obuhvaćeni Financijskim planom rashoda Upravnog odjela  za 2025. godinu, a  izvršeni su u iznosu od  </w:t>
      </w:r>
      <w:r w:rsidRPr="0063296C">
        <w:rPr>
          <w:rFonts w:eastAsia="Calibri" w:cstheme="minorHAnsi"/>
          <w:bCs/>
          <w:kern w:val="0"/>
          <w:sz w:val="24"/>
          <w:szCs w:val="24"/>
          <w14:ligatures w14:val="none"/>
        </w:rPr>
        <w:t>6.</w:t>
      </w:r>
      <w:r w:rsidR="004D7F88" w:rsidRPr="0063296C">
        <w:rPr>
          <w:rFonts w:eastAsia="Calibri" w:cstheme="minorHAnsi"/>
          <w:bCs/>
          <w:kern w:val="0"/>
          <w:sz w:val="24"/>
          <w:szCs w:val="24"/>
          <w14:ligatures w14:val="none"/>
        </w:rPr>
        <w:t>103.536,30</w:t>
      </w:r>
      <w:r w:rsidRPr="0063296C">
        <w:rPr>
          <w:rFonts w:eastAsia="Calibri" w:cstheme="minorHAnsi"/>
          <w:bCs/>
          <w:kern w:val="0"/>
          <w:sz w:val="24"/>
          <w:szCs w:val="24"/>
          <w14:ligatures w14:val="none"/>
        </w:rPr>
        <w:t xml:space="preserve"> eura 87,</w:t>
      </w:r>
      <w:r w:rsidR="004D7F88" w:rsidRPr="0063296C">
        <w:rPr>
          <w:rFonts w:eastAsia="Calibri" w:cstheme="minorHAnsi"/>
          <w:bCs/>
          <w:kern w:val="0"/>
          <w:sz w:val="24"/>
          <w:szCs w:val="24"/>
          <w14:ligatures w14:val="none"/>
        </w:rPr>
        <w:t>40</w:t>
      </w:r>
      <w:r w:rsidRPr="0063296C">
        <w:rPr>
          <w:rFonts w:eastAsia="Calibri" w:cstheme="minorHAnsi"/>
          <w:bCs/>
          <w:kern w:val="0"/>
          <w:sz w:val="24"/>
          <w:szCs w:val="24"/>
          <w14:ligatures w14:val="none"/>
        </w:rPr>
        <w:t xml:space="preserve"> % od plana.</w:t>
      </w:r>
    </w:p>
    <w:p w14:paraId="3B92C43E"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087F4EB3" w14:textId="77777777" w:rsidR="00B836C1" w:rsidRPr="0063296C" w:rsidRDefault="00B836C1" w:rsidP="00B836C1">
      <w:pPr>
        <w:spacing w:after="0" w:line="240" w:lineRule="auto"/>
        <w:ind w:right="143"/>
        <w:jc w:val="both"/>
        <w:rPr>
          <w:rFonts w:eastAsia="Calibri" w:cstheme="minorHAnsi"/>
          <w:i/>
          <w:kern w:val="0"/>
          <w:sz w:val="24"/>
          <w:szCs w:val="24"/>
          <w14:ligatures w14:val="none"/>
        </w:rPr>
      </w:pPr>
      <w:r w:rsidRPr="0063296C">
        <w:rPr>
          <w:rFonts w:eastAsia="Calibri" w:cstheme="minorHAnsi"/>
          <w:i/>
          <w:kern w:val="0"/>
          <w:sz w:val="24"/>
          <w:szCs w:val="24"/>
          <w14:ligatures w14:val="none"/>
        </w:rPr>
        <w:t xml:space="preserve"> Izvršeni rashodi Upravnog odjela za društvene djelatnosti, pravne poslove i javnu nabavu u razdoblju od 1.01. do 31.12.2025. godine</w:t>
      </w:r>
    </w:p>
    <w:p w14:paraId="16FAEA25" w14:textId="77777777" w:rsidR="00B836C1" w:rsidRPr="0063296C" w:rsidRDefault="00B836C1" w:rsidP="00B836C1">
      <w:pPr>
        <w:spacing w:after="0" w:line="240" w:lineRule="auto"/>
        <w:contextualSpacing/>
        <w:jc w:val="both"/>
        <w:rPr>
          <w:rFonts w:eastAsia="Calibri" w:cstheme="minorHAnsi"/>
          <w:kern w:val="0"/>
          <w:sz w:val="24"/>
          <w:szCs w:val="24"/>
          <w14:ligatures w14:val="none"/>
        </w:rPr>
      </w:pPr>
    </w:p>
    <w:tbl>
      <w:tblPr>
        <w:tblW w:w="95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2835"/>
        <w:gridCol w:w="1602"/>
        <w:gridCol w:w="1517"/>
        <w:gridCol w:w="1451"/>
      </w:tblGrid>
      <w:tr w:rsidR="00B836C1" w:rsidRPr="0063296C" w14:paraId="430CB2D1" w14:textId="77777777" w:rsidTr="00B836C1">
        <w:tc>
          <w:tcPr>
            <w:tcW w:w="851" w:type="dxa"/>
            <w:shd w:val="clear" w:color="auto" w:fill="D9D9D9"/>
          </w:tcPr>
          <w:p w14:paraId="32F53B00" w14:textId="77777777" w:rsidR="00B836C1" w:rsidRPr="0063296C" w:rsidRDefault="00B836C1" w:rsidP="00B836C1">
            <w:pPr>
              <w:spacing w:after="0" w:line="240" w:lineRule="auto"/>
              <w:jc w:val="center"/>
              <w:rPr>
                <w:rFonts w:eastAsia="Calibri" w:cstheme="minorHAnsi"/>
                <w:b/>
                <w:kern w:val="0"/>
                <w:sz w:val="24"/>
                <w:szCs w:val="24"/>
                <w14:ligatures w14:val="none"/>
              </w:rPr>
            </w:pPr>
          </w:p>
          <w:p w14:paraId="04E53343" w14:textId="77777777" w:rsidR="00B836C1" w:rsidRPr="0063296C" w:rsidRDefault="00B836C1" w:rsidP="00B836C1">
            <w:pPr>
              <w:spacing w:after="0" w:line="240" w:lineRule="auto"/>
              <w:jc w:val="center"/>
              <w:rPr>
                <w:rFonts w:eastAsia="Calibri" w:cstheme="minorHAnsi"/>
                <w:b/>
                <w:kern w:val="0"/>
                <w:sz w:val="24"/>
                <w:szCs w:val="24"/>
                <w14:ligatures w14:val="none"/>
              </w:rPr>
            </w:pPr>
            <w:r w:rsidRPr="0063296C">
              <w:rPr>
                <w:rFonts w:eastAsia="Calibri" w:cstheme="minorHAnsi"/>
                <w:b/>
                <w:kern w:val="0"/>
                <w:sz w:val="24"/>
                <w:szCs w:val="24"/>
                <w14:ligatures w14:val="none"/>
              </w:rPr>
              <w:t>Redni broj</w:t>
            </w:r>
          </w:p>
        </w:tc>
        <w:tc>
          <w:tcPr>
            <w:tcW w:w="1276" w:type="dxa"/>
            <w:shd w:val="clear" w:color="auto" w:fill="D9D9D9"/>
          </w:tcPr>
          <w:p w14:paraId="67EC5705" w14:textId="77777777" w:rsidR="00B836C1" w:rsidRPr="0063296C" w:rsidRDefault="00B836C1" w:rsidP="00B836C1">
            <w:pPr>
              <w:spacing w:after="0" w:line="240" w:lineRule="auto"/>
              <w:jc w:val="center"/>
              <w:rPr>
                <w:rFonts w:eastAsia="Calibri" w:cstheme="minorHAnsi"/>
                <w:b/>
                <w:kern w:val="0"/>
                <w:sz w:val="24"/>
                <w:szCs w:val="24"/>
                <w14:ligatures w14:val="none"/>
              </w:rPr>
            </w:pPr>
            <w:r w:rsidRPr="0063296C">
              <w:rPr>
                <w:rFonts w:eastAsia="Calibri" w:cstheme="minorHAnsi"/>
                <w:b/>
                <w:kern w:val="0"/>
                <w:sz w:val="24"/>
                <w:szCs w:val="24"/>
                <w14:ligatures w14:val="none"/>
              </w:rPr>
              <w:t>Brojčana oznaka programa</w:t>
            </w:r>
          </w:p>
        </w:tc>
        <w:tc>
          <w:tcPr>
            <w:tcW w:w="2835" w:type="dxa"/>
            <w:shd w:val="clear" w:color="auto" w:fill="D9D9D9"/>
          </w:tcPr>
          <w:p w14:paraId="70D3582B" w14:textId="77777777" w:rsidR="00B836C1" w:rsidRPr="0063296C" w:rsidRDefault="00B836C1" w:rsidP="00B836C1">
            <w:pPr>
              <w:spacing w:after="0" w:line="240" w:lineRule="auto"/>
              <w:jc w:val="center"/>
              <w:rPr>
                <w:rFonts w:eastAsia="Calibri" w:cstheme="minorHAnsi"/>
                <w:b/>
                <w:kern w:val="0"/>
                <w:sz w:val="24"/>
                <w:szCs w:val="24"/>
                <w14:ligatures w14:val="none"/>
              </w:rPr>
            </w:pPr>
          </w:p>
          <w:p w14:paraId="76EA6566" w14:textId="77777777" w:rsidR="00B836C1" w:rsidRPr="0063296C" w:rsidRDefault="00B836C1" w:rsidP="00B836C1">
            <w:pPr>
              <w:spacing w:after="0" w:line="240" w:lineRule="auto"/>
              <w:jc w:val="center"/>
              <w:rPr>
                <w:rFonts w:eastAsia="Calibri" w:cstheme="minorHAnsi"/>
                <w:b/>
                <w:kern w:val="0"/>
                <w:sz w:val="24"/>
                <w:szCs w:val="24"/>
                <w14:ligatures w14:val="none"/>
              </w:rPr>
            </w:pPr>
          </w:p>
          <w:p w14:paraId="1940FCF5" w14:textId="77777777" w:rsidR="00B836C1" w:rsidRPr="0063296C" w:rsidRDefault="00B836C1" w:rsidP="00B836C1">
            <w:pPr>
              <w:spacing w:after="0" w:line="240" w:lineRule="auto"/>
              <w:jc w:val="center"/>
              <w:rPr>
                <w:rFonts w:eastAsia="Calibri" w:cstheme="minorHAnsi"/>
                <w:b/>
                <w:kern w:val="0"/>
                <w:sz w:val="24"/>
                <w:szCs w:val="24"/>
                <w14:ligatures w14:val="none"/>
              </w:rPr>
            </w:pPr>
            <w:r w:rsidRPr="0063296C">
              <w:rPr>
                <w:rFonts w:eastAsia="Calibri" w:cstheme="minorHAnsi"/>
                <w:b/>
                <w:kern w:val="0"/>
                <w:sz w:val="24"/>
                <w:szCs w:val="24"/>
                <w14:ligatures w14:val="none"/>
              </w:rPr>
              <w:t>Naziv programa</w:t>
            </w:r>
          </w:p>
        </w:tc>
        <w:tc>
          <w:tcPr>
            <w:tcW w:w="1602" w:type="dxa"/>
            <w:shd w:val="clear" w:color="auto" w:fill="D9D9D9"/>
          </w:tcPr>
          <w:p w14:paraId="6D350311" w14:textId="77777777" w:rsidR="00B836C1" w:rsidRPr="0063296C" w:rsidRDefault="00B836C1" w:rsidP="00B836C1">
            <w:pPr>
              <w:spacing w:after="0" w:line="240" w:lineRule="auto"/>
              <w:jc w:val="center"/>
              <w:rPr>
                <w:rFonts w:eastAsia="Calibri" w:cstheme="minorHAnsi"/>
                <w:b/>
                <w:kern w:val="0"/>
                <w:sz w:val="24"/>
                <w:szCs w:val="24"/>
                <w14:ligatures w14:val="none"/>
              </w:rPr>
            </w:pPr>
          </w:p>
          <w:p w14:paraId="25C388A1" w14:textId="77777777" w:rsidR="00B836C1" w:rsidRPr="0063296C" w:rsidRDefault="00B836C1" w:rsidP="00B836C1">
            <w:pPr>
              <w:spacing w:after="0" w:line="240" w:lineRule="auto"/>
              <w:jc w:val="center"/>
              <w:rPr>
                <w:rFonts w:eastAsia="Calibri" w:cstheme="minorHAnsi"/>
                <w:b/>
                <w:kern w:val="0"/>
                <w:sz w:val="24"/>
                <w:szCs w:val="24"/>
                <w14:ligatures w14:val="none"/>
              </w:rPr>
            </w:pPr>
            <w:r w:rsidRPr="0063296C">
              <w:rPr>
                <w:rFonts w:eastAsia="Calibri" w:cstheme="minorHAnsi"/>
                <w:b/>
                <w:kern w:val="0"/>
                <w:sz w:val="24"/>
                <w:szCs w:val="24"/>
                <w14:ligatures w14:val="none"/>
              </w:rPr>
              <w:t>Proračun 2025.</w:t>
            </w:r>
          </w:p>
        </w:tc>
        <w:tc>
          <w:tcPr>
            <w:tcW w:w="1517" w:type="dxa"/>
            <w:shd w:val="clear" w:color="auto" w:fill="D9D9D9"/>
          </w:tcPr>
          <w:p w14:paraId="595D603A" w14:textId="77777777" w:rsidR="00B836C1" w:rsidRPr="0063296C" w:rsidRDefault="00B836C1" w:rsidP="00B836C1">
            <w:pPr>
              <w:spacing w:after="0" w:line="240" w:lineRule="auto"/>
              <w:jc w:val="center"/>
              <w:rPr>
                <w:rFonts w:eastAsia="Calibri" w:cstheme="minorHAnsi"/>
                <w:b/>
                <w:kern w:val="0"/>
                <w:sz w:val="24"/>
                <w:szCs w:val="24"/>
                <w14:ligatures w14:val="none"/>
              </w:rPr>
            </w:pPr>
          </w:p>
          <w:p w14:paraId="6E4185CE" w14:textId="77777777" w:rsidR="00B836C1" w:rsidRPr="0063296C" w:rsidRDefault="00B836C1" w:rsidP="00B836C1">
            <w:pPr>
              <w:spacing w:after="0" w:line="240" w:lineRule="auto"/>
              <w:jc w:val="center"/>
              <w:rPr>
                <w:rFonts w:eastAsia="Calibri" w:cstheme="minorHAnsi"/>
                <w:b/>
                <w:kern w:val="0"/>
                <w:sz w:val="24"/>
                <w:szCs w:val="24"/>
                <w14:ligatures w14:val="none"/>
              </w:rPr>
            </w:pPr>
            <w:r w:rsidRPr="0063296C">
              <w:rPr>
                <w:rFonts w:eastAsia="Calibri" w:cstheme="minorHAnsi"/>
                <w:b/>
                <w:kern w:val="0"/>
                <w:sz w:val="24"/>
                <w:szCs w:val="24"/>
                <w14:ligatures w14:val="none"/>
              </w:rPr>
              <w:t>Izvršenje 2025.</w:t>
            </w:r>
          </w:p>
        </w:tc>
        <w:tc>
          <w:tcPr>
            <w:tcW w:w="1451" w:type="dxa"/>
            <w:shd w:val="clear" w:color="auto" w:fill="D9D9D9"/>
          </w:tcPr>
          <w:p w14:paraId="62B72FE3" w14:textId="77777777" w:rsidR="00B836C1" w:rsidRPr="0063296C" w:rsidRDefault="00B836C1" w:rsidP="00B836C1">
            <w:pPr>
              <w:spacing w:after="0" w:line="240" w:lineRule="auto"/>
              <w:jc w:val="center"/>
              <w:rPr>
                <w:rFonts w:eastAsia="Calibri" w:cstheme="minorHAnsi"/>
                <w:b/>
                <w:kern w:val="0"/>
                <w:sz w:val="24"/>
                <w:szCs w:val="24"/>
                <w14:ligatures w14:val="none"/>
              </w:rPr>
            </w:pPr>
          </w:p>
          <w:p w14:paraId="28B501A4" w14:textId="77777777" w:rsidR="00B836C1" w:rsidRPr="0063296C" w:rsidRDefault="00B836C1" w:rsidP="00B836C1">
            <w:pPr>
              <w:spacing w:after="0" w:line="240" w:lineRule="auto"/>
              <w:jc w:val="center"/>
              <w:rPr>
                <w:rFonts w:eastAsia="Calibri" w:cstheme="minorHAnsi"/>
                <w:b/>
                <w:kern w:val="0"/>
                <w:sz w:val="24"/>
                <w:szCs w:val="24"/>
                <w14:ligatures w14:val="none"/>
              </w:rPr>
            </w:pPr>
            <w:r w:rsidRPr="0063296C">
              <w:rPr>
                <w:rFonts w:eastAsia="Calibri" w:cstheme="minorHAnsi"/>
                <w:b/>
                <w:kern w:val="0"/>
                <w:sz w:val="24"/>
                <w:szCs w:val="24"/>
                <w14:ligatures w14:val="none"/>
              </w:rPr>
              <w:t xml:space="preserve">% </w:t>
            </w:r>
          </w:p>
        </w:tc>
      </w:tr>
      <w:tr w:rsidR="00B836C1" w:rsidRPr="0063296C" w14:paraId="48AA068E" w14:textId="77777777" w:rsidTr="00B836C1">
        <w:tc>
          <w:tcPr>
            <w:tcW w:w="851" w:type="dxa"/>
            <w:shd w:val="clear" w:color="auto" w:fill="FFFFFF"/>
          </w:tcPr>
          <w:p w14:paraId="5934C548"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w:t>
            </w:r>
          </w:p>
        </w:tc>
        <w:tc>
          <w:tcPr>
            <w:tcW w:w="1276" w:type="dxa"/>
            <w:shd w:val="clear" w:color="auto" w:fill="FFFFFF"/>
          </w:tcPr>
          <w:p w14:paraId="58812E53"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1001</w:t>
            </w:r>
          </w:p>
        </w:tc>
        <w:tc>
          <w:tcPr>
            <w:tcW w:w="2835" w:type="dxa"/>
            <w:shd w:val="clear" w:color="auto" w:fill="FFFFFF"/>
          </w:tcPr>
          <w:p w14:paraId="6EDB17D1"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Opće usluge javne uprave</w:t>
            </w:r>
          </w:p>
        </w:tc>
        <w:tc>
          <w:tcPr>
            <w:tcW w:w="1602" w:type="dxa"/>
            <w:shd w:val="clear" w:color="auto" w:fill="FFFFFF"/>
          </w:tcPr>
          <w:p w14:paraId="662D9BD1"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1.489.550,00</w:t>
            </w:r>
          </w:p>
        </w:tc>
        <w:tc>
          <w:tcPr>
            <w:tcW w:w="1517" w:type="dxa"/>
            <w:shd w:val="clear" w:color="auto" w:fill="FFFFFF"/>
          </w:tcPr>
          <w:p w14:paraId="7EBF9A88" w14:textId="2C6595B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1.3</w:t>
            </w:r>
            <w:r w:rsidR="00A84067" w:rsidRPr="0063296C">
              <w:rPr>
                <w:rFonts w:eastAsia="Calibri" w:cstheme="minorHAnsi"/>
                <w:kern w:val="0"/>
                <w:sz w:val="24"/>
                <w:szCs w:val="24"/>
                <w14:ligatures w14:val="none"/>
              </w:rPr>
              <w:t>74.832,92</w:t>
            </w:r>
          </w:p>
        </w:tc>
        <w:tc>
          <w:tcPr>
            <w:tcW w:w="1451" w:type="dxa"/>
            <w:shd w:val="clear" w:color="auto" w:fill="FFFFFF"/>
          </w:tcPr>
          <w:p w14:paraId="17984C0B" w14:textId="36E1AC5F" w:rsidR="00B836C1" w:rsidRPr="0063296C" w:rsidRDefault="00A84067"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92,30</w:t>
            </w:r>
          </w:p>
        </w:tc>
      </w:tr>
      <w:tr w:rsidR="00B836C1" w:rsidRPr="0063296C" w14:paraId="2860F3A3" w14:textId="77777777" w:rsidTr="00B836C1">
        <w:tc>
          <w:tcPr>
            <w:tcW w:w="851" w:type="dxa"/>
            <w:shd w:val="clear" w:color="auto" w:fill="FFFFFF"/>
          </w:tcPr>
          <w:p w14:paraId="3DCA5725"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2.</w:t>
            </w:r>
          </w:p>
        </w:tc>
        <w:tc>
          <w:tcPr>
            <w:tcW w:w="1276" w:type="dxa"/>
            <w:shd w:val="clear" w:color="auto" w:fill="FFFFFF"/>
          </w:tcPr>
          <w:p w14:paraId="167DECF4"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1002</w:t>
            </w:r>
          </w:p>
        </w:tc>
        <w:tc>
          <w:tcPr>
            <w:tcW w:w="2835" w:type="dxa"/>
            <w:shd w:val="clear" w:color="auto" w:fill="FFFFFF"/>
          </w:tcPr>
          <w:p w14:paraId="77F7FD31"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Zdravstvo</w:t>
            </w:r>
          </w:p>
        </w:tc>
        <w:tc>
          <w:tcPr>
            <w:tcW w:w="1602" w:type="dxa"/>
            <w:shd w:val="clear" w:color="auto" w:fill="FFFFFF"/>
          </w:tcPr>
          <w:p w14:paraId="7FB9359C"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168.700,00</w:t>
            </w:r>
          </w:p>
        </w:tc>
        <w:tc>
          <w:tcPr>
            <w:tcW w:w="1517" w:type="dxa"/>
            <w:shd w:val="clear" w:color="auto" w:fill="FFFFFF"/>
          </w:tcPr>
          <w:p w14:paraId="7F4AA8C4"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67.960,09</w:t>
            </w:r>
          </w:p>
        </w:tc>
        <w:tc>
          <w:tcPr>
            <w:tcW w:w="1451" w:type="dxa"/>
            <w:shd w:val="clear" w:color="auto" w:fill="FFFFFF"/>
          </w:tcPr>
          <w:p w14:paraId="6E395439"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40,28</w:t>
            </w:r>
          </w:p>
        </w:tc>
      </w:tr>
      <w:tr w:rsidR="00B836C1" w:rsidRPr="0063296C" w14:paraId="23CB2DAA" w14:textId="77777777" w:rsidTr="00B836C1">
        <w:tc>
          <w:tcPr>
            <w:tcW w:w="851" w:type="dxa"/>
            <w:shd w:val="clear" w:color="auto" w:fill="FFFFFF"/>
          </w:tcPr>
          <w:p w14:paraId="2A6F8178"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3.</w:t>
            </w:r>
          </w:p>
        </w:tc>
        <w:tc>
          <w:tcPr>
            <w:tcW w:w="1276" w:type="dxa"/>
            <w:shd w:val="clear" w:color="auto" w:fill="FFFFFF"/>
          </w:tcPr>
          <w:p w14:paraId="12C6967D"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1003</w:t>
            </w:r>
          </w:p>
        </w:tc>
        <w:tc>
          <w:tcPr>
            <w:tcW w:w="2835" w:type="dxa"/>
            <w:shd w:val="clear" w:color="auto" w:fill="FFFFFF"/>
          </w:tcPr>
          <w:p w14:paraId="6787EE3C"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Razvoj civilnog društva</w:t>
            </w:r>
          </w:p>
        </w:tc>
        <w:tc>
          <w:tcPr>
            <w:tcW w:w="1602" w:type="dxa"/>
            <w:shd w:val="clear" w:color="auto" w:fill="FFFFFF"/>
          </w:tcPr>
          <w:p w14:paraId="64CB4FCF"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285.850,00</w:t>
            </w:r>
          </w:p>
        </w:tc>
        <w:tc>
          <w:tcPr>
            <w:tcW w:w="1517" w:type="dxa"/>
            <w:shd w:val="clear" w:color="auto" w:fill="FFFFFF"/>
          </w:tcPr>
          <w:p w14:paraId="66C19422"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280.905,97</w:t>
            </w:r>
          </w:p>
        </w:tc>
        <w:tc>
          <w:tcPr>
            <w:tcW w:w="1451" w:type="dxa"/>
            <w:shd w:val="clear" w:color="auto" w:fill="FFFFFF"/>
          </w:tcPr>
          <w:p w14:paraId="2B5CD7AF"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98,27</w:t>
            </w:r>
          </w:p>
        </w:tc>
      </w:tr>
      <w:tr w:rsidR="00B836C1" w:rsidRPr="0063296C" w14:paraId="3D50F0DF" w14:textId="77777777" w:rsidTr="00B836C1">
        <w:tc>
          <w:tcPr>
            <w:tcW w:w="851" w:type="dxa"/>
            <w:shd w:val="clear" w:color="auto" w:fill="FFFFFF"/>
          </w:tcPr>
          <w:p w14:paraId="44A3AB79"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4.</w:t>
            </w:r>
          </w:p>
        </w:tc>
        <w:tc>
          <w:tcPr>
            <w:tcW w:w="1276" w:type="dxa"/>
            <w:shd w:val="clear" w:color="auto" w:fill="FFFFFF"/>
          </w:tcPr>
          <w:p w14:paraId="55F61D31"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1004</w:t>
            </w:r>
          </w:p>
        </w:tc>
        <w:tc>
          <w:tcPr>
            <w:tcW w:w="2835" w:type="dxa"/>
            <w:shd w:val="clear" w:color="auto" w:fill="FFFFFF"/>
          </w:tcPr>
          <w:p w14:paraId="5DCAD1A4"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Javne potrebe u kulturi</w:t>
            </w:r>
          </w:p>
        </w:tc>
        <w:tc>
          <w:tcPr>
            <w:tcW w:w="1602" w:type="dxa"/>
            <w:shd w:val="clear" w:color="auto" w:fill="FFFFFF"/>
          </w:tcPr>
          <w:p w14:paraId="48D96F8C"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66.798,00</w:t>
            </w:r>
          </w:p>
        </w:tc>
        <w:tc>
          <w:tcPr>
            <w:tcW w:w="1517" w:type="dxa"/>
            <w:shd w:val="clear" w:color="auto" w:fill="FFFFFF"/>
          </w:tcPr>
          <w:p w14:paraId="58992812"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41.997,01</w:t>
            </w:r>
          </w:p>
        </w:tc>
        <w:tc>
          <w:tcPr>
            <w:tcW w:w="1451" w:type="dxa"/>
            <w:shd w:val="clear" w:color="auto" w:fill="FFFFFF"/>
          </w:tcPr>
          <w:p w14:paraId="06A32F0E"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62,87</w:t>
            </w:r>
          </w:p>
        </w:tc>
      </w:tr>
      <w:tr w:rsidR="00B836C1" w:rsidRPr="0063296C" w14:paraId="69B7DD53" w14:textId="77777777" w:rsidTr="00B836C1">
        <w:trPr>
          <w:trHeight w:val="354"/>
        </w:trPr>
        <w:tc>
          <w:tcPr>
            <w:tcW w:w="851" w:type="dxa"/>
            <w:shd w:val="clear" w:color="auto" w:fill="FFFFFF"/>
          </w:tcPr>
          <w:p w14:paraId="65356B1C"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5.</w:t>
            </w:r>
          </w:p>
        </w:tc>
        <w:tc>
          <w:tcPr>
            <w:tcW w:w="1276" w:type="dxa"/>
            <w:shd w:val="clear" w:color="auto" w:fill="FFFFFF"/>
          </w:tcPr>
          <w:p w14:paraId="4D5AF1AE"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1005</w:t>
            </w:r>
          </w:p>
        </w:tc>
        <w:tc>
          <w:tcPr>
            <w:tcW w:w="2835" w:type="dxa"/>
            <w:shd w:val="clear" w:color="auto" w:fill="FFFFFF"/>
          </w:tcPr>
          <w:p w14:paraId="34F67841"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Sufinanciranje obrazovanja</w:t>
            </w:r>
          </w:p>
        </w:tc>
        <w:tc>
          <w:tcPr>
            <w:tcW w:w="1602" w:type="dxa"/>
            <w:shd w:val="clear" w:color="auto" w:fill="FFFFFF"/>
          </w:tcPr>
          <w:p w14:paraId="6E70197F"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319.500,00</w:t>
            </w:r>
          </w:p>
        </w:tc>
        <w:tc>
          <w:tcPr>
            <w:tcW w:w="1517" w:type="dxa"/>
            <w:shd w:val="clear" w:color="auto" w:fill="FFFFFF"/>
          </w:tcPr>
          <w:p w14:paraId="5D8F0CB4" w14:textId="09B0482C" w:rsidR="00B836C1" w:rsidRPr="0063296C" w:rsidRDefault="00BD36C8"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266.698,57</w:t>
            </w:r>
          </w:p>
        </w:tc>
        <w:tc>
          <w:tcPr>
            <w:tcW w:w="1451" w:type="dxa"/>
            <w:shd w:val="clear" w:color="auto" w:fill="FFFFFF"/>
          </w:tcPr>
          <w:p w14:paraId="53E74110"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71%</w:t>
            </w:r>
          </w:p>
        </w:tc>
      </w:tr>
      <w:tr w:rsidR="00B836C1" w:rsidRPr="0063296C" w14:paraId="7929E469" w14:textId="77777777" w:rsidTr="00B836C1">
        <w:trPr>
          <w:trHeight w:val="507"/>
        </w:trPr>
        <w:tc>
          <w:tcPr>
            <w:tcW w:w="851" w:type="dxa"/>
            <w:shd w:val="clear" w:color="auto" w:fill="FFFFFF"/>
          </w:tcPr>
          <w:p w14:paraId="4DB2A32D"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6.</w:t>
            </w:r>
          </w:p>
        </w:tc>
        <w:tc>
          <w:tcPr>
            <w:tcW w:w="1276" w:type="dxa"/>
            <w:shd w:val="clear" w:color="auto" w:fill="FFFFFF"/>
          </w:tcPr>
          <w:p w14:paraId="592AD002"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1006</w:t>
            </w:r>
          </w:p>
        </w:tc>
        <w:tc>
          <w:tcPr>
            <w:tcW w:w="2835" w:type="dxa"/>
            <w:shd w:val="clear" w:color="auto" w:fill="FFFFFF"/>
          </w:tcPr>
          <w:p w14:paraId="5A7AD4AF"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Provedba mjera  obiteljske populacijske politike</w:t>
            </w:r>
          </w:p>
        </w:tc>
        <w:tc>
          <w:tcPr>
            <w:tcW w:w="1602" w:type="dxa"/>
            <w:shd w:val="clear" w:color="auto" w:fill="FFFFFF"/>
          </w:tcPr>
          <w:p w14:paraId="353E365C"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171.600,00</w:t>
            </w:r>
          </w:p>
        </w:tc>
        <w:tc>
          <w:tcPr>
            <w:tcW w:w="1517" w:type="dxa"/>
            <w:shd w:val="clear" w:color="auto" w:fill="FFFFFF"/>
          </w:tcPr>
          <w:p w14:paraId="2EB839C5"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171.213,55</w:t>
            </w:r>
          </w:p>
        </w:tc>
        <w:tc>
          <w:tcPr>
            <w:tcW w:w="1451" w:type="dxa"/>
            <w:shd w:val="clear" w:color="auto" w:fill="FFFFFF"/>
          </w:tcPr>
          <w:p w14:paraId="6C8D05F1"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99,77</w:t>
            </w:r>
          </w:p>
        </w:tc>
      </w:tr>
      <w:tr w:rsidR="00B836C1" w:rsidRPr="0063296C" w14:paraId="3FDC87CD" w14:textId="77777777" w:rsidTr="00B836C1">
        <w:tc>
          <w:tcPr>
            <w:tcW w:w="851" w:type="dxa"/>
            <w:shd w:val="clear" w:color="auto" w:fill="FFFFFF"/>
          </w:tcPr>
          <w:p w14:paraId="572C85B5"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7.</w:t>
            </w:r>
          </w:p>
        </w:tc>
        <w:tc>
          <w:tcPr>
            <w:tcW w:w="1276" w:type="dxa"/>
            <w:shd w:val="clear" w:color="auto" w:fill="FFFFFF"/>
          </w:tcPr>
          <w:p w14:paraId="62124A71"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1007</w:t>
            </w:r>
          </w:p>
        </w:tc>
        <w:tc>
          <w:tcPr>
            <w:tcW w:w="2835" w:type="dxa"/>
            <w:shd w:val="clear" w:color="auto" w:fill="FFFFFF"/>
          </w:tcPr>
          <w:p w14:paraId="72BEBB25"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Socijalna skrb</w:t>
            </w:r>
          </w:p>
        </w:tc>
        <w:tc>
          <w:tcPr>
            <w:tcW w:w="1602" w:type="dxa"/>
            <w:shd w:val="clear" w:color="auto" w:fill="FFFFFF"/>
          </w:tcPr>
          <w:p w14:paraId="1A1E8270"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152.190,00</w:t>
            </w:r>
          </w:p>
        </w:tc>
        <w:tc>
          <w:tcPr>
            <w:tcW w:w="1517" w:type="dxa"/>
            <w:shd w:val="clear" w:color="auto" w:fill="FFFFFF"/>
          </w:tcPr>
          <w:p w14:paraId="1F7ED03E"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77.035,74</w:t>
            </w:r>
          </w:p>
        </w:tc>
        <w:tc>
          <w:tcPr>
            <w:tcW w:w="1451" w:type="dxa"/>
            <w:shd w:val="clear" w:color="auto" w:fill="FFFFFF"/>
          </w:tcPr>
          <w:p w14:paraId="5F078DEC"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50,62</w:t>
            </w:r>
          </w:p>
        </w:tc>
      </w:tr>
      <w:tr w:rsidR="00B836C1" w:rsidRPr="0063296C" w14:paraId="45849684" w14:textId="77777777" w:rsidTr="00B836C1">
        <w:tc>
          <w:tcPr>
            <w:tcW w:w="851" w:type="dxa"/>
            <w:shd w:val="clear" w:color="auto" w:fill="FFFFFF"/>
          </w:tcPr>
          <w:p w14:paraId="0A52A0FD"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8.</w:t>
            </w:r>
          </w:p>
        </w:tc>
        <w:tc>
          <w:tcPr>
            <w:tcW w:w="1276" w:type="dxa"/>
            <w:shd w:val="clear" w:color="auto" w:fill="FFFFFF"/>
          </w:tcPr>
          <w:p w14:paraId="1EF6B166"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1008</w:t>
            </w:r>
          </w:p>
        </w:tc>
        <w:tc>
          <w:tcPr>
            <w:tcW w:w="2835" w:type="dxa"/>
            <w:shd w:val="clear" w:color="auto" w:fill="FFFFFF"/>
          </w:tcPr>
          <w:p w14:paraId="79006553"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Razvoj sporta i rekreacije</w:t>
            </w:r>
          </w:p>
        </w:tc>
        <w:tc>
          <w:tcPr>
            <w:tcW w:w="1602" w:type="dxa"/>
            <w:shd w:val="clear" w:color="auto" w:fill="FFFFFF"/>
          </w:tcPr>
          <w:p w14:paraId="1F3C281A"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377.200,00</w:t>
            </w:r>
          </w:p>
        </w:tc>
        <w:tc>
          <w:tcPr>
            <w:tcW w:w="1517" w:type="dxa"/>
            <w:shd w:val="clear" w:color="auto" w:fill="FFFFFF"/>
          </w:tcPr>
          <w:p w14:paraId="61DB262A"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360.084,58</w:t>
            </w:r>
          </w:p>
        </w:tc>
        <w:tc>
          <w:tcPr>
            <w:tcW w:w="1451" w:type="dxa"/>
            <w:shd w:val="clear" w:color="auto" w:fill="FFFFFF"/>
          </w:tcPr>
          <w:p w14:paraId="2F54065B"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95,46</w:t>
            </w:r>
          </w:p>
        </w:tc>
      </w:tr>
      <w:tr w:rsidR="00B836C1" w:rsidRPr="0063296C" w14:paraId="752DDB14" w14:textId="77777777" w:rsidTr="00B836C1">
        <w:tc>
          <w:tcPr>
            <w:tcW w:w="851" w:type="dxa"/>
            <w:shd w:val="clear" w:color="auto" w:fill="FFFFFF"/>
          </w:tcPr>
          <w:p w14:paraId="0A8F2E68"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9.</w:t>
            </w:r>
          </w:p>
        </w:tc>
        <w:tc>
          <w:tcPr>
            <w:tcW w:w="1276" w:type="dxa"/>
            <w:shd w:val="clear" w:color="auto" w:fill="FFFFFF"/>
          </w:tcPr>
          <w:p w14:paraId="31F40733"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1009</w:t>
            </w:r>
          </w:p>
        </w:tc>
        <w:tc>
          <w:tcPr>
            <w:tcW w:w="2835" w:type="dxa"/>
            <w:shd w:val="clear" w:color="auto" w:fill="FFFFFF"/>
          </w:tcPr>
          <w:p w14:paraId="79C50AF0"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Manifestacije</w:t>
            </w:r>
          </w:p>
        </w:tc>
        <w:tc>
          <w:tcPr>
            <w:tcW w:w="1602" w:type="dxa"/>
            <w:shd w:val="clear" w:color="auto" w:fill="FFFFFF"/>
          </w:tcPr>
          <w:p w14:paraId="17418A1B"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30.000,00</w:t>
            </w:r>
          </w:p>
        </w:tc>
        <w:tc>
          <w:tcPr>
            <w:tcW w:w="1517" w:type="dxa"/>
            <w:shd w:val="clear" w:color="auto" w:fill="FFFFFF"/>
          </w:tcPr>
          <w:p w14:paraId="485BFD75"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19.275,89</w:t>
            </w:r>
          </w:p>
        </w:tc>
        <w:tc>
          <w:tcPr>
            <w:tcW w:w="1451" w:type="dxa"/>
            <w:shd w:val="clear" w:color="auto" w:fill="FFFFFF"/>
          </w:tcPr>
          <w:p w14:paraId="0C174E91"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64,25</w:t>
            </w:r>
          </w:p>
        </w:tc>
      </w:tr>
      <w:tr w:rsidR="00B836C1" w:rsidRPr="0063296C" w14:paraId="2816D772" w14:textId="77777777" w:rsidTr="00B836C1">
        <w:tc>
          <w:tcPr>
            <w:tcW w:w="851" w:type="dxa"/>
            <w:shd w:val="clear" w:color="auto" w:fill="FFFFFF"/>
          </w:tcPr>
          <w:p w14:paraId="7B3A7643"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w:t>
            </w:r>
          </w:p>
        </w:tc>
        <w:tc>
          <w:tcPr>
            <w:tcW w:w="1276" w:type="dxa"/>
            <w:shd w:val="clear" w:color="auto" w:fill="FFFFFF"/>
          </w:tcPr>
          <w:p w14:paraId="0CD7ED0B"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1010</w:t>
            </w:r>
          </w:p>
        </w:tc>
        <w:tc>
          <w:tcPr>
            <w:tcW w:w="2835" w:type="dxa"/>
            <w:shd w:val="clear" w:color="auto" w:fill="FFFFFF"/>
          </w:tcPr>
          <w:p w14:paraId="52AD667C"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Sjećanja na Domovinski rat</w:t>
            </w:r>
          </w:p>
        </w:tc>
        <w:tc>
          <w:tcPr>
            <w:tcW w:w="1602" w:type="dxa"/>
            <w:shd w:val="clear" w:color="auto" w:fill="FFFFFF"/>
          </w:tcPr>
          <w:p w14:paraId="61417252"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21.000,00</w:t>
            </w:r>
          </w:p>
        </w:tc>
        <w:tc>
          <w:tcPr>
            <w:tcW w:w="1517" w:type="dxa"/>
            <w:shd w:val="clear" w:color="auto" w:fill="FFFFFF"/>
          </w:tcPr>
          <w:p w14:paraId="26CB9460"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19.877,08</w:t>
            </w:r>
          </w:p>
        </w:tc>
        <w:tc>
          <w:tcPr>
            <w:tcW w:w="1451" w:type="dxa"/>
            <w:shd w:val="clear" w:color="auto" w:fill="FFFFFF"/>
          </w:tcPr>
          <w:p w14:paraId="6B07DF85"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94,65</w:t>
            </w:r>
          </w:p>
        </w:tc>
      </w:tr>
      <w:tr w:rsidR="00B836C1" w:rsidRPr="0063296C" w14:paraId="399FCE3C" w14:textId="77777777" w:rsidTr="00B836C1">
        <w:trPr>
          <w:trHeight w:val="318"/>
        </w:trPr>
        <w:tc>
          <w:tcPr>
            <w:tcW w:w="851" w:type="dxa"/>
            <w:shd w:val="clear" w:color="auto" w:fill="FFFFFF"/>
          </w:tcPr>
          <w:p w14:paraId="0F53FA12"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11.</w:t>
            </w:r>
          </w:p>
        </w:tc>
        <w:tc>
          <w:tcPr>
            <w:tcW w:w="1276" w:type="dxa"/>
            <w:shd w:val="clear" w:color="auto" w:fill="FFFFFF"/>
          </w:tcPr>
          <w:p w14:paraId="23AD4D39"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1012</w:t>
            </w:r>
          </w:p>
        </w:tc>
        <w:tc>
          <w:tcPr>
            <w:tcW w:w="2835" w:type="dxa"/>
            <w:shd w:val="clear" w:color="auto" w:fill="FFFFFF"/>
          </w:tcPr>
          <w:p w14:paraId="4A783E87"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Program za djecu i mlade</w:t>
            </w:r>
          </w:p>
        </w:tc>
        <w:tc>
          <w:tcPr>
            <w:tcW w:w="1602" w:type="dxa"/>
            <w:shd w:val="clear" w:color="auto" w:fill="FFFFFF"/>
          </w:tcPr>
          <w:p w14:paraId="02038B14"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54.656,00</w:t>
            </w:r>
          </w:p>
        </w:tc>
        <w:tc>
          <w:tcPr>
            <w:tcW w:w="1517" w:type="dxa"/>
            <w:shd w:val="clear" w:color="auto" w:fill="FFFFFF"/>
          </w:tcPr>
          <w:p w14:paraId="5CFB1D0F"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49.133,67</w:t>
            </w:r>
          </w:p>
        </w:tc>
        <w:tc>
          <w:tcPr>
            <w:tcW w:w="1451" w:type="dxa"/>
            <w:shd w:val="clear" w:color="auto" w:fill="FFFFFF"/>
          </w:tcPr>
          <w:p w14:paraId="2896BB65"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89,90</w:t>
            </w:r>
          </w:p>
        </w:tc>
      </w:tr>
      <w:tr w:rsidR="00B836C1" w:rsidRPr="0063296C" w14:paraId="6B66761B" w14:textId="77777777" w:rsidTr="00B836C1">
        <w:tc>
          <w:tcPr>
            <w:tcW w:w="851" w:type="dxa"/>
            <w:shd w:val="clear" w:color="auto" w:fill="FFFFFF"/>
          </w:tcPr>
          <w:p w14:paraId="42B7A4A5"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12.</w:t>
            </w:r>
          </w:p>
        </w:tc>
        <w:tc>
          <w:tcPr>
            <w:tcW w:w="1276" w:type="dxa"/>
            <w:shd w:val="clear" w:color="auto" w:fill="FFFFFF"/>
          </w:tcPr>
          <w:p w14:paraId="1A342769"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1037</w:t>
            </w:r>
          </w:p>
        </w:tc>
        <w:tc>
          <w:tcPr>
            <w:tcW w:w="2835" w:type="dxa"/>
            <w:shd w:val="clear" w:color="auto" w:fill="FFFFFF"/>
          </w:tcPr>
          <w:p w14:paraId="5DD895F9"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SMART REVOLUTION NOVSKA</w:t>
            </w:r>
          </w:p>
        </w:tc>
        <w:tc>
          <w:tcPr>
            <w:tcW w:w="1602" w:type="dxa"/>
            <w:shd w:val="clear" w:color="auto" w:fill="FFFFFF"/>
          </w:tcPr>
          <w:p w14:paraId="58FE5F73" w14:textId="77777777" w:rsidR="00B836C1" w:rsidRPr="0063296C" w:rsidRDefault="00B836C1" w:rsidP="00B836C1">
            <w:pPr>
              <w:spacing w:after="0" w:line="240" w:lineRule="auto"/>
              <w:jc w:val="right"/>
              <w:rPr>
                <w:rFonts w:eastAsia="Calibri" w:cstheme="minorHAnsi"/>
                <w:kern w:val="0"/>
                <w:sz w:val="24"/>
                <w:szCs w:val="24"/>
                <w14:ligatures w14:val="none"/>
              </w:rPr>
            </w:pPr>
          </w:p>
          <w:p w14:paraId="31A0B17E"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3.950,00</w:t>
            </w:r>
          </w:p>
        </w:tc>
        <w:tc>
          <w:tcPr>
            <w:tcW w:w="1517" w:type="dxa"/>
            <w:shd w:val="clear" w:color="auto" w:fill="FFFFFF"/>
          </w:tcPr>
          <w:p w14:paraId="7CC60C21" w14:textId="77777777" w:rsidR="00B836C1" w:rsidRPr="0063296C" w:rsidRDefault="00B836C1" w:rsidP="00B836C1">
            <w:pPr>
              <w:spacing w:after="0" w:line="240" w:lineRule="auto"/>
              <w:jc w:val="right"/>
              <w:rPr>
                <w:rFonts w:eastAsia="Calibri" w:cstheme="minorHAnsi"/>
                <w:kern w:val="0"/>
                <w:sz w:val="24"/>
                <w:szCs w:val="24"/>
                <w14:ligatures w14:val="none"/>
              </w:rPr>
            </w:pPr>
          </w:p>
          <w:p w14:paraId="54CC5AA1"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3.950,00</w:t>
            </w:r>
          </w:p>
        </w:tc>
        <w:tc>
          <w:tcPr>
            <w:tcW w:w="1451" w:type="dxa"/>
            <w:shd w:val="clear" w:color="auto" w:fill="FFFFFF"/>
          </w:tcPr>
          <w:p w14:paraId="3EBDAA14" w14:textId="77777777" w:rsidR="00B836C1" w:rsidRPr="0063296C" w:rsidRDefault="00B836C1" w:rsidP="00B836C1">
            <w:pPr>
              <w:spacing w:after="0" w:line="240" w:lineRule="auto"/>
              <w:jc w:val="center"/>
              <w:rPr>
                <w:rFonts w:eastAsia="Calibri" w:cstheme="minorHAnsi"/>
                <w:kern w:val="0"/>
                <w:sz w:val="24"/>
                <w:szCs w:val="24"/>
                <w14:ligatures w14:val="none"/>
              </w:rPr>
            </w:pPr>
          </w:p>
          <w:p w14:paraId="0D32A812"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100,00</w:t>
            </w:r>
          </w:p>
        </w:tc>
      </w:tr>
      <w:tr w:rsidR="00B836C1" w:rsidRPr="0063296C" w14:paraId="4AC4DE69" w14:textId="77777777" w:rsidTr="00B836C1">
        <w:trPr>
          <w:trHeight w:val="699"/>
        </w:trPr>
        <w:tc>
          <w:tcPr>
            <w:tcW w:w="851" w:type="dxa"/>
            <w:shd w:val="clear" w:color="auto" w:fill="FFFFFF"/>
          </w:tcPr>
          <w:p w14:paraId="54CDD328" w14:textId="77777777" w:rsidR="00B836C1" w:rsidRPr="0063296C" w:rsidRDefault="00B836C1" w:rsidP="00B836C1">
            <w:pPr>
              <w:spacing w:after="0" w:line="240" w:lineRule="auto"/>
              <w:jc w:val="center"/>
              <w:rPr>
                <w:rFonts w:eastAsia="Calibri" w:cstheme="minorHAnsi"/>
                <w:kern w:val="0"/>
                <w:sz w:val="24"/>
                <w:szCs w:val="24"/>
                <w14:ligatures w14:val="none"/>
              </w:rPr>
            </w:pPr>
          </w:p>
          <w:p w14:paraId="772A8E5A"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13.</w:t>
            </w:r>
          </w:p>
        </w:tc>
        <w:tc>
          <w:tcPr>
            <w:tcW w:w="1276" w:type="dxa"/>
            <w:shd w:val="clear" w:color="auto" w:fill="FFFFFF"/>
          </w:tcPr>
          <w:p w14:paraId="36A41752" w14:textId="77777777" w:rsidR="00B836C1" w:rsidRPr="0063296C" w:rsidRDefault="00B836C1" w:rsidP="00B836C1">
            <w:pPr>
              <w:spacing w:after="0" w:line="240" w:lineRule="auto"/>
              <w:jc w:val="center"/>
              <w:rPr>
                <w:rFonts w:eastAsia="Calibri" w:cstheme="minorHAnsi"/>
                <w:kern w:val="0"/>
                <w:sz w:val="24"/>
                <w:szCs w:val="24"/>
                <w14:ligatures w14:val="none"/>
              </w:rPr>
            </w:pPr>
          </w:p>
          <w:p w14:paraId="501F6BBF"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1015</w:t>
            </w:r>
          </w:p>
        </w:tc>
        <w:tc>
          <w:tcPr>
            <w:tcW w:w="2835" w:type="dxa"/>
            <w:shd w:val="clear" w:color="auto" w:fill="FFFFFF"/>
          </w:tcPr>
          <w:p w14:paraId="607558C0"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Programi u kulturi Pučkog otvorenog učilišta</w:t>
            </w:r>
          </w:p>
        </w:tc>
        <w:tc>
          <w:tcPr>
            <w:tcW w:w="1602" w:type="dxa"/>
            <w:shd w:val="clear" w:color="auto" w:fill="FFFFFF"/>
          </w:tcPr>
          <w:p w14:paraId="10DA99D7" w14:textId="77777777" w:rsidR="00B836C1" w:rsidRPr="0063296C" w:rsidRDefault="00B836C1" w:rsidP="00B836C1">
            <w:pPr>
              <w:spacing w:after="0" w:line="240" w:lineRule="auto"/>
              <w:jc w:val="right"/>
              <w:rPr>
                <w:rFonts w:eastAsia="Calibri" w:cstheme="minorHAnsi"/>
                <w:kern w:val="0"/>
                <w:sz w:val="24"/>
                <w:szCs w:val="24"/>
                <w14:ligatures w14:val="none"/>
              </w:rPr>
            </w:pPr>
          </w:p>
          <w:p w14:paraId="2D4C89A6"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387.410,00</w:t>
            </w:r>
          </w:p>
        </w:tc>
        <w:tc>
          <w:tcPr>
            <w:tcW w:w="1517" w:type="dxa"/>
            <w:shd w:val="clear" w:color="auto" w:fill="FFFFFF"/>
          </w:tcPr>
          <w:p w14:paraId="6C497626" w14:textId="77777777" w:rsidR="00B836C1" w:rsidRPr="0063296C" w:rsidRDefault="00B836C1" w:rsidP="00B836C1">
            <w:pPr>
              <w:spacing w:after="0" w:line="240" w:lineRule="auto"/>
              <w:jc w:val="right"/>
              <w:rPr>
                <w:rFonts w:eastAsia="Calibri" w:cstheme="minorHAnsi"/>
                <w:kern w:val="0"/>
                <w:sz w:val="24"/>
                <w:szCs w:val="24"/>
                <w14:ligatures w14:val="none"/>
              </w:rPr>
            </w:pPr>
          </w:p>
          <w:p w14:paraId="59468FA2"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312.587,58</w:t>
            </w:r>
          </w:p>
        </w:tc>
        <w:tc>
          <w:tcPr>
            <w:tcW w:w="1451" w:type="dxa"/>
            <w:shd w:val="clear" w:color="auto" w:fill="FFFFFF"/>
          </w:tcPr>
          <w:p w14:paraId="03010F33" w14:textId="77777777" w:rsidR="00B836C1" w:rsidRPr="0063296C" w:rsidRDefault="00B836C1" w:rsidP="00B836C1">
            <w:pPr>
              <w:spacing w:after="0" w:line="240" w:lineRule="auto"/>
              <w:jc w:val="center"/>
              <w:rPr>
                <w:rFonts w:eastAsia="Calibri" w:cstheme="minorHAnsi"/>
                <w:kern w:val="0"/>
                <w:sz w:val="24"/>
                <w:szCs w:val="24"/>
                <w14:ligatures w14:val="none"/>
              </w:rPr>
            </w:pPr>
          </w:p>
          <w:p w14:paraId="5AB0C6BB"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80,69</w:t>
            </w:r>
          </w:p>
        </w:tc>
      </w:tr>
      <w:tr w:rsidR="00B836C1" w:rsidRPr="0063296C" w14:paraId="0F513BBD" w14:textId="77777777" w:rsidTr="00B836C1">
        <w:tc>
          <w:tcPr>
            <w:tcW w:w="851" w:type="dxa"/>
            <w:shd w:val="clear" w:color="auto" w:fill="FFFFFF"/>
          </w:tcPr>
          <w:p w14:paraId="7D9530E4"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14.</w:t>
            </w:r>
          </w:p>
        </w:tc>
        <w:tc>
          <w:tcPr>
            <w:tcW w:w="1276" w:type="dxa"/>
            <w:shd w:val="clear" w:color="auto" w:fill="FFFFFF"/>
          </w:tcPr>
          <w:p w14:paraId="5F81975B"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1016</w:t>
            </w:r>
          </w:p>
        </w:tc>
        <w:tc>
          <w:tcPr>
            <w:tcW w:w="2835" w:type="dxa"/>
            <w:shd w:val="clear" w:color="auto" w:fill="FFFFFF"/>
          </w:tcPr>
          <w:p w14:paraId="09987A12"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Programi obrazovanja</w:t>
            </w:r>
          </w:p>
        </w:tc>
        <w:tc>
          <w:tcPr>
            <w:tcW w:w="1602" w:type="dxa"/>
            <w:shd w:val="clear" w:color="auto" w:fill="FFFFFF"/>
          </w:tcPr>
          <w:p w14:paraId="398FA941"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287.852,00</w:t>
            </w:r>
          </w:p>
        </w:tc>
        <w:tc>
          <w:tcPr>
            <w:tcW w:w="1517" w:type="dxa"/>
            <w:shd w:val="clear" w:color="auto" w:fill="FFFFFF"/>
          </w:tcPr>
          <w:p w14:paraId="575CFC9A"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183.255,10</w:t>
            </w:r>
          </w:p>
        </w:tc>
        <w:tc>
          <w:tcPr>
            <w:tcW w:w="1451" w:type="dxa"/>
            <w:shd w:val="clear" w:color="auto" w:fill="FFFFFF"/>
          </w:tcPr>
          <w:p w14:paraId="25537F8E"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63,66</w:t>
            </w:r>
          </w:p>
        </w:tc>
      </w:tr>
      <w:tr w:rsidR="00B836C1" w:rsidRPr="0063296C" w14:paraId="115F7DD6" w14:textId="77777777" w:rsidTr="00B836C1">
        <w:tc>
          <w:tcPr>
            <w:tcW w:w="851" w:type="dxa"/>
            <w:shd w:val="clear" w:color="auto" w:fill="FFFFFF"/>
          </w:tcPr>
          <w:p w14:paraId="3A6D6A46"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15.</w:t>
            </w:r>
          </w:p>
        </w:tc>
        <w:tc>
          <w:tcPr>
            <w:tcW w:w="1276" w:type="dxa"/>
            <w:shd w:val="clear" w:color="auto" w:fill="FFFFFF"/>
          </w:tcPr>
          <w:p w14:paraId="1292C424"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1017</w:t>
            </w:r>
          </w:p>
        </w:tc>
        <w:tc>
          <w:tcPr>
            <w:tcW w:w="2835" w:type="dxa"/>
            <w:shd w:val="clear" w:color="auto" w:fill="FFFFFF"/>
          </w:tcPr>
          <w:p w14:paraId="237B6236"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Programi knjižnične djelatnosti</w:t>
            </w:r>
          </w:p>
        </w:tc>
        <w:tc>
          <w:tcPr>
            <w:tcW w:w="1602" w:type="dxa"/>
            <w:shd w:val="clear" w:color="auto" w:fill="FFFFFF"/>
          </w:tcPr>
          <w:p w14:paraId="4F736FE2" w14:textId="77777777" w:rsidR="00B836C1" w:rsidRPr="0063296C" w:rsidRDefault="00B836C1" w:rsidP="00B836C1">
            <w:pPr>
              <w:spacing w:after="0" w:line="240" w:lineRule="auto"/>
              <w:jc w:val="right"/>
              <w:rPr>
                <w:rFonts w:eastAsia="Calibri" w:cstheme="minorHAnsi"/>
                <w:kern w:val="0"/>
                <w:sz w:val="24"/>
                <w:szCs w:val="24"/>
                <w14:ligatures w14:val="none"/>
              </w:rPr>
            </w:pPr>
          </w:p>
          <w:p w14:paraId="1A9808C5"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402.703,00</w:t>
            </w:r>
          </w:p>
        </w:tc>
        <w:tc>
          <w:tcPr>
            <w:tcW w:w="1517" w:type="dxa"/>
            <w:shd w:val="clear" w:color="auto" w:fill="FFFFFF"/>
          </w:tcPr>
          <w:p w14:paraId="559534F9" w14:textId="77777777" w:rsidR="00B836C1" w:rsidRPr="0063296C" w:rsidRDefault="00B836C1" w:rsidP="00B836C1">
            <w:pPr>
              <w:spacing w:after="0" w:line="240" w:lineRule="auto"/>
              <w:jc w:val="right"/>
              <w:rPr>
                <w:rFonts w:eastAsia="Calibri" w:cstheme="minorHAnsi"/>
                <w:kern w:val="0"/>
                <w:sz w:val="24"/>
                <w:szCs w:val="24"/>
                <w14:ligatures w14:val="none"/>
              </w:rPr>
            </w:pPr>
          </w:p>
          <w:p w14:paraId="581E1244"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354.942,40</w:t>
            </w:r>
          </w:p>
        </w:tc>
        <w:tc>
          <w:tcPr>
            <w:tcW w:w="1451" w:type="dxa"/>
            <w:shd w:val="clear" w:color="auto" w:fill="FFFFFF"/>
          </w:tcPr>
          <w:p w14:paraId="14AFA46E" w14:textId="77777777" w:rsidR="00B836C1" w:rsidRPr="0063296C" w:rsidRDefault="00B836C1" w:rsidP="00B836C1">
            <w:pPr>
              <w:spacing w:after="0" w:line="240" w:lineRule="auto"/>
              <w:jc w:val="center"/>
              <w:rPr>
                <w:rFonts w:eastAsia="Calibri" w:cstheme="minorHAnsi"/>
                <w:kern w:val="0"/>
                <w:sz w:val="24"/>
                <w:szCs w:val="24"/>
                <w14:ligatures w14:val="none"/>
              </w:rPr>
            </w:pPr>
          </w:p>
          <w:p w14:paraId="3143CEC1"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88,14</w:t>
            </w:r>
          </w:p>
        </w:tc>
      </w:tr>
      <w:tr w:rsidR="00B836C1" w:rsidRPr="0063296C" w14:paraId="774AB968" w14:textId="77777777" w:rsidTr="00B836C1">
        <w:tc>
          <w:tcPr>
            <w:tcW w:w="851" w:type="dxa"/>
            <w:shd w:val="clear" w:color="auto" w:fill="FFFFFF"/>
          </w:tcPr>
          <w:p w14:paraId="176B254E"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16.</w:t>
            </w:r>
          </w:p>
        </w:tc>
        <w:tc>
          <w:tcPr>
            <w:tcW w:w="1276" w:type="dxa"/>
            <w:shd w:val="clear" w:color="auto" w:fill="FFFFFF"/>
          </w:tcPr>
          <w:p w14:paraId="0482DB69"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1018</w:t>
            </w:r>
          </w:p>
        </w:tc>
        <w:tc>
          <w:tcPr>
            <w:tcW w:w="2835" w:type="dxa"/>
            <w:shd w:val="clear" w:color="auto" w:fill="FFFFFF"/>
          </w:tcPr>
          <w:p w14:paraId="2B27F5DB"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Predškolski odgoj</w:t>
            </w:r>
          </w:p>
        </w:tc>
        <w:tc>
          <w:tcPr>
            <w:tcW w:w="1602" w:type="dxa"/>
            <w:shd w:val="clear" w:color="auto" w:fill="FFFFFF"/>
          </w:tcPr>
          <w:p w14:paraId="370F9A91"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2.748.464,00</w:t>
            </w:r>
          </w:p>
        </w:tc>
        <w:tc>
          <w:tcPr>
            <w:tcW w:w="1517" w:type="dxa"/>
            <w:shd w:val="clear" w:color="auto" w:fill="FFFFFF"/>
          </w:tcPr>
          <w:p w14:paraId="6CA97581"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2.505.204,86</w:t>
            </w:r>
          </w:p>
        </w:tc>
        <w:tc>
          <w:tcPr>
            <w:tcW w:w="1451" w:type="dxa"/>
            <w:shd w:val="clear" w:color="auto" w:fill="FFFFFF"/>
          </w:tcPr>
          <w:p w14:paraId="3C0DC4FC"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91,15</w:t>
            </w:r>
          </w:p>
        </w:tc>
      </w:tr>
      <w:tr w:rsidR="00B836C1" w:rsidRPr="0063296C" w14:paraId="73F382DA" w14:textId="77777777" w:rsidTr="00B836C1">
        <w:trPr>
          <w:trHeight w:val="349"/>
        </w:trPr>
        <w:tc>
          <w:tcPr>
            <w:tcW w:w="851" w:type="dxa"/>
            <w:shd w:val="clear" w:color="auto" w:fill="FFFFFF"/>
          </w:tcPr>
          <w:p w14:paraId="08B7BE06"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17.</w:t>
            </w:r>
          </w:p>
        </w:tc>
        <w:tc>
          <w:tcPr>
            <w:tcW w:w="1276" w:type="dxa"/>
            <w:shd w:val="clear" w:color="auto" w:fill="FFFFFF"/>
          </w:tcPr>
          <w:p w14:paraId="0C01ADBF"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1019</w:t>
            </w:r>
          </w:p>
        </w:tc>
        <w:tc>
          <w:tcPr>
            <w:tcW w:w="2835" w:type="dxa"/>
            <w:shd w:val="clear" w:color="auto" w:fill="FFFFFF"/>
          </w:tcPr>
          <w:p w14:paraId="37732964"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Programi i aktivnosti mjesne samouprave</w:t>
            </w:r>
          </w:p>
        </w:tc>
        <w:tc>
          <w:tcPr>
            <w:tcW w:w="1602" w:type="dxa"/>
            <w:shd w:val="clear" w:color="auto" w:fill="FFFFFF"/>
          </w:tcPr>
          <w:p w14:paraId="5807B339" w14:textId="77777777" w:rsidR="00B836C1" w:rsidRPr="0063296C" w:rsidRDefault="00B836C1" w:rsidP="00B836C1">
            <w:pPr>
              <w:spacing w:after="0" w:line="240" w:lineRule="auto"/>
              <w:jc w:val="right"/>
              <w:rPr>
                <w:rFonts w:eastAsia="Calibri" w:cstheme="minorHAnsi"/>
                <w:kern w:val="0"/>
                <w:sz w:val="24"/>
                <w:szCs w:val="24"/>
                <w14:ligatures w14:val="none"/>
              </w:rPr>
            </w:pPr>
          </w:p>
          <w:p w14:paraId="3A738001"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15.841,00</w:t>
            </w:r>
          </w:p>
        </w:tc>
        <w:tc>
          <w:tcPr>
            <w:tcW w:w="1517" w:type="dxa"/>
            <w:shd w:val="clear" w:color="auto" w:fill="FFFFFF"/>
          </w:tcPr>
          <w:p w14:paraId="7C026839" w14:textId="77777777" w:rsidR="00B836C1" w:rsidRPr="0063296C" w:rsidRDefault="00B836C1" w:rsidP="00B836C1">
            <w:pPr>
              <w:spacing w:after="0" w:line="240" w:lineRule="auto"/>
              <w:jc w:val="right"/>
              <w:rPr>
                <w:rFonts w:eastAsia="Calibri" w:cstheme="minorHAnsi"/>
                <w:kern w:val="0"/>
                <w:sz w:val="24"/>
                <w:szCs w:val="24"/>
                <w14:ligatures w14:val="none"/>
              </w:rPr>
            </w:pPr>
          </w:p>
          <w:p w14:paraId="036545F3" w14:textId="77777777" w:rsidR="00B836C1" w:rsidRPr="0063296C" w:rsidRDefault="00B836C1" w:rsidP="00B836C1">
            <w:pPr>
              <w:spacing w:after="0" w:line="240" w:lineRule="auto"/>
              <w:jc w:val="right"/>
              <w:rPr>
                <w:rFonts w:eastAsia="Calibri" w:cstheme="minorHAnsi"/>
                <w:kern w:val="0"/>
                <w:sz w:val="24"/>
                <w:szCs w:val="24"/>
                <w14:ligatures w14:val="none"/>
              </w:rPr>
            </w:pPr>
            <w:r w:rsidRPr="0063296C">
              <w:rPr>
                <w:rFonts w:eastAsia="Calibri" w:cstheme="minorHAnsi"/>
                <w:kern w:val="0"/>
                <w:sz w:val="24"/>
                <w:szCs w:val="24"/>
                <w14:ligatures w14:val="none"/>
              </w:rPr>
              <w:t>14.581,29</w:t>
            </w:r>
          </w:p>
        </w:tc>
        <w:tc>
          <w:tcPr>
            <w:tcW w:w="1451" w:type="dxa"/>
            <w:shd w:val="clear" w:color="auto" w:fill="FFFFFF"/>
          </w:tcPr>
          <w:p w14:paraId="5F393CD7" w14:textId="77777777" w:rsidR="00B836C1" w:rsidRPr="0063296C" w:rsidRDefault="00B836C1" w:rsidP="00B836C1">
            <w:pPr>
              <w:spacing w:after="0" w:line="240" w:lineRule="auto"/>
              <w:jc w:val="center"/>
              <w:rPr>
                <w:rFonts w:eastAsia="Calibri" w:cstheme="minorHAnsi"/>
                <w:kern w:val="0"/>
                <w:sz w:val="24"/>
                <w:szCs w:val="24"/>
                <w14:ligatures w14:val="none"/>
              </w:rPr>
            </w:pPr>
          </w:p>
          <w:p w14:paraId="31DFDB79" w14:textId="77777777" w:rsidR="00B836C1" w:rsidRPr="0063296C" w:rsidRDefault="00B836C1" w:rsidP="00B836C1">
            <w:pPr>
              <w:spacing w:after="0" w:line="240" w:lineRule="auto"/>
              <w:jc w:val="center"/>
              <w:rPr>
                <w:rFonts w:eastAsia="Calibri" w:cstheme="minorHAnsi"/>
                <w:kern w:val="0"/>
                <w:sz w:val="24"/>
                <w:szCs w:val="24"/>
                <w14:ligatures w14:val="none"/>
              </w:rPr>
            </w:pPr>
            <w:r w:rsidRPr="0063296C">
              <w:rPr>
                <w:rFonts w:eastAsia="Calibri" w:cstheme="minorHAnsi"/>
                <w:kern w:val="0"/>
                <w:sz w:val="24"/>
                <w:szCs w:val="24"/>
                <w14:ligatures w14:val="none"/>
              </w:rPr>
              <w:t>92,05</w:t>
            </w:r>
          </w:p>
        </w:tc>
      </w:tr>
      <w:tr w:rsidR="00B836C1" w:rsidRPr="0063296C" w14:paraId="4A09AF24" w14:textId="77777777" w:rsidTr="00B836C1">
        <w:trPr>
          <w:trHeight w:val="464"/>
        </w:trPr>
        <w:tc>
          <w:tcPr>
            <w:tcW w:w="851" w:type="dxa"/>
            <w:shd w:val="clear" w:color="auto" w:fill="D9D9D9"/>
          </w:tcPr>
          <w:p w14:paraId="5FEFD37D" w14:textId="77777777" w:rsidR="00B836C1" w:rsidRPr="0063296C" w:rsidRDefault="00B836C1" w:rsidP="00B836C1">
            <w:pPr>
              <w:spacing w:after="0" w:line="240" w:lineRule="auto"/>
              <w:rPr>
                <w:rFonts w:eastAsia="Calibri" w:cstheme="minorHAnsi"/>
                <w:kern w:val="0"/>
                <w:sz w:val="24"/>
                <w:szCs w:val="24"/>
                <w14:ligatures w14:val="none"/>
              </w:rPr>
            </w:pPr>
          </w:p>
        </w:tc>
        <w:tc>
          <w:tcPr>
            <w:tcW w:w="1276" w:type="dxa"/>
            <w:shd w:val="clear" w:color="auto" w:fill="D9D9D9"/>
          </w:tcPr>
          <w:p w14:paraId="0E914AA4" w14:textId="77777777" w:rsidR="00B836C1" w:rsidRPr="0063296C" w:rsidRDefault="00B836C1" w:rsidP="00B836C1">
            <w:pPr>
              <w:spacing w:after="0" w:line="240" w:lineRule="auto"/>
              <w:jc w:val="center"/>
              <w:rPr>
                <w:rFonts w:eastAsia="Calibri" w:cstheme="minorHAnsi"/>
                <w:b/>
                <w:kern w:val="0"/>
                <w:sz w:val="24"/>
                <w:szCs w:val="24"/>
                <w14:ligatures w14:val="none"/>
              </w:rPr>
            </w:pPr>
            <w:r w:rsidRPr="0063296C">
              <w:rPr>
                <w:rFonts w:eastAsia="Calibri" w:cstheme="minorHAnsi"/>
                <w:b/>
                <w:kern w:val="0"/>
                <w:sz w:val="24"/>
                <w:szCs w:val="24"/>
                <w14:ligatures w14:val="none"/>
              </w:rPr>
              <w:t>17 programa</w:t>
            </w:r>
          </w:p>
        </w:tc>
        <w:tc>
          <w:tcPr>
            <w:tcW w:w="2835" w:type="dxa"/>
            <w:shd w:val="clear" w:color="auto" w:fill="D9D9D9"/>
          </w:tcPr>
          <w:p w14:paraId="76E91C17" w14:textId="77777777" w:rsidR="00B836C1" w:rsidRPr="0063296C" w:rsidRDefault="00B836C1" w:rsidP="00B836C1">
            <w:pPr>
              <w:spacing w:after="0" w:line="240" w:lineRule="auto"/>
              <w:jc w:val="center"/>
              <w:rPr>
                <w:rFonts w:eastAsia="Calibri" w:cstheme="minorHAnsi"/>
                <w:b/>
                <w:kern w:val="0"/>
                <w:sz w:val="24"/>
                <w:szCs w:val="24"/>
                <w14:ligatures w14:val="none"/>
              </w:rPr>
            </w:pPr>
          </w:p>
          <w:p w14:paraId="67E78621" w14:textId="77777777" w:rsidR="00B836C1" w:rsidRPr="0063296C" w:rsidRDefault="00B836C1" w:rsidP="00B836C1">
            <w:pPr>
              <w:spacing w:after="0" w:line="240" w:lineRule="auto"/>
              <w:jc w:val="center"/>
              <w:rPr>
                <w:rFonts w:eastAsia="Calibri" w:cstheme="minorHAnsi"/>
                <w:b/>
                <w:kern w:val="0"/>
                <w:sz w:val="24"/>
                <w:szCs w:val="24"/>
                <w14:ligatures w14:val="none"/>
              </w:rPr>
            </w:pPr>
            <w:r w:rsidRPr="0063296C">
              <w:rPr>
                <w:rFonts w:eastAsia="Calibri" w:cstheme="minorHAnsi"/>
                <w:b/>
                <w:kern w:val="0"/>
                <w:sz w:val="24"/>
                <w:szCs w:val="24"/>
                <w14:ligatures w14:val="none"/>
              </w:rPr>
              <w:t>Ukupno</w:t>
            </w:r>
          </w:p>
        </w:tc>
        <w:tc>
          <w:tcPr>
            <w:tcW w:w="1602" w:type="dxa"/>
            <w:shd w:val="clear" w:color="auto" w:fill="D9D9D9"/>
          </w:tcPr>
          <w:p w14:paraId="38118FDB" w14:textId="77777777" w:rsidR="00B836C1" w:rsidRPr="0063296C" w:rsidRDefault="00B836C1" w:rsidP="00B836C1">
            <w:pPr>
              <w:spacing w:after="0" w:line="240" w:lineRule="auto"/>
              <w:jc w:val="right"/>
              <w:rPr>
                <w:rFonts w:eastAsia="Calibri" w:cstheme="minorHAnsi"/>
                <w:b/>
                <w:kern w:val="0"/>
                <w:sz w:val="24"/>
                <w:szCs w:val="24"/>
                <w14:ligatures w14:val="none"/>
              </w:rPr>
            </w:pPr>
          </w:p>
          <w:p w14:paraId="14C8A5AB" w14:textId="77777777" w:rsidR="00B836C1" w:rsidRPr="0063296C" w:rsidRDefault="00B836C1" w:rsidP="00B836C1">
            <w:pPr>
              <w:spacing w:after="0" w:line="240" w:lineRule="auto"/>
              <w:jc w:val="right"/>
              <w:rPr>
                <w:rFonts w:eastAsia="Calibri" w:cstheme="minorHAnsi"/>
                <w:b/>
                <w:kern w:val="0"/>
                <w:sz w:val="24"/>
                <w:szCs w:val="24"/>
                <w14:ligatures w14:val="none"/>
              </w:rPr>
            </w:pPr>
            <w:r w:rsidRPr="0063296C">
              <w:rPr>
                <w:rFonts w:eastAsia="Calibri" w:cstheme="minorHAnsi"/>
                <w:b/>
                <w:kern w:val="0"/>
                <w:sz w:val="24"/>
                <w:szCs w:val="24"/>
                <w14:ligatures w14:val="none"/>
              </w:rPr>
              <w:t>6.983.264,00</w:t>
            </w:r>
          </w:p>
        </w:tc>
        <w:tc>
          <w:tcPr>
            <w:tcW w:w="1517" w:type="dxa"/>
            <w:shd w:val="clear" w:color="auto" w:fill="D9D9D9"/>
          </w:tcPr>
          <w:p w14:paraId="7088542E" w14:textId="77777777" w:rsidR="00B836C1" w:rsidRPr="0063296C" w:rsidRDefault="00B836C1" w:rsidP="00B836C1">
            <w:pPr>
              <w:spacing w:after="0" w:line="240" w:lineRule="auto"/>
              <w:jc w:val="right"/>
              <w:rPr>
                <w:rFonts w:eastAsia="Calibri" w:cstheme="minorHAnsi"/>
                <w:b/>
                <w:kern w:val="0"/>
                <w:sz w:val="24"/>
                <w:szCs w:val="24"/>
                <w14:ligatures w14:val="none"/>
              </w:rPr>
            </w:pPr>
          </w:p>
          <w:p w14:paraId="3912585B" w14:textId="7E062CBD" w:rsidR="00B836C1" w:rsidRPr="0063296C" w:rsidRDefault="00B836C1" w:rsidP="00B836C1">
            <w:pPr>
              <w:spacing w:after="0" w:line="240" w:lineRule="auto"/>
              <w:jc w:val="right"/>
              <w:rPr>
                <w:rFonts w:eastAsia="Calibri" w:cstheme="minorHAnsi"/>
                <w:b/>
                <w:kern w:val="0"/>
                <w:sz w:val="24"/>
                <w:szCs w:val="24"/>
                <w14:ligatures w14:val="none"/>
              </w:rPr>
            </w:pPr>
            <w:r w:rsidRPr="0063296C">
              <w:rPr>
                <w:rFonts w:eastAsia="Calibri" w:cstheme="minorHAnsi"/>
                <w:b/>
                <w:kern w:val="0"/>
                <w:sz w:val="24"/>
                <w:szCs w:val="24"/>
                <w14:ligatures w14:val="none"/>
              </w:rPr>
              <w:t>6.</w:t>
            </w:r>
            <w:r w:rsidR="00A84067" w:rsidRPr="0063296C">
              <w:rPr>
                <w:rFonts w:eastAsia="Calibri" w:cstheme="minorHAnsi"/>
                <w:b/>
                <w:kern w:val="0"/>
                <w:sz w:val="24"/>
                <w:szCs w:val="24"/>
                <w14:ligatures w14:val="none"/>
              </w:rPr>
              <w:t>103.536,30</w:t>
            </w:r>
          </w:p>
        </w:tc>
        <w:tc>
          <w:tcPr>
            <w:tcW w:w="1451" w:type="dxa"/>
            <w:shd w:val="clear" w:color="auto" w:fill="D9D9D9"/>
          </w:tcPr>
          <w:p w14:paraId="0FD4676A" w14:textId="77777777" w:rsidR="00B836C1" w:rsidRPr="0063296C" w:rsidRDefault="00B836C1" w:rsidP="00B836C1">
            <w:pPr>
              <w:spacing w:after="0" w:line="240" w:lineRule="auto"/>
              <w:jc w:val="center"/>
              <w:rPr>
                <w:rFonts w:eastAsia="Calibri" w:cstheme="minorHAnsi"/>
                <w:b/>
                <w:kern w:val="0"/>
                <w:sz w:val="24"/>
                <w:szCs w:val="24"/>
                <w14:ligatures w14:val="none"/>
              </w:rPr>
            </w:pPr>
          </w:p>
          <w:p w14:paraId="62900481" w14:textId="77777777" w:rsidR="00B836C1" w:rsidRPr="0063296C" w:rsidRDefault="00B836C1" w:rsidP="00B836C1">
            <w:pPr>
              <w:spacing w:after="0" w:line="240" w:lineRule="auto"/>
              <w:jc w:val="center"/>
              <w:rPr>
                <w:rFonts w:eastAsia="Calibri" w:cstheme="minorHAnsi"/>
                <w:b/>
                <w:kern w:val="0"/>
                <w:sz w:val="24"/>
                <w:szCs w:val="24"/>
                <w14:ligatures w14:val="none"/>
              </w:rPr>
            </w:pPr>
            <w:r w:rsidRPr="0063296C">
              <w:rPr>
                <w:rFonts w:eastAsia="Calibri" w:cstheme="minorHAnsi"/>
                <w:b/>
                <w:kern w:val="0"/>
                <w:sz w:val="24"/>
                <w:szCs w:val="24"/>
                <w14:ligatures w14:val="none"/>
              </w:rPr>
              <w:t>87,28</w:t>
            </w:r>
          </w:p>
        </w:tc>
      </w:tr>
    </w:tbl>
    <w:p w14:paraId="4F7716D9" w14:textId="79D6F131" w:rsidR="00B836C1" w:rsidRPr="0063296C" w:rsidRDefault="00B836C1" w:rsidP="00BD36C8">
      <w:pPr>
        <w:pStyle w:val="Odlomakpopisa"/>
        <w:numPr>
          <w:ilvl w:val="1"/>
          <w:numId w:val="30"/>
        </w:numPr>
        <w:spacing w:after="200" w:line="276" w:lineRule="auto"/>
        <w:rPr>
          <w:rFonts w:eastAsia="Calibri" w:cstheme="minorHAnsi"/>
          <w:b/>
          <w:kern w:val="0"/>
          <w:sz w:val="24"/>
          <w:szCs w:val="24"/>
          <w14:ligatures w14:val="none"/>
        </w:rPr>
      </w:pPr>
      <w:r w:rsidRPr="0063296C">
        <w:rPr>
          <w:rFonts w:eastAsia="Calibri" w:cstheme="minorHAnsi"/>
          <w:b/>
          <w:kern w:val="0"/>
          <w:sz w:val="24"/>
          <w:szCs w:val="24"/>
          <w14:ligatures w14:val="none"/>
        </w:rPr>
        <w:t xml:space="preserve">Program 1001 OPĆE USLUGE JAVNE UPRAVE </w:t>
      </w:r>
    </w:p>
    <w:p w14:paraId="26B471F4" w14:textId="3FBBB90E"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lastRenderedPageBreak/>
        <w:t>Ovaj Program 1001 OPĆE USLUGE JAVNE UPRAVE u izvještajnom razdoblju izvršen je u iznosu od 1.3</w:t>
      </w:r>
      <w:r w:rsidR="00A84067" w:rsidRPr="0063296C">
        <w:rPr>
          <w:rFonts w:eastAsia="Calibri" w:cstheme="minorHAnsi"/>
          <w:kern w:val="0"/>
          <w:sz w:val="24"/>
          <w:szCs w:val="24"/>
          <w14:ligatures w14:val="none"/>
        </w:rPr>
        <w:t>74.832,92</w:t>
      </w:r>
      <w:r w:rsidRPr="0063296C">
        <w:rPr>
          <w:rFonts w:eastAsia="Calibri" w:cstheme="minorHAnsi"/>
          <w:kern w:val="0"/>
          <w:sz w:val="24"/>
          <w:szCs w:val="24"/>
          <w14:ligatures w14:val="none"/>
        </w:rPr>
        <w:t xml:space="preserve"> eura ili 9</w:t>
      </w:r>
      <w:r w:rsidR="00A84067" w:rsidRPr="0063296C">
        <w:rPr>
          <w:rFonts w:eastAsia="Calibri" w:cstheme="minorHAnsi"/>
          <w:kern w:val="0"/>
          <w:sz w:val="24"/>
          <w:szCs w:val="24"/>
          <w14:ligatures w14:val="none"/>
        </w:rPr>
        <w:t>2,30</w:t>
      </w:r>
      <w:r w:rsidRPr="0063296C">
        <w:rPr>
          <w:rFonts w:eastAsia="Calibri" w:cstheme="minorHAnsi"/>
          <w:kern w:val="0"/>
          <w:sz w:val="24"/>
          <w:szCs w:val="24"/>
          <w14:ligatures w14:val="none"/>
        </w:rPr>
        <w:t xml:space="preserve"> % od plana i to za sljedeće aktivnosti:</w:t>
      </w:r>
    </w:p>
    <w:p w14:paraId="73845F6D"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1.1.1. Aktivnost 1001 A100001 Administracija i upravljanje </w:t>
      </w:r>
    </w:p>
    <w:p w14:paraId="384DC4DF" w14:textId="6A380747"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Aktivnost 1001 A100001 Administracija i upravljanje</w:t>
      </w:r>
      <w:r w:rsidRPr="0063296C">
        <w:rPr>
          <w:rFonts w:eastAsia="Calibri" w:cstheme="minorHAnsi"/>
          <w:b/>
          <w:kern w:val="0"/>
          <w:sz w:val="24"/>
          <w:szCs w:val="24"/>
          <w14:ligatures w14:val="none"/>
        </w:rPr>
        <w:t xml:space="preserve">  </w:t>
      </w:r>
      <w:r w:rsidRPr="0063296C">
        <w:rPr>
          <w:rFonts w:eastAsia="Calibri" w:cstheme="minorHAnsi"/>
          <w:kern w:val="0"/>
          <w:sz w:val="24"/>
          <w:szCs w:val="24"/>
          <w14:ligatures w14:val="none"/>
        </w:rPr>
        <w:t>u izvještajnom razdoblju izvršena je u iznosu od 1.1</w:t>
      </w:r>
      <w:r w:rsidR="00A84067" w:rsidRPr="0063296C">
        <w:rPr>
          <w:rFonts w:eastAsia="Calibri" w:cstheme="minorHAnsi"/>
          <w:kern w:val="0"/>
          <w:sz w:val="24"/>
          <w:szCs w:val="24"/>
          <w14:ligatures w14:val="none"/>
        </w:rPr>
        <w:t>68.052,27</w:t>
      </w:r>
      <w:r w:rsidRPr="0063296C">
        <w:rPr>
          <w:rFonts w:eastAsia="Calibri" w:cstheme="minorHAnsi"/>
          <w:kern w:val="0"/>
          <w:sz w:val="24"/>
          <w:szCs w:val="24"/>
          <w14:ligatures w14:val="none"/>
        </w:rPr>
        <w:t xml:space="preserve"> eura ili 9</w:t>
      </w:r>
      <w:r w:rsidR="00A84067" w:rsidRPr="0063296C">
        <w:rPr>
          <w:rFonts w:eastAsia="Calibri" w:cstheme="minorHAnsi"/>
          <w:kern w:val="0"/>
          <w:sz w:val="24"/>
          <w:szCs w:val="24"/>
          <w14:ligatures w14:val="none"/>
        </w:rPr>
        <w:t>3,38</w:t>
      </w:r>
      <w:r w:rsidRPr="0063296C">
        <w:rPr>
          <w:rFonts w:eastAsia="Calibri" w:cstheme="minorHAnsi"/>
          <w:kern w:val="0"/>
          <w:sz w:val="24"/>
          <w:szCs w:val="24"/>
          <w14:ligatures w14:val="none"/>
        </w:rPr>
        <w:t xml:space="preserve"> % od plana.</w:t>
      </w:r>
    </w:p>
    <w:p w14:paraId="1A86649F" w14:textId="77777777"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Aktivnost se  odnosi  na plaće i doprinose na plaće za redovan rad 11 stalno zaposlenih službenika (5 VSS,  6 SSS) koji su u izvještajnom razdoblju  provodili redovne programe odjela,  na plaće i doprinose na plaće 5 stalno zaposlenih namještenika (2 domara i 3 spremačice) koji rade na  poslovima održavanja čistoće i redovnog održavanja zgrade gradske vijećnice za sve korisnike, od kojih je su 2 namještenika bila na dugotrajnom bolovanju te plaću za rad dužnosnika, gradonačelnice Grada Novske i  njezinog zamjenika koji su dužnost obavljali profesionalno, a kojima je mandat trajao do 22. svibnja 2025. godine te plaću gradonačelnice nakon provedenih lokalnih izbora i početka novog mandata koji obavlja profesionalno od 23. svibnja 2025. godine, kao i  naknadu za rad zamjenice gradonačelnice koja dužnost obavlja volonterski od istog datuma.  </w:t>
      </w:r>
    </w:p>
    <w:p w14:paraId="30CEF7C9" w14:textId="77777777"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Rashodi se odnose i  na troškove redovnog poslovanja – naknada za prijevoz zaposlenika,  službenih putovanja, stručnog usavršavanja zaposlenika, nabave zaštitne odjeće i obuće, goriva, materijala i dijelova za redovno održavanje, materijala i sredstava za čišćenje, sitnog inventara, tonera, uredskog papira i drugih uredskih potrepština, stručne literature i časopisa, knjiga, cvijeća i svijeća, nabavu usluga telefona i interneta, nabava i održavanje računala i računalne opreme, održavanje internetske  stranice, održavanje nadzorne kamere na lokaciji „Trokut“, intelektualnih usluga, tiskarskih i grafičkih usluga te objave oglasa, usluge tekućeg i investicijskog održavanja prijevoznih sredstava, zgrade i inventara,  troškova reprezentacije (poslovnih ručkova, poklona i redovne reprezentacije), osiguranja zaposlenika, troškova sudskih postupaka i upravnih sporova, zdravstvenih usluga i usluga sistematskog pregleda zaposlenika,  podmirenje  dugovanja vjerovnicima za primljenu </w:t>
      </w:r>
      <w:proofErr w:type="spellStart"/>
      <w:r w:rsidRPr="0063296C">
        <w:rPr>
          <w:rFonts w:eastAsia="Calibri" w:cstheme="minorHAnsi"/>
          <w:kern w:val="0"/>
          <w:sz w:val="24"/>
          <w:szCs w:val="24"/>
          <w14:ligatures w14:val="none"/>
        </w:rPr>
        <w:t>ošasnu</w:t>
      </w:r>
      <w:proofErr w:type="spellEnd"/>
      <w:r w:rsidRPr="0063296C">
        <w:rPr>
          <w:rFonts w:eastAsia="Calibri" w:cstheme="minorHAnsi"/>
          <w:kern w:val="0"/>
          <w:sz w:val="24"/>
          <w:szCs w:val="24"/>
          <w14:ligatures w14:val="none"/>
        </w:rPr>
        <w:t xml:space="preserve"> imovinu, zateznih kamata, nabave knjiga te ostalih nespomenutih rashoda poslovanja. </w:t>
      </w:r>
    </w:p>
    <w:p w14:paraId="0F04B390"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1.1.2. Aktivnost 1001 A100002 Zaštita prava nacionalnih manjina </w:t>
      </w:r>
    </w:p>
    <w:p w14:paraId="4EEB5E16" w14:textId="02EF4F60" w:rsidR="00B836C1" w:rsidRPr="0063296C" w:rsidRDefault="00B836C1" w:rsidP="00E62B1C">
      <w:pPr>
        <w:spacing w:after="200" w:line="276" w:lineRule="auto"/>
        <w:ind w:firstLine="708"/>
        <w:jc w:val="both"/>
        <w:rPr>
          <w:rFonts w:eastAsia="MS Mincho" w:cstheme="minorHAnsi"/>
          <w:kern w:val="0"/>
          <w:sz w:val="24"/>
          <w:szCs w:val="24"/>
          <w14:ligatures w14:val="none"/>
        </w:rPr>
      </w:pPr>
      <w:r w:rsidRPr="0063296C">
        <w:rPr>
          <w:rFonts w:eastAsia="Calibri" w:cstheme="minorHAnsi"/>
          <w:kern w:val="0"/>
          <w:sz w:val="24"/>
          <w:szCs w:val="24"/>
          <w14:ligatures w14:val="none"/>
        </w:rPr>
        <w:t>Aktivnost 1001 A100002 Zaštita prava nacionalnih manjina u izvještajnom razdoblju izvršena je u iznosu od 2.800,00 eura ili 100% planiranih sredstava,  a sredstva su utrošena za izvršenje programa rada i isplate nagrade članovima Vijeća srpske nacionalne manjine.</w:t>
      </w:r>
    </w:p>
    <w:p w14:paraId="36854BD5"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1.1.3. Aktivnost 1001 A100003 Savjet mladih </w:t>
      </w:r>
    </w:p>
    <w:p w14:paraId="32BAFC0D" w14:textId="31C4C41B"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Aktivnost  1001 A100003 Savjet mladih nema izvršenja jer Savjetu mladih Grada Novske mandat je istekao u mjesecu veljači 2025. godine. Izbori za članove novog Savjeta mladih Grada Novske, u skladu sa izmijenjenim Zakonom o savjetima mladih te novom  Odlukom o osnivanju Savjeta mladih Grada Novske, raspisan je pozivni natječaj za prijavu </w:t>
      </w:r>
      <w:r w:rsidRPr="0063296C">
        <w:rPr>
          <w:rFonts w:eastAsia="Calibri" w:cstheme="minorHAnsi"/>
          <w:kern w:val="0"/>
          <w:sz w:val="24"/>
          <w:szCs w:val="24"/>
          <w14:ligatures w14:val="none"/>
        </w:rPr>
        <w:lastRenderedPageBreak/>
        <w:t>kandidatura za izbor članova Savjeta mladih Grada Novske, a nakon provedene natječajne  procedure, Gradsko vijeće Grada Novske na 3. sjednici održanoj dana 26. studenoga 2025. godine donijelo je Odluku o izboru Savjeta mladih Grada Novske. Konstituirajuća sjednica novog saziva Savjeta mladih Grada Novske održana je dana 22. prosinca 2025. godine.</w:t>
      </w:r>
    </w:p>
    <w:p w14:paraId="729BB97E" w14:textId="77777777" w:rsidR="00E62B1C" w:rsidRPr="0063296C" w:rsidRDefault="00B836C1" w:rsidP="00E62B1C">
      <w:pPr>
        <w:spacing w:after="200" w:line="276" w:lineRule="auto"/>
        <w:contextualSpacing/>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1.1.4. Aktivnost 1001 A100004 Rad predstavničkog tijela, povjerenstava  i odbora</w:t>
      </w:r>
    </w:p>
    <w:p w14:paraId="06951EC4" w14:textId="5B2819D2" w:rsidR="00B836C1" w:rsidRPr="0063296C" w:rsidRDefault="00B836C1" w:rsidP="00E62B1C">
      <w:pPr>
        <w:spacing w:after="200" w:line="276" w:lineRule="auto"/>
        <w:contextualSpacing/>
        <w:jc w:val="both"/>
        <w:rPr>
          <w:rFonts w:eastAsia="Calibri" w:cstheme="minorHAnsi"/>
          <w:b/>
          <w:kern w:val="0"/>
          <w:sz w:val="24"/>
          <w:szCs w:val="24"/>
          <w14:ligatures w14:val="none"/>
        </w:rPr>
      </w:pPr>
      <w:r w:rsidRPr="0063296C">
        <w:rPr>
          <w:rFonts w:eastAsia="Calibri" w:cstheme="minorHAnsi"/>
          <w:b/>
          <w:kern w:val="0"/>
          <w:sz w:val="24"/>
          <w:szCs w:val="24"/>
          <w14:ligatures w14:val="none"/>
        </w:rPr>
        <w:t xml:space="preserve"> </w:t>
      </w:r>
    </w:p>
    <w:p w14:paraId="21C9EA98" w14:textId="77777777"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Aktivnost 1001 A100004 Rad predstavničkog tijela, povjerenstava  i odbora izvršena je u iznosu od 36.192,51 ili 73,86 % od plana. Sredstva su utrošena  za  naknade za rad predsjednika, potpredsjednika i vijećnika Gradskog vijeća Grada Novske, za naknade za rad članovima povjerenstava i odbora Gradskog vijeća, te  za naknade za rad predsjednika mjesnih odbora. </w:t>
      </w:r>
    </w:p>
    <w:p w14:paraId="5A399532" w14:textId="77777777" w:rsidR="00B836C1" w:rsidRPr="0063296C" w:rsidRDefault="00B836C1" w:rsidP="00E62B1C">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Obveza isplate naknada za rad u predstavničkom tijelu propisana je Zakonom o lokalnoj i područnoj (regionalnoj) samoupravi. Visina naknade za rad članova predstavničkog tijela i radnih tijela propisana je Odlukom o visini i kriterijima za isplatu naknade vijećnicima Gradskog vijeća i radnih tijela. Visina naknade za rad predsjednika Gradskog vijeća utvrđena je u neto iznosu od 165,90 eura, visina naknade za rad potpredsjednika Gradskog vijeća i gradskih vijećnika propisana je u neto iznosu od 106,18 eura koje se isplaćuju svaki mjesec.  Za ovu namjenu osiguran je iznos od 32.000,00 eura, a utrošeno je 25.344,84 eura.</w:t>
      </w:r>
    </w:p>
    <w:p w14:paraId="6E1D800B" w14:textId="2C7381A7" w:rsidR="00B836C1" w:rsidRPr="0063296C" w:rsidRDefault="00B836C1" w:rsidP="00E62B1C">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Naknada za rad u radnim tijelima Gradskog vijeća i drugih povjerenstava predstavničkog i izvršnog tijela utvrđena je u neto iznosu od 22,56 eura po svakoj održanoj sjednici, a utrošena je u iznosu od 2.526,12 eura.</w:t>
      </w:r>
    </w:p>
    <w:p w14:paraId="7CC620E0" w14:textId="77777777"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Mjesečna naknada za rad predsjednika Vijeća mjesnih odbora na području Grada, odlukom je određena  u mjesečnom neto iznosu od 31,85 eura, a u izvještajnom razdoblju utrošena u iznosu od 2.139,75 eura. </w:t>
      </w:r>
    </w:p>
    <w:p w14:paraId="57E82D61"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1.1.5. Aktivnost A100005  Intervencijski programi i zalihe </w:t>
      </w:r>
    </w:p>
    <w:p w14:paraId="0121D3C2" w14:textId="77777777" w:rsidR="00B836C1" w:rsidRPr="0063296C" w:rsidRDefault="00B836C1" w:rsidP="00E62B1C">
      <w:pPr>
        <w:shd w:val="clear" w:color="auto" w:fill="FFFFFF"/>
        <w:spacing w:after="200" w:line="276" w:lineRule="auto"/>
        <w:ind w:firstLine="708"/>
        <w:jc w:val="both"/>
        <w:textAlignment w:val="baseline"/>
        <w:rPr>
          <w:rFonts w:eastAsia="Calibri" w:cstheme="minorHAnsi"/>
          <w:kern w:val="0"/>
          <w:sz w:val="24"/>
          <w:szCs w:val="24"/>
          <w14:ligatures w14:val="none"/>
        </w:rPr>
      </w:pPr>
      <w:r w:rsidRPr="0063296C">
        <w:rPr>
          <w:rFonts w:eastAsia="Calibri" w:cstheme="minorHAnsi"/>
          <w:kern w:val="0"/>
          <w:sz w:val="24"/>
          <w:szCs w:val="24"/>
          <w14:ligatures w14:val="none"/>
        </w:rPr>
        <w:t xml:space="preserve">Aktivnost A100005  Intervencijski programi i zalihe u izvještajnom razdoblju nema financijskog izvršenja. Sredstva nisu trošena obzirom da za tim nije postojala potreba. </w:t>
      </w:r>
    </w:p>
    <w:p w14:paraId="09C57413" w14:textId="06C7D09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1.1.6. Aktivnost 1001 A100006 Prom</w:t>
      </w:r>
      <w:r w:rsidR="00E62B1C" w:rsidRPr="0063296C">
        <w:rPr>
          <w:rFonts w:eastAsia="Calibri" w:cstheme="minorHAnsi"/>
          <w:bCs/>
          <w:i/>
          <w:iCs/>
          <w:kern w:val="0"/>
          <w:sz w:val="24"/>
          <w:szCs w:val="24"/>
          <w14:ligatures w14:val="none"/>
        </w:rPr>
        <w:t>ocija</w:t>
      </w:r>
      <w:r w:rsidRPr="0063296C">
        <w:rPr>
          <w:rFonts w:eastAsia="Calibri" w:cstheme="minorHAnsi"/>
          <w:bCs/>
          <w:i/>
          <w:iCs/>
          <w:kern w:val="0"/>
          <w:sz w:val="24"/>
          <w:szCs w:val="24"/>
          <w14:ligatures w14:val="none"/>
        </w:rPr>
        <w:t xml:space="preserve"> Grada u sredstvima javnog informiranja    </w:t>
      </w:r>
    </w:p>
    <w:p w14:paraId="7702B206" w14:textId="77777777"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Aktivnost 1001 A100006 Promicanje Grada u sredstvima javnog informiranja izvršena je u iznosu od  121.775,93 eura  ili 94,20 % od plana,  a sredstva su utrošena  na  promicanje Grada Novske u televizijskim, radijskim  i drugim sredstvima javnog informiranja. </w:t>
      </w:r>
    </w:p>
    <w:p w14:paraId="3D749391" w14:textId="77777777"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Za radijsko promicanje Grada Novske na lokalnom i županijskom radiju utrošen je iznos od 95.663,33 eura. Radijsko praćenje i promicanje grada uključuje radijske prijenose sjednica Gradskog vijeća Grada Novske, u dijelu sjednice koji se odnosi na aktualni sat, reprize sjednica u drugom terminu, izravne prijenose svečanih sjednica Gradskog vijeća, radio emisije o programima i projektima grada, uključujući i gradske manifestacije, objavu priopćenja i obavijesti iz gradske uprave, objavu natječaja, objavu čestitki povodom važnih datuma, najavu </w:t>
      </w:r>
      <w:r w:rsidRPr="0063296C">
        <w:rPr>
          <w:rFonts w:eastAsia="Calibri" w:cstheme="minorHAnsi"/>
          <w:kern w:val="0"/>
          <w:sz w:val="24"/>
          <w:szCs w:val="24"/>
          <w14:ligatures w14:val="none"/>
        </w:rPr>
        <w:lastRenderedPageBreak/>
        <w:t>svih događanja u gradu s posebnim naglaskom na programe i projekte grada korisne građanima te stvaranje i dostavljanje fotodokumentacije o svim društvenim, gospodarskim i kulturnim događanjima na području grada Novske.</w:t>
      </w:r>
    </w:p>
    <w:p w14:paraId="3C4DFBD1" w14:textId="77777777"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Za televizijsko promicanje Grada utrošen  je iznos od 11.779,12 eura  koje se odnosi na snimanje razgovora u obliku intervjua, snimanje reportaža, priloga te nazočnost televizijske ekipe NET-a na sjednicama Gradskog vijeća, sastancima i događanjima od važnosti za grad i aktivnosti korisnika proračuna tijekom godine.</w:t>
      </w:r>
    </w:p>
    <w:p w14:paraId="16C2481C" w14:textId="1D9706FB"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U izvještajnom razdoblju nije bilo  tematskih medijskih kampanja na portalu  Fac</w:t>
      </w:r>
      <w:r w:rsidR="00E62B1C" w:rsidRPr="0063296C">
        <w:rPr>
          <w:rFonts w:eastAsia="Calibri" w:cstheme="minorHAnsi"/>
          <w:kern w:val="0"/>
          <w:sz w:val="24"/>
          <w:szCs w:val="24"/>
          <w14:ligatures w14:val="none"/>
        </w:rPr>
        <w:t>eboo</w:t>
      </w:r>
      <w:r w:rsidRPr="0063296C">
        <w:rPr>
          <w:rFonts w:eastAsia="Calibri" w:cstheme="minorHAnsi"/>
          <w:kern w:val="0"/>
          <w:sz w:val="24"/>
          <w:szCs w:val="24"/>
          <w14:ligatures w14:val="none"/>
        </w:rPr>
        <w:t xml:space="preserve">k. Za promicanje Grada Novske na internetskom portalu „Gradonačelnik </w:t>
      </w:r>
      <w:proofErr w:type="spellStart"/>
      <w:r w:rsidRPr="0063296C">
        <w:rPr>
          <w:rFonts w:eastAsia="Calibri" w:cstheme="minorHAnsi"/>
          <w:kern w:val="0"/>
          <w:sz w:val="24"/>
          <w:szCs w:val="24"/>
          <w14:ligatures w14:val="none"/>
        </w:rPr>
        <w:t>hr</w:t>
      </w:r>
      <w:proofErr w:type="spellEnd"/>
      <w:r w:rsidRPr="0063296C">
        <w:rPr>
          <w:rFonts w:eastAsia="Calibri" w:cstheme="minorHAnsi"/>
          <w:kern w:val="0"/>
          <w:sz w:val="24"/>
          <w:szCs w:val="24"/>
          <w14:ligatures w14:val="none"/>
        </w:rPr>
        <w:t>.“ utrošeno je 1.249,98 eura ili 50%, za nabavu   „Novljanskog vjesnika“ utrošeno je  2.291,63 eura, a za promicanje Grada Novske u  reportažama lista „Večernji list“ – Regionalna raznolikost (Lokalno.hr) utrošen je iznos od 3.319,92 eura.</w:t>
      </w:r>
    </w:p>
    <w:p w14:paraId="36552314"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1.1.7. Aktivnost 1001 A100007 Potpore političkim strankama  </w:t>
      </w:r>
    </w:p>
    <w:p w14:paraId="7B2F85FC" w14:textId="45F394D7"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Aktivnost 1001 A100007 Potpore političkim strankama izvršena je u izvještajnom razdoblju u iznosu od 6.062,11 eura ili  87,00%.</w:t>
      </w:r>
    </w:p>
    <w:p w14:paraId="69341EF0" w14:textId="77777777" w:rsidR="00B836C1" w:rsidRPr="0063296C" w:rsidRDefault="00B836C1" w:rsidP="00E62B1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Obveza isplate donacija političkim strankama koje participiraju u radu predstavničkog tijela utvrđena je Zakonom o financiranju političkih aktivnosti i izborne promidžbe. Temeljem navedenog zakona, Gradsko vijeće Grada Novske svake izborne godine donosi Odluku o raspodjeli sredstava za rad političkih stranaka zastupljenih u Gradskom vijeću Grada Novske. Za navedene rashode planiran je iznos od 6.968,00 eura. Dio sredstava za rad političkih stranaka osiguravaju se u Proračunu Grada Novske, a pravo na sudjelovanje u njihovoj raspodjeli imaju političke stranke čiji je najmanje jedan kandidat izabran za vijećnika Gradskog vijeća Grada Novske. Sredstva osigurana u Proračunu Grada Novske za financiranje političkih stranaka raspoređuju se na način da se utvrdi jednaki iznos koji pripada političkoj stranci i to 464,53 eura za svakog vijećnika u Gradskom vijeću, a potom se dodjeljuju sredstva razmjerno broju njezinih vijećnika u trenutku konstituiranja Gradskog vijeća. Niti jedan spol u ovom vijećničkom mandatu nije podzastupljeni spol u Gradskom vijeću Grada Novske, tako da za gradske vijećnice političke stranke nemaju pravo na poseban  dodatak s tog osnova te se za svakog od 15 vijećnika  političkim strankama isplaćuje naknada u iznosu od 464,53 eura mjesečno. Uzimajući u obzir da je 2025. godina bila godina lokalnih izbora, isplata nije izvršavana za period od stupanja na snagu Odluke Vlade republike Hrvatske o raspuštanju gradskog vijeća do konstituirajuće sjednice novog saziva Gradskog vijeće sredstva nisu izvršena u ukupno planiranom iznosu.</w:t>
      </w:r>
    </w:p>
    <w:p w14:paraId="371A8B37" w14:textId="77777777" w:rsidR="00756F2A" w:rsidRPr="0063296C" w:rsidRDefault="00756F2A" w:rsidP="00E62B1C">
      <w:pPr>
        <w:spacing w:after="200" w:line="276" w:lineRule="auto"/>
        <w:ind w:firstLine="708"/>
        <w:jc w:val="both"/>
        <w:rPr>
          <w:rFonts w:eastAsia="Calibri" w:cstheme="minorHAnsi"/>
          <w:kern w:val="0"/>
          <w:sz w:val="24"/>
          <w:szCs w:val="24"/>
          <w14:ligatures w14:val="none"/>
        </w:rPr>
      </w:pPr>
    </w:p>
    <w:p w14:paraId="21600E5F" w14:textId="77777777" w:rsidR="00756F2A" w:rsidRDefault="00756F2A" w:rsidP="00E62B1C">
      <w:pPr>
        <w:spacing w:after="200" w:line="276" w:lineRule="auto"/>
        <w:ind w:firstLine="708"/>
        <w:jc w:val="both"/>
        <w:rPr>
          <w:rFonts w:eastAsia="Calibri" w:cstheme="minorHAnsi"/>
          <w:kern w:val="0"/>
          <w:sz w:val="24"/>
          <w:szCs w:val="24"/>
          <w14:ligatures w14:val="none"/>
        </w:rPr>
      </w:pPr>
    </w:p>
    <w:p w14:paraId="6B3BCA77" w14:textId="77777777" w:rsidR="00434E31" w:rsidRPr="0063296C" w:rsidRDefault="00434E31" w:rsidP="00E62B1C">
      <w:pPr>
        <w:spacing w:after="200" w:line="276" w:lineRule="auto"/>
        <w:ind w:firstLine="708"/>
        <w:jc w:val="both"/>
        <w:rPr>
          <w:rFonts w:eastAsia="Calibri" w:cstheme="minorHAnsi"/>
          <w:kern w:val="0"/>
          <w:sz w:val="24"/>
          <w:szCs w:val="24"/>
          <w14:ligatures w14:val="none"/>
        </w:rPr>
      </w:pPr>
    </w:p>
    <w:p w14:paraId="0F93C9E9"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lastRenderedPageBreak/>
        <w:t>1.1.8. Aktivnost 1001 T100001  Provedba izbora i referenduma</w:t>
      </w:r>
    </w:p>
    <w:p w14:paraId="33B5B8A0" w14:textId="059CDEC6" w:rsidR="00B836C1" w:rsidRPr="0063296C" w:rsidRDefault="00B836C1" w:rsidP="00756F2A">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Aktivnost 1001 T100001 Provedba izbora i referenduma  izvršena je u izvještajnom razdoblju u iznosu od 39.</w:t>
      </w:r>
      <w:r w:rsidR="00756F2A" w:rsidRPr="0063296C">
        <w:rPr>
          <w:rFonts w:eastAsia="Calibri" w:cstheme="minorHAnsi"/>
          <w:kern w:val="0"/>
          <w:sz w:val="24"/>
          <w:szCs w:val="24"/>
          <w14:ligatures w14:val="none"/>
        </w:rPr>
        <w:t>9</w:t>
      </w:r>
      <w:r w:rsidRPr="0063296C">
        <w:rPr>
          <w:rFonts w:eastAsia="Calibri" w:cstheme="minorHAnsi"/>
          <w:kern w:val="0"/>
          <w:sz w:val="24"/>
          <w:szCs w:val="24"/>
          <w14:ligatures w14:val="none"/>
        </w:rPr>
        <w:t>50,10 eura ili 93,78% od plana.  Sredstva su utrošena za troškove provedbe lokalnih izbora – izbora za Gradonačelnika i izbora članova predstavničkih tijela jedinice lokalne samouprave za mandat 2025.-2029. godine, a radi se o sljedećim troškovima:</w:t>
      </w:r>
    </w:p>
    <w:p w14:paraId="5D78A8D1" w14:textId="77777777" w:rsidR="00B836C1" w:rsidRPr="0063296C" w:rsidRDefault="00B836C1" w:rsidP="00B836C1">
      <w:pPr>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Troškovi podmireni iz općih prihoda:</w:t>
      </w:r>
    </w:p>
    <w:p w14:paraId="78F139D5" w14:textId="77777777" w:rsidR="00B836C1" w:rsidRPr="0063296C" w:rsidRDefault="00B836C1" w:rsidP="00B836C1">
      <w:pPr>
        <w:numPr>
          <w:ilvl w:val="0"/>
          <w:numId w:val="13"/>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Materijalni rashodi (isplata naknada povjerenstvu i biračkim odborima, materijal za rad biračkih odbora i objave izbornih kandidatura i rezultata izbora u tisku u iznosu od 23.005,10 eura  i</w:t>
      </w:r>
    </w:p>
    <w:p w14:paraId="59448D66" w14:textId="77777777" w:rsidR="00B836C1" w:rsidRPr="0063296C" w:rsidRDefault="00B836C1" w:rsidP="00B836C1">
      <w:pPr>
        <w:numPr>
          <w:ilvl w:val="0"/>
          <w:numId w:val="13"/>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Isplata naknade za izbornu promidžbu u iznosu od 7.345,00 eura</w:t>
      </w:r>
    </w:p>
    <w:p w14:paraId="35F166FC" w14:textId="77777777" w:rsidR="00B836C1" w:rsidRPr="0063296C" w:rsidRDefault="00B836C1" w:rsidP="00B836C1">
      <w:pPr>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Troškovi podmireni iz sredstava pomoći:</w:t>
      </w:r>
    </w:p>
    <w:p w14:paraId="09089EBA" w14:textId="77777777" w:rsidR="00B836C1" w:rsidRPr="0063296C" w:rsidRDefault="00B836C1" w:rsidP="00B836C1">
      <w:pPr>
        <w:numPr>
          <w:ilvl w:val="0"/>
          <w:numId w:val="13"/>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Materijalni rashodi (za isplatu naknada biračkim odborima 50 %) u iznosu od 9.600,00 eura.</w:t>
      </w:r>
    </w:p>
    <w:p w14:paraId="2ABDFC7F" w14:textId="77777777" w:rsidR="00B836C1" w:rsidRPr="0063296C" w:rsidRDefault="00B836C1" w:rsidP="00B836C1">
      <w:pPr>
        <w:spacing w:after="200" w:line="276" w:lineRule="auto"/>
        <w:rPr>
          <w:rFonts w:eastAsia="Calibri" w:cstheme="minorHAnsi"/>
          <w:b/>
          <w:kern w:val="0"/>
          <w:sz w:val="24"/>
          <w:szCs w:val="24"/>
          <w14:ligatures w14:val="none"/>
        </w:rPr>
      </w:pPr>
      <w:r w:rsidRPr="0063296C">
        <w:rPr>
          <w:rFonts w:eastAsia="Calibri" w:cstheme="minorHAnsi"/>
          <w:b/>
          <w:kern w:val="0"/>
          <w:sz w:val="24"/>
          <w:szCs w:val="24"/>
          <w14:ligatures w14:val="none"/>
        </w:rPr>
        <w:t>1.2.  Program 1002 ZDRAVSTVO</w:t>
      </w:r>
    </w:p>
    <w:p w14:paraId="558C4D15" w14:textId="77777777" w:rsidR="00B836C1" w:rsidRPr="0063296C" w:rsidRDefault="00B836C1" w:rsidP="00B836C1">
      <w:pPr>
        <w:spacing w:after="200" w:line="276" w:lineRule="auto"/>
        <w:rPr>
          <w:rFonts w:eastAsia="Calibri" w:cstheme="minorHAnsi"/>
          <w:b/>
          <w:kern w:val="0"/>
          <w:sz w:val="24"/>
          <w:szCs w:val="24"/>
          <w14:ligatures w14:val="none"/>
        </w:rPr>
      </w:pPr>
      <w:r w:rsidRPr="0063296C">
        <w:rPr>
          <w:rFonts w:eastAsia="Calibri" w:cstheme="minorHAnsi"/>
          <w:kern w:val="0"/>
          <w:sz w:val="24"/>
          <w:szCs w:val="24"/>
          <w14:ligatures w14:val="none"/>
        </w:rPr>
        <w:t>Program 1002 ZDRAVSTVO izvršen je u iznosu od 67.960,00 eura ili 40,28% od plana.</w:t>
      </w:r>
    </w:p>
    <w:p w14:paraId="0275FA45" w14:textId="77777777" w:rsidR="00B836C1" w:rsidRPr="0063296C" w:rsidRDefault="00B836C1" w:rsidP="00B836C1">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 Program obuhvaća sljedeći projekt:</w:t>
      </w:r>
    </w:p>
    <w:p w14:paraId="030EE22A" w14:textId="77777777" w:rsidR="00B836C1" w:rsidRPr="0063296C" w:rsidRDefault="00B836C1" w:rsidP="00B836C1">
      <w:pPr>
        <w:spacing w:after="200" w:line="276" w:lineRule="auto"/>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1.2.1. Tekući projekt 1002 T100001 Povećani zdravstveni standard </w:t>
      </w:r>
    </w:p>
    <w:p w14:paraId="6D072878" w14:textId="77777777" w:rsidR="00B836C1" w:rsidRPr="0063296C" w:rsidRDefault="00B836C1" w:rsidP="00756F2A">
      <w:pPr>
        <w:spacing w:after="200" w:line="276" w:lineRule="auto"/>
        <w:ind w:firstLine="66"/>
        <w:jc w:val="both"/>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Sredstva za Tekući projekt 1002 T100001 Povećani zdravstveni standard</w:t>
      </w:r>
      <w:r w:rsidRPr="0063296C">
        <w:rPr>
          <w:rFonts w:eastAsia="Calibri" w:cstheme="minorHAnsi"/>
          <w:b/>
          <w:kern w:val="0"/>
          <w:sz w:val="24"/>
          <w:szCs w:val="24"/>
          <w14:ligatures w14:val="none"/>
        </w:rPr>
        <w:t xml:space="preserve"> </w:t>
      </w:r>
      <w:r w:rsidRPr="0063296C">
        <w:rPr>
          <w:rFonts w:eastAsia="Calibri" w:cstheme="minorHAnsi"/>
          <w:bCs/>
          <w:kern w:val="0"/>
          <w:sz w:val="24"/>
          <w:szCs w:val="24"/>
          <w14:ligatures w14:val="none"/>
        </w:rPr>
        <w:t xml:space="preserve">izvršena su u iznosu od 67.960,09 eura, a </w:t>
      </w:r>
      <w:r w:rsidRPr="0063296C">
        <w:rPr>
          <w:rFonts w:eastAsia="Times New Roman" w:cstheme="minorHAnsi"/>
          <w:kern w:val="0"/>
          <w:sz w:val="24"/>
          <w:szCs w:val="24"/>
          <w:lang w:eastAsia="hr-HR"/>
          <w14:ligatures w14:val="none"/>
        </w:rPr>
        <w:t>utrošena su za:</w:t>
      </w:r>
    </w:p>
    <w:p w14:paraId="46A871CF" w14:textId="77777777" w:rsidR="00B836C1" w:rsidRPr="0063296C" w:rsidRDefault="00B836C1" w:rsidP="00B836C1">
      <w:pPr>
        <w:numPr>
          <w:ilvl w:val="0"/>
          <w:numId w:val="12"/>
        </w:numPr>
        <w:spacing w:after="200" w:line="276" w:lineRule="auto"/>
        <w:ind w:left="426"/>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sufinanciranje povećanog zdravstvenog standarda za područje djelovanja  Doma zdravlja Kutina, Ispostava Novska – povremeni rad specijalističke ortopedske ordinacije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xml:space="preserve"> u kojoj radi ortoped Opće bolnice „Dr. Ivo </w:t>
      </w:r>
      <w:proofErr w:type="spellStart"/>
      <w:r w:rsidRPr="0063296C">
        <w:rPr>
          <w:rFonts w:eastAsia="Times New Roman" w:cstheme="minorHAnsi"/>
          <w:kern w:val="0"/>
          <w:sz w:val="24"/>
          <w:szCs w:val="24"/>
          <w:lang w:eastAsia="hr-HR"/>
          <w14:ligatures w14:val="none"/>
        </w:rPr>
        <w:t>Pedišić</w:t>
      </w:r>
      <w:proofErr w:type="spellEnd"/>
      <w:r w:rsidRPr="0063296C">
        <w:rPr>
          <w:rFonts w:eastAsia="Times New Roman" w:cstheme="minorHAnsi"/>
          <w:kern w:val="0"/>
          <w:sz w:val="24"/>
          <w:szCs w:val="24"/>
          <w:lang w:eastAsia="hr-HR"/>
          <w14:ligatures w14:val="none"/>
        </w:rPr>
        <w:t xml:space="preserve"> ,u skladu sa zaključenim ugovorom za 2025. godinu, </w:t>
      </w:r>
    </w:p>
    <w:p w14:paraId="4722EBE3" w14:textId="77777777" w:rsidR="00B836C1" w:rsidRPr="0063296C" w:rsidRDefault="00B836C1" w:rsidP="00B836C1">
      <w:pPr>
        <w:numPr>
          <w:ilvl w:val="0"/>
          <w:numId w:val="12"/>
        </w:numPr>
        <w:spacing w:after="200" w:line="276" w:lineRule="auto"/>
        <w:ind w:left="426"/>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sufinanciranje plaća i naknada za rad pedijatrijske ordinacije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xml:space="preserve"> u kojoj do dana 5. srpnja 2025. godine nije bilo  stalno zaposlenog pedijatra, </w:t>
      </w:r>
    </w:p>
    <w:p w14:paraId="21C04D91" w14:textId="77777777" w:rsidR="00B836C1" w:rsidRPr="0063296C" w:rsidRDefault="00B836C1" w:rsidP="00B836C1">
      <w:pPr>
        <w:numPr>
          <w:ilvl w:val="0"/>
          <w:numId w:val="12"/>
        </w:numPr>
        <w:spacing w:after="200" w:line="276" w:lineRule="auto"/>
        <w:ind w:left="426"/>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isplatu poticajne naknade doktoru medicine – specijalistu pedijatrije koji je u pedijatrijskoj ordinaciji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xml:space="preserve"> zaposlen na neodređeno puno radno vrijeme, a koja se isplaćuje temeljem  </w:t>
      </w:r>
      <w:proofErr w:type="spellStart"/>
      <w:r w:rsidRPr="0063296C">
        <w:rPr>
          <w:rFonts w:eastAsia="Times New Roman" w:cstheme="minorHAnsi"/>
          <w:kern w:val="0"/>
          <w:sz w:val="24"/>
          <w:szCs w:val="24"/>
          <w:lang w:eastAsia="hr-HR"/>
          <w14:ligatures w14:val="none"/>
        </w:rPr>
        <w:t>temeljem</w:t>
      </w:r>
      <w:proofErr w:type="spellEnd"/>
      <w:r w:rsidRPr="0063296C">
        <w:rPr>
          <w:rFonts w:eastAsia="Times New Roman" w:cstheme="minorHAnsi"/>
          <w:kern w:val="0"/>
          <w:sz w:val="24"/>
          <w:szCs w:val="24"/>
          <w:lang w:eastAsia="hr-HR"/>
          <w14:ligatures w14:val="none"/>
        </w:rPr>
        <w:t xml:space="preserve"> Programa poticajnih mjera za osiguravanje rada pedijatrijske zdravstvene zaštite i druge specijalističke zdravstvene zaštite na području Grada Novske („Službeni vjesnik“ broj 44/25), Odluke o visini poticajne naknade za doktora medicine, specijalistu pedijatrije, KLASA: 500-03/25-01/3, URBROJ: 2176-4-02-25-1 od 10. srpnja 2025. godine, Javnog poziva za ostvarivanje prava na poticajnu naknadu za doktora medicine – specijaliste pedijatrije, KLASA: 500-03/25-01-4, URBROJ: 2176-4-02-25-1, od 10 srpnja 2025. godine, Ugovora o dodjeli poticajne naknade doktoru medicine – specijalistu  pedijatrije koji je sklopljen dana 26. kolovoza 2025. godine i</w:t>
      </w:r>
    </w:p>
    <w:p w14:paraId="3C1E33FD" w14:textId="4F55DF7F" w:rsidR="00B836C1" w:rsidRPr="0063296C" w:rsidRDefault="00B836C1" w:rsidP="00B836C1">
      <w:pPr>
        <w:numPr>
          <w:ilvl w:val="0"/>
          <w:numId w:val="12"/>
        </w:numPr>
        <w:spacing w:after="200" w:line="276" w:lineRule="auto"/>
        <w:ind w:left="426"/>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sufinanciranje nabave vozila hitne medicinske pomoći za ambulantu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u iznosu od 20.000,00 eura, obzirom da j dogovorena isplata u obrocima.</w:t>
      </w:r>
    </w:p>
    <w:p w14:paraId="7FE90763" w14:textId="77777777" w:rsidR="00B836C1" w:rsidRPr="0063296C" w:rsidRDefault="00B836C1" w:rsidP="00B836C1">
      <w:pPr>
        <w:numPr>
          <w:ilvl w:val="1"/>
          <w:numId w:val="6"/>
        </w:numPr>
        <w:spacing w:after="200" w:line="276" w:lineRule="auto"/>
        <w:contextualSpacing/>
        <w:rPr>
          <w:rFonts w:eastAsia="Calibri" w:cstheme="minorHAnsi"/>
          <w:b/>
          <w:kern w:val="0"/>
          <w:sz w:val="24"/>
          <w:szCs w:val="24"/>
          <w14:ligatures w14:val="none"/>
        </w:rPr>
      </w:pPr>
      <w:r w:rsidRPr="0063296C">
        <w:rPr>
          <w:rFonts w:eastAsia="Calibri" w:cstheme="minorHAnsi"/>
          <w:b/>
          <w:kern w:val="0"/>
          <w:sz w:val="24"/>
          <w:szCs w:val="24"/>
          <w14:ligatures w14:val="none"/>
        </w:rPr>
        <w:lastRenderedPageBreak/>
        <w:t>Program 1003 RAZVOJ CIVILNOG DRUŠTVA</w:t>
      </w:r>
    </w:p>
    <w:p w14:paraId="3BACAA77" w14:textId="77777777" w:rsidR="00756F2A" w:rsidRPr="0063296C" w:rsidRDefault="00756F2A" w:rsidP="00756F2A">
      <w:pPr>
        <w:spacing w:after="200" w:line="276" w:lineRule="auto"/>
        <w:contextualSpacing/>
        <w:rPr>
          <w:rFonts w:eastAsia="Calibri" w:cstheme="minorHAnsi"/>
          <w:b/>
          <w:kern w:val="0"/>
          <w:sz w:val="24"/>
          <w:szCs w:val="24"/>
          <w14:ligatures w14:val="none"/>
        </w:rPr>
      </w:pPr>
    </w:p>
    <w:p w14:paraId="29CD5A20"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Program 1003 RAZVOJ CIVILNOG DRUŠTVA izvršen je u iznosu od  </w:t>
      </w:r>
      <w:r w:rsidRPr="0063296C">
        <w:rPr>
          <w:rFonts w:eastAsia="Times New Roman" w:cstheme="minorHAnsi"/>
          <w:kern w:val="0"/>
          <w:sz w:val="24"/>
          <w:szCs w:val="24"/>
          <w14:ligatures w14:val="none"/>
        </w:rPr>
        <w:t>280.905,97 eura ili 98,27 % od plana.</w:t>
      </w:r>
    </w:p>
    <w:p w14:paraId="46074C86" w14:textId="77777777" w:rsidR="00B836C1" w:rsidRPr="0063296C" w:rsidRDefault="00B836C1" w:rsidP="00B836C1">
      <w:pPr>
        <w:shd w:val="clear" w:color="auto" w:fill="FFFFFF"/>
        <w:spacing w:after="0" w:line="240" w:lineRule="auto"/>
        <w:jc w:val="both"/>
        <w:rPr>
          <w:rFonts w:eastAsia="Calibri" w:cstheme="minorHAnsi"/>
          <w:kern w:val="0"/>
          <w:sz w:val="24"/>
          <w:szCs w:val="24"/>
          <w14:ligatures w14:val="none"/>
        </w:rPr>
      </w:pPr>
    </w:p>
    <w:p w14:paraId="210F94C9" w14:textId="77777777" w:rsidR="00B836C1" w:rsidRPr="0063296C" w:rsidRDefault="00B836C1" w:rsidP="00756F2A">
      <w:pPr>
        <w:shd w:val="clear" w:color="auto" w:fill="FFFFFF"/>
        <w:spacing w:after="0" w:line="240"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Financiranje udruga i drugih organizacija civilnog društva u prvoj polovici 2025. godine provodilo se  temeljem Uredbe o kriterijima, mjerilima i postupcima financiranja i ugovaranja programa i projekata od interesa za opće dobro koje provode udruge te Pravilnika</w:t>
      </w:r>
      <w:r w:rsidRPr="0063296C">
        <w:rPr>
          <w:rFonts w:eastAsia="Times New Roman" w:cstheme="minorHAnsi"/>
          <w:kern w:val="0"/>
          <w:sz w:val="24"/>
          <w:szCs w:val="24"/>
          <w14:ligatures w14:val="none"/>
        </w:rPr>
        <w:t xml:space="preserve"> o financiranju programa i projekata od interesa za opće dobro koje provode udruge na području Grada Novske</w:t>
      </w:r>
      <w:r w:rsidRPr="0063296C">
        <w:rPr>
          <w:rFonts w:eastAsia="Calibri" w:cstheme="minorHAnsi"/>
          <w:kern w:val="0"/>
          <w:sz w:val="24"/>
          <w:szCs w:val="24"/>
          <w14:ligatures w14:val="none"/>
        </w:rPr>
        <w:t xml:space="preserve">. </w:t>
      </w:r>
    </w:p>
    <w:p w14:paraId="6DCBB045"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U izvještajnom razdoblju provedeni su sljedeći javni pozivi: </w:t>
      </w:r>
    </w:p>
    <w:p w14:paraId="3A362B52"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p w14:paraId="4B28C420" w14:textId="77777777" w:rsidR="00B836C1" w:rsidRPr="0063296C" w:rsidRDefault="00B836C1" w:rsidP="00B836C1">
      <w:pPr>
        <w:numPr>
          <w:ilvl w:val="0"/>
          <w:numId w:val="8"/>
        </w:numPr>
        <w:spacing w:after="0" w:line="240"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Javni poziv za predlaganje programa i projekata za zadovoljenje javnih potreba koje će na području Grada Novske provoditi udruge u 2025. godini,</w:t>
      </w:r>
    </w:p>
    <w:p w14:paraId="75F8E992" w14:textId="77777777" w:rsidR="00B836C1" w:rsidRPr="0063296C" w:rsidRDefault="00B836C1" w:rsidP="00B836C1">
      <w:pPr>
        <w:numPr>
          <w:ilvl w:val="0"/>
          <w:numId w:val="8"/>
        </w:numPr>
        <w:shd w:val="clear" w:color="auto" w:fill="FFFFFF"/>
        <w:spacing w:after="0" w:line="240"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Javni poziv za podnošenje prijava za sufinanciranje režijskih troškova udrugama koje su korisnici poslovnih prostora u vlasništvu Grada Novske.</w:t>
      </w:r>
    </w:p>
    <w:p w14:paraId="69258018" w14:textId="77777777" w:rsidR="00B836C1" w:rsidRPr="0063296C" w:rsidRDefault="00B836C1" w:rsidP="00B836C1">
      <w:pPr>
        <w:shd w:val="clear" w:color="auto" w:fill="FFFFFF"/>
        <w:spacing w:after="0" w:line="240" w:lineRule="auto"/>
        <w:ind w:left="720"/>
        <w:contextualSpacing/>
        <w:jc w:val="both"/>
        <w:textAlignment w:val="baseline"/>
        <w:rPr>
          <w:rFonts w:eastAsia="Times New Roman" w:cstheme="minorHAnsi"/>
          <w:kern w:val="0"/>
          <w:sz w:val="24"/>
          <w:szCs w:val="24"/>
          <w:lang w:eastAsia="hr-HR"/>
          <w14:ligatures w14:val="none"/>
        </w:rPr>
      </w:pPr>
    </w:p>
    <w:p w14:paraId="5EB014E0" w14:textId="77777777" w:rsidR="00B836C1" w:rsidRPr="0063296C" w:rsidRDefault="00B836C1" w:rsidP="00756F2A">
      <w:pPr>
        <w:spacing w:after="0" w:line="240" w:lineRule="auto"/>
        <w:ind w:firstLine="360"/>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Javni poziv za predlaganje programa i projekata za zadovoljenje javnih potreba koje će na području Grada Novske provoditi udruge u 2025. godini </w:t>
      </w:r>
      <w:r w:rsidRPr="0063296C">
        <w:rPr>
          <w:rFonts w:eastAsia="Calibri" w:cstheme="minorHAnsi"/>
          <w:kern w:val="0"/>
          <w:sz w:val="24"/>
          <w:szCs w:val="24"/>
          <w14:ligatures w14:val="none"/>
        </w:rPr>
        <w:t xml:space="preserve">objavljen je dana 10. siječnja 2025. godine, </w:t>
      </w:r>
      <w:r w:rsidRPr="0063296C">
        <w:rPr>
          <w:rFonts w:eastAsia="Times New Roman" w:cstheme="minorHAnsi"/>
          <w:kern w:val="0"/>
          <w:sz w:val="24"/>
          <w:szCs w:val="24"/>
          <w:lang w:eastAsia="hr-HR"/>
          <w14:ligatures w14:val="none"/>
        </w:rPr>
        <w:t>za sljedeća područja financiranja:</w:t>
      </w:r>
    </w:p>
    <w:p w14:paraId="241DAE64" w14:textId="77777777" w:rsidR="00B836C1" w:rsidRPr="0063296C" w:rsidRDefault="00B836C1" w:rsidP="00B836C1">
      <w:pPr>
        <w:numPr>
          <w:ilvl w:val="0"/>
          <w:numId w:val="9"/>
        </w:numPr>
        <w:shd w:val="clear" w:color="auto" w:fill="FFFFFF"/>
        <w:spacing w:after="0" w:line="240" w:lineRule="auto"/>
        <w:ind w:right="-35"/>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djelovanje udruga iz Domovinskog rata,  </w:t>
      </w:r>
    </w:p>
    <w:p w14:paraId="21B80414" w14:textId="77777777" w:rsidR="00B836C1" w:rsidRPr="0063296C" w:rsidRDefault="00B836C1" w:rsidP="00B836C1">
      <w:pPr>
        <w:numPr>
          <w:ilvl w:val="0"/>
          <w:numId w:val="9"/>
        </w:numPr>
        <w:shd w:val="clear" w:color="auto" w:fill="FFFFFF"/>
        <w:spacing w:after="0" w:line="240" w:lineRule="auto"/>
        <w:ind w:right="-35"/>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djelovanje udruga za djecu i mladež, </w:t>
      </w:r>
    </w:p>
    <w:p w14:paraId="2B812D43" w14:textId="77777777" w:rsidR="00B836C1" w:rsidRPr="0063296C" w:rsidRDefault="00B836C1" w:rsidP="00B836C1">
      <w:pPr>
        <w:numPr>
          <w:ilvl w:val="0"/>
          <w:numId w:val="9"/>
        </w:numPr>
        <w:shd w:val="clear" w:color="auto" w:fill="FFFFFF"/>
        <w:spacing w:after="0" w:line="240" w:lineRule="auto"/>
        <w:ind w:right="-35"/>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djelovanje humanitarnih, socijalnih i zdravstvenih udruga te </w:t>
      </w:r>
    </w:p>
    <w:p w14:paraId="15B22D72" w14:textId="77777777" w:rsidR="00B836C1" w:rsidRPr="0063296C" w:rsidRDefault="00B836C1" w:rsidP="00B836C1">
      <w:pPr>
        <w:numPr>
          <w:ilvl w:val="0"/>
          <w:numId w:val="9"/>
        </w:numPr>
        <w:shd w:val="clear" w:color="auto" w:fill="FFFFFF"/>
        <w:spacing w:after="0" w:line="240" w:lineRule="auto"/>
        <w:ind w:right="-35"/>
        <w:jc w:val="both"/>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djelovanje ostalih udruga.</w:t>
      </w:r>
      <w:r w:rsidRPr="0063296C">
        <w:rPr>
          <w:rFonts w:eastAsia="Times New Roman" w:cstheme="minorHAnsi"/>
          <w:kern w:val="0"/>
          <w:sz w:val="24"/>
          <w:szCs w:val="24"/>
          <w:lang w:eastAsia="hr-HR"/>
          <w14:ligatures w14:val="none"/>
        </w:rPr>
        <w:t xml:space="preserve"> </w:t>
      </w:r>
    </w:p>
    <w:p w14:paraId="6F863A8A" w14:textId="77777777" w:rsidR="00B836C1" w:rsidRPr="0063296C" w:rsidRDefault="00B836C1" w:rsidP="00B836C1">
      <w:pPr>
        <w:shd w:val="clear" w:color="auto" w:fill="FFFFFF"/>
        <w:spacing w:after="0" w:line="240" w:lineRule="auto"/>
        <w:ind w:right="-35"/>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 </w:t>
      </w:r>
    </w:p>
    <w:p w14:paraId="0B80AEF5" w14:textId="77777777" w:rsidR="00B836C1" w:rsidRPr="0063296C" w:rsidRDefault="00B836C1" w:rsidP="00756F2A">
      <w:pPr>
        <w:spacing w:after="0" w:line="240" w:lineRule="auto"/>
        <w:ind w:firstLine="708"/>
        <w:jc w:val="both"/>
        <w:rPr>
          <w:rFonts w:eastAsia="Calibri" w:cstheme="minorHAnsi"/>
          <w:kern w:val="0"/>
          <w:sz w:val="24"/>
          <w:szCs w:val="24"/>
          <w14:ligatures w14:val="none"/>
        </w:rPr>
      </w:pPr>
      <w:r w:rsidRPr="0063296C">
        <w:rPr>
          <w:rFonts w:eastAsia="Times New Roman" w:cstheme="minorHAnsi"/>
          <w:kern w:val="0"/>
          <w:sz w:val="24"/>
          <w:szCs w:val="24"/>
          <w:lang w:eastAsia="hr-HR"/>
          <w14:ligatures w14:val="none"/>
        </w:rPr>
        <w:t xml:space="preserve">Za područja Javnog poziva „Djelovanja udruga za djecu i mladež“, „Djelovanje humanitarnih, socijalnih i zdravstvenih udruga“, „Djelovanja udruga iz Domovinskog rata“ i  „Djelovanje ostalih udruga“ ukupno je dodijeljeno 24 pojedinačne potpore za projekte i programe udruga i drugih organizacija civilnog društva s kojima su zaključeni ugovori o financiranju programa i projekata za 2025. godinu. </w:t>
      </w:r>
      <w:r w:rsidRPr="0063296C">
        <w:rPr>
          <w:rFonts w:eastAsia="Calibri" w:cstheme="minorHAnsi"/>
          <w:kern w:val="0"/>
          <w:sz w:val="24"/>
          <w:szCs w:val="24"/>
          <w14:ligatures w14:val="none"/>
        </w:rPr>
        <w:t>Program obuhvaća sljedeće aktivnosti i projekte:</w:t>
      </w:r>
    </w:p>
    <w:p w14:paraId="62C492FE"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2A47F7A3" w14:textId="77777777" w:rsidR="00B836C1" w:rsidRPr="0063296C" w:rsidRDefault="00B836C1" w:rsidP="00B836C1">
      <w:pPr>
        <w:numPr>
          <w:ilvl w:val="2"/>
          <w:numId w:val="10"/>
        </w:numPr>
        <w:spacing w:after="0" w:line="240" w:lineRule="auto"/>
        <w:contextualSpacing/>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Kapitalni projekt 1003 K100001 Investicijski projekti vjerskih zajednica (obnova i uređenje sakralnih objekata) </w:t>
      </w:r>
    </w:p>
    <w:p w14:paraId="25F3E821" w14:textId="77777777" w:rsidR="00B836C1" w:rsidRPr="0063296C" w:rsidRDefault="00B836C1" w:rsidP="00B836C1">
      <w:pPr>
        <w:spacing w:after="0" w:line="240" w:lineRule="auto"/>
        <w:rPr>
          <w:rFonts w:eastAsia="Calibri" w:cstheme="minorHAnsi"/>
          <w:b/>
          <w:kern w:val="0"/>
          <w:sz w:val="24"/>
          <w:szCs w:val="24"/>
          <w14:ligatures w14:val="none"/>
        </w:rPr>
      </w:pPr>
    </w:p>
    <w:p w14:paraId="191D1182" w14:textId="77777777" w:rsidR="00B836C1" w:rsidRPr="0063296C" w:rsidRDefault="00B836C1" w:rsidP="00756F2A">
      <w:pPr>
        <w:spacing w:after="0" w:line="240"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Kapitalni projekt 1003 K100001 Investicijski projekti vjerskih zajednica u izvještajnom razdoblju izvršen je u iznosu od 122.500,00 eura ili 100 % od plana. </w:t>
      </w:r>
    </w:p>
    <w:p w14:paraId="0B3561B3"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19F1CFB8" w14:textId="77777777" w:rsidR="00B836C1" w:rsidRPr="0063296C" w:rsidRDefault="00B836C1" w:rsidP="00756F2A">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Sredstva su odobrena Župi bl. Alojzija Stepinca za projekt  izrade 14 postaja križnoga puta. Ukupna vrijednost naslovnog  projekta s PDV-om  iznosila je 87.500,00 eura. Naručitelj i nositelj  projekta bila je Župa bl. Alojzija Stepinca u </w:t>
      </w:r>
      <w:proofErr w:type="spellStart"/>
      <w:r w:rsidRPr="0063296C">
        <w:rPr>
          <w:rFonts w:eastAsia="Calibri" w:cstheme="minorHAnsi"/>
          <w:kern w:val="0"/>
          <w:sz w:val="24"/>
          <w:szCs w:val="24"/>
          <w14:ligatures w14:val="none"/>
        </w:rPr>
        <w:t>Novskoj</w:t>
      </w:r>
      <w:proofErr w:type="spellEnd"/>
      <w:r w:rsidRPr="0063296C">
        <w:rPr>
          <w:rFonts w:eastAsia="Calibri" w:cstheme="minorHAnsi"/>
          <w:kern w:val="0"/>
          <w:sz w:val="24"/>
          <w:szCs w:val="24"/>
          <w14:ligatures w14:val="none"/>
        </w:rPr>
        <w:t xml:space="preserve"> (u daljnjem tekstu: Župa). Izvoditelj projekta bila je Ljevaonica umjetnina </w:t>
      </w:r>
      <w:proofErr w:type="spellStart"/>
      <w:r w:rsidRPr="0063296C">
        <w:rPr>
          <w:rFonts w:eastAsia="Calibri" w:cstheme="minorHAnsi"/>
          <w:kern w:val="0"/>
          <w:sz w:val="24"/>
          <w:szCs w:val="24"/>
          <w14:ligatures w14:val="none"/>
        </w:rPr>
        <w:t>Jurkić</w:t>
      </w:r>
      <w:proofErr w:type="spellEnd"/>
      <w:r w:rsidRPr="0063296C">
        <w:rPr>
          <w:rFonts w:eastAsia="Calibri" w:cstheme="minorHAnsi"/>
          <w:kern w:val="0"/>
          <w:sz w:val="24"/>
          <w:szCs w:val="24"/>
          <w14:ligatures w14:val="none"/>
        </w:rPr>
        <w:t xml:space="preserve"> d.o.o. iz Donje Tramošnice, BIH, a Ugovor o djelu zaključen je dana  10. kolovoza 2024. godine. Ugovor o financiranju izrade križnih postaja između Grada Novske i Župe zaključen je dana 29. siječnja 2025. godine na ukupan iznos od 87.500,00 eura. U članku 1. stavak 3. ugovora navedeno je da se projekt financira sredstvima proračuna Grada Novske te namjenskim sredstvima gradova prijatelja.</w:t>
      </w:r>
    </w:p>
    <w:p w14:paraId="6CBA8874" w14:textId="77777777" w:rsidR="00B836C1" w:rsidRPr="0063296C" w:rsidRDefault="00B836C1" w:rsidP="00756F2A">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lastRenderedPageBreak/>
        <w:t xml:space="preserve">Župa je preuzela obvezu otiska Grba Grada Novske na sve križne postaje koje je samostalno financirala, a grb svakog grada  – donatora  iznosa od 5.000,00 eura, otisnut je na „njihovu“ križnu postaju. Na križnim postajama donatora koji su uplatili iznos manji od navedenog iznosa otisnut je pored grba grada donatora i grb Grada Novske. Donacije su </w:t>
      </w:r>
      <w:proofErr w:type="spellStart"/>
      <w:r w:rsidRPr="0063296C">
        <w:rPr>
          <w:rFonts w:eastAsia="Calibri" w:cstheme="minorHAnsi"/>
          <w:kern w:val="0"/>
          <w:sz w:val="24"/>
          <w:szCs w:val="24"/>
          <w14:ligatures w14:val="none"/>
        </w:rPr>
        <w:t>uplatitli</w:t>
      </w:r>
      <w:proofErr w:type="spellEnd"/>
      <w:r w:rsidRPr="0063296C">
        <w:rPr>
          <w:rFonts w:eastAsia="Calibri" w:cstheme="minorHAnsi"/>
          <w:kern w:val="0"/>
          <w:sz w:val="24"/>
          <w:szCs w:val="24"/>
          <w14:ligatures w14:val="none"/>
        </w:rPr>
        <w:t xml:space="preserve"> naši gradovi prijatelji: Biograd na moru, Samobor, Pleternica, Varaždin, </w:t>
      </w:r>
      <w:proofErr w:type="spellStart"/>
      <w:r w:rsidRPr="0063296C">
        <w:rPr>
          <w:rFonts w:eastAsia="Calibri" w:cstheme="minorHAnsi"/>
          <w:kern w:val="0"/>
          <w:sz w:val="24"/>
          <w:szCs w:val="24"/>
          <w14:ligatures w14:val="none"/>
        </w:rPr>
        <w:t>Mengen</w:t>
      </w:r>
      <w:proofErr w:type="spellEnd"/>
      <w:r w:rsidRPr="0063296C">
        <w:rPr>
          <w:rFonts w:eastAsia="Calibri" w:cstheme="minorHAnsi"/>
          <w:kern w:val="0"/>
          <w:sz w:val="24"/>
          <w:szCs w:val="24"/>
          <w14:ligatures w14:val="none"/>
        </w:rPr>
        <w:t>, Ivanić Grad, Vrbovec, Dugo Selo, Križevci, Imotski i Tomislavgrad (S Tomislavgradom je zaključen prijeboj, jer smo uzajamno jedni drugima u proračunu Grada Novske osigurali sredstva, Tomislavgrad za križnu postaju, a Novska za obilježavanje obljetnice krunidbe kralja Tomislava).</w:t>
      </w:r>
    </w:p>
    <w:p w14:paraId="4B11B656" w14:textId="77777777" w:rsidR="00B836C1" w:rsidRPr="0063296C" w:rsidRDefault="00B836C1" w:rsidP="00756F2A">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Sredstva su odobrena i Župi sv. Tome Apostola Rajić u iznosu od 35.000,00 eura za II. fazu obnove i sanaciju fasade na župnoj crkvi u Rajiću.</w:t>
      </w:r>
    </w:p>
    <w:p w14:paraId="018CE62D" w14:textId="77777777" w:rsidR="00B836C1" w:rsidRPr="0063296C" w:rsidRDefault="00B836C1" w:rsidP="00B836C1">
      <w:pPr>
        <w:widowControl w:val="0"/>
        <w:suppressAutoHyphens/>
        <w:spacing w:after="0" w:line="240" w:lineRule="auto"/>
        <w:jc w:val="both"/>
        <w:rPr>
          <w:rFonts w:eastAsia="Times New Roman" w:cstheme="minorHAnsi"/>
          <w:kern w:val="0"/>
          <w:sz w:val="24"/>
          <w:szCs w:val="24"/>
          <w:lang w:eastAsia="hr-HR"/>
          <w14:ligatures w14:val="none"/>
        </w:rPr>
      </w:pPr>
    </w:p>
    <w:p w14:paraId="1566F32A" w14:textId="77777777" w:rsidR="00B836C1" w:rsidRPr="0063296C" w:rsidRDefault="00B836C1" w:rsidP="00B836C1">
      <w:pPr>
        <w:numPr>
          <w:ilvl w:val="2"/>
          <w:numId w:val="10"/>
        </w:numPr>
        <w:spacing w:after="0" w:line="240" w:lineRule="auto"/>
        <w:contextualSpacing/>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Tekući projekt 1003 T100001 Udruge mladeži i djece </w:t>
      </w:r>
    </w:p>
    <w:p w14:paraId="298B492F" w14:textId="77777777" w:rsidR="00B836C1" w:rsidRPr="0063296C" w:rsidRDefault="00B836C1" w:rsidP="00B836C1">
      <w:pPr>
        <w:spacing w:after="0" w:line="240" w:lineRule="auto"/>
        <w:rPr>
          <w:rFonts w:eastAsia="Calibri" w:cstheme="minorHAnsi"/>
          <w:b/>
          <w:kern w:val="0"/>
          <w:sz w:val="24"/>
          <w:szCs w:val="24"/>
          <w14:ligatures w14:val="none"/>
        </w:rPr>
      </w:pPr>
    </w:p>
    <w:p w14:paraId="5F835485" w14:textId="77777777" w:rsidR="00B836C1" w:rsidRPr="0063296C" w:rsidRDefault="00B836C1" w:rsidP="00756F2A">
      <w:pPr>
        <w:spacing w:after="0" w:line="240" w:lineRule="auto"/>
        <w:ind w:firstLine="708"/>
        <w:jc w:val="both"/>
        <w:rPr>
          <w:rFonts w:eastAsia="Calibri" w:cstheme="minorHAnsi"/>
          <w:b/>
          <w:bCs/>
          <w:kern w:val="0"/>
          <w:sz w:val="24"/>
          <w:szCs w:val="24"/>
          <w14:ligatures w14:val="none"/>
        </w:rPr>
      </w:pPr>
      <w:r w:rsidRPr="0063296C">
        <w:rPr>
          <w:rFonts w:eastAsia="Calibri" w:cstheme="minorHAnsi"/>
          <w:bCs/>
          <w:kern w:val="0"/>
          <w:sz w:val="24"/>
          <w:szCs w:val="24"/>
          <w14:ligatures w14:val="none"/>
        </w:rPr>
        <w:t xml:space="preserve">Tekući projekt 1003 T100001 </w:t>
      </w:r>
      <w:r w:rsidRPr="0063296C">
        <w:rPr>
          <w:rFonts w:eastAsia="Calibri" w:cstheme="minorHAnsi"/>
          <w:bCs/>
          <w:i/>
          <w:kern w:val="0"/>
          <w:sz w:val="24"/>
          <w:szCs w:val="24"/>
          <w14:ligatures w14:val="none"/>
        </w:rPr>
        <w:t>Udruge mladeži i djece</w:t>
      </w:r>
      <w:r w:rsidRPr="0063296C">
        <w:rPr>
          <w:rFonts w:eastAsia="Calibri" w:cstheme="minorHAnsi"/>
          <w:bCs/>
          <w:kern w:val="0"/>
          <w:sz w:val="24"/>
          <w:szCs w:val="24"/>
          <w14:ligatures w14:val="none"/>
        </w:rPr>
        <w:t xml:space="preserve"> u izvještajnom razdoblju izvršen je u iznosu od 19.500,00 eura ili 97,50 % od plana, a ukupna sredstva u iznosu od 19.500,00 eura na Javnom pozivu ostvarilo je 8 udruga za 8 projekata, i to:</w:t>
      </w:r>
    </w:p>
    <w:p w14:paraId="4C4E5C9A" w14:textId="77777777" w:rsidR="00B836C1" w:rsidRPr="0063296C" w:rsidRDefault="00B836C1" w:rsidP="00B836C1">
      <w:pPr>
        <w:spacing w:after="0" w:line="240" w:lineRule="auto"/>
        <w:jc w:val="both"/>
        <w:rPr>
          <w:rFonts w:eastAsia="Calibri" w:cstheme="minorHAnsi"/>
          <w:bCs/>
          <w:kern w:val="0"/>
          <w:sz w:val="24"/>
          <w:szCs w:val="24"/>
          <w14:ligatures w14:val="none"/>
        </w:rPr>
      </w:pPr>
    </w:p>
    <w:tbl>
      <w:tblPr>
        <w:tblW w:w="9469" w:type="dxa"/>
        <w:tblInd w:w="-5" w:type="dxa"/>
        <w:tblLook w:val="04A0" w:firstRow="1" w:lastRow="0" w:firstColumn="1" w:lastColumn="0" w:noHBand="0" w:noVBand="1"/>
      </w:tblPr>
      <w:tblGrid>
        <w:gridCol w:w="851"/>
        <w:gridCol w:w="3196"/>
        <w:gridCol w:w="3579"/>
        <w:gridCol w:w="1843"/>
      </w:tblGrid>
      <w:tr w:rsidR="00B836C1" w:rsidRPr="0063296C" w14:paraId="723B09B9" w14:textId="77777777" w:rsidTr="00B836C1">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435FDA" w14:textId="77777777" w:rsidR="00B836C1" w:rsidRPr="0063296C" w:rsidRDefault="00B836C1" w:rsidP="00B836C1">
            <w:pPr>
              <w:spacing w:after="0" w:line="240" w:lineRule="auto"/>
              <w:jc w:val="both"/>
              <w:rPr>
                <w:rFonts w:eastAsia="Calibri" w:cstheme="minorHAnsi"/>
                <w:b/>
                <w:bCs/>
                <w:kern w:val="0"/>
                <w:sz w:val="24"/>
                <w:szCs w:val="24"/>
                <w14:ligatures w14:val="none"/>
              </w:rPr>
            </w:pPr>
            <w:r w:rsidRPr="0063296C">
              <w:rPr>
                <w:rFonts w:eastAsia="Calibri" w:cstheme="minorHAnsi"/>
                <w:b/>
                <w:bCs/>
                <w:kern w:val="0"/>
                <w:sz w:val="24"/>
                <w:szCs w:val="24"/>
                <w14:ligatures w14:val="none"/>
              </w:rPr>
              <w:t>Redni broj</w:t>
            </w:r>
          </w:p>
        </w:tc>
        <w:tc>
          <w:tcPr>
            <w:tcW w:w="3196" w:type="dxa"/>
            <w:tcBorders>
              <w:top w:val="single" w:sz="4" w:space="0" w:color="auto"/>
              <w:left w:val="nil"/>
              <w:bottom w:val="single" w:sz="4" w:space="0" w:color="auto"/>
              <w:right w:val="single" w:sz="4" w:space="0" w:color="auto"/>
            </w:tcBorders>
            <w:shd w:val="clear" w:color="auto" w:fill="D9D9D9"/>
            <w:vAlign w:val="center"/>
            <w:hideMark/>
          </w:tcPr>
          <w:p w14:paraId="34C11B38" w14:textId="77777777" w:rsidR="00B836C1" w:rsidRPr="0063296C" w:rsidRDefault="00B836C1" w:rsidP="00B836C1">
            <w:pPr>
              <w:spacing w:after="0" w:line="240" w:lineRule="auto"/>
              <w:jc w:val="both"/>
              <w:rPr>
                <w:rFonts w:eastAsia="Calibri" w:cstheme="minorHAnsi"/>
                <w:b/>
                <w:bCs/>
                <w:kern w:val="0"/>
                <w:sz w:val="24"/>
                <w:szCs w:val="24"/>
                <w14:ligatures w14:val="none"/>
              </w:rPr>
            </w:pPr>
            <w:r w:rsidRPr="0063296C">
              <w:rPr>
                <w:rFonts w:eastAsia="Calibri" w:cstheme="minorHAnsi"/>
                <w:b/>
                <w:bCs/>
                <w:kern w:val="0"/>
                <w:sz w:val="24"/>
                <w:szCs w:val="24"/>
                <w14:ligatures w14:val="none"/>
              </w:rPr>
              <w:t>Naziv udruge</w:t>
            </w:r>
          </w:p>
        </w:tc>
        <w:tc>
          <w:tcPr>
            <w:tcW w:w="3579" w:type="dxa"/>
            <w:tcBorders>
              <w:top w:val="single" w:sz="4" w:space="0" w:color="auto"/>
              <w:left w:val="nil"/>
              <w:bottom w:val="single" w:sz="4" w:space="0" w:color="auto"/>
              <w:right w:val="single" w:sz="4" w:space="0" w:color="auto"/>
            </w:tcBorders>
            <w:shd w:val="clear" w:color="auto" w:fill="D9D9D9"/>
            <w:vAlign w:val="center"/>
            <w:hideMark/>
          </w:tcPr>
          <w:p w14:paraId="6F3DF1E8" w14:textId="77777777" w:rsidR="00B836C1" w:rsidRPr="0063296C" w:rsidRDefault="00B836C1" w:rsidP="00B836C1">
            <w:pPr>
              <w:spacing w:after="0" w:line="240" w:lineRule="auto"/>
              <w:jc w:val="both"/>
              <w:rPr>
                <w:rFonts w:eastAsia="Calibri" w:cstheme="minorHAnsi"/>
                <w:b/>
                <w:bCs/>
                <w:kern w:val="0"/>
                <w:sz w:val="24"/>
                <w:szCs w:val="24"/>
                <w14:ligatures w14:val="none"/>
              </w:rPr>
            </w:pPr>
            <w:r w:rsidRPr="0063296C">
              <w:rPr>
                <w:rFonts w:eastAsia="Calibri" w:cstheme="minorHAnsi"/>
                <w:b/>
                <w:bCs/>
                <w:kern w:val="0"/>
                <w:sz w:val="24"/>
                <w:szCs w:val="24"/>
                <w14:ligatures w14:val="none"/>
              </w:rPr>
              <w:t>Naziv projekta</w:t>
            </w:r>
          </w:p>
        </w:tc>
        <w:tc>
          <w:tcPr>
            <w:tcW w:w="1843" w:type="dxa"/>
            <w:tcBorders>
              <w:top w:val="single" w:sz="4" w:space="0" w:color="auto"/>
              <w:left w:val="nil"/>
              <w:bottom w:val="single" w:sz="4" w:space="0" w:color="auto"/>
              <w:right w:val="single" w:sz="4" w:space="0" w:color="auto"/>
            </w:tcBorders>
            <w:shd w:val="clear" w:color="auto" w:fill="D9D9D9"/>
            <w:vAlign w:val="center"/>
            <w:hideMark/>
          </w:tcPr>
          <w:p w14:paraId="367644D2" w14:textId="77777777" w:rsidR="00B836C1" w:rsidRPr="0063296C" w:rsidRDefault="00B836C1" w:rsidP="00B836C1">
            <w:pPr>
              <w:spacing w:after="0" w:line="240" w:lineRule="auto"/>
              <w:jc w:val="both"/>
              <w:rPr>
                <w:rFonts w:eastAsia="Calibri" w:cstheme="minorHAnsi"/>
                <w:b/>
                <w:bCs/>
                <w:kern w:val="0"/>
                <w:sz w:val="24"/>
                <w:szCs w:val="24"/>
                <w14:ligatures w14:val="none"/>
              </w:rPr>
            </w:pPr>
            <w:r w:rsidRPr="0063296C">
              <w:rPr>
                <w:rFonts w:eastAsia="Calibri" w:cstheme="minorHAnsi"/>
                <w:b/>
                <w:bCs/>
                <w:kern w:val="0"/>
                <w:sz w:val="24"/>
                <w:szCs w:val="24"/>
                <w14:ligatures w14:val="none"/>
              </w:rPr>
              <w:t>Dodijeljeni iznos</w:t>
            </w:r>
          </w:p>
        </w:tc>
      </w:tr>
      <w:tr w:rsidR="00B836C1" w:rsidRPr="0063296C" w14:paraId="1BB9C937" w14:textId="77777777" w:rsidTr="00B836C1">
        <w:trPr>
          <w:trHeight w:val="255"/>
        </w:trPr>
        <w:tc>
          <w:tcPr>
            <w:tcW w:w="851" w:type="dxa"/>
            <w:tcBorders>
              <w:top w:val="nil"/>
              <w:left w:val="single" w:sz="4" w:space="0" w:color="auto"/>
              <w:bottom w:val="single" w:sz="4" w:space="0" w:color="auto"/>
              <w:right w:val="single" w:sz="4" w:space="0" w:color="auto"/>
            </w:tcBorders>
            <w:shd w:val="clear" w:color="auto" w:fill="F2F2F2"/>
            <w:hideMark/>
          </w:tcPr>
          <w:p w14:paraId="5DF0EB73"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bCs/>
                <w:kern w:val="0"/>
                <w:sz w:val="24"/>
                <w:szCs w:val="24"/>
                <w14:ligatures w14:val="none"/>
              </w:rPr>
              <w:t>1.</w:t>
            </w:r>
          </w:p>
        </w:tc>
        <w:tc>
          <w:tcPr>
            <w:tcW w:w="3196" w:type="dxa"/>
            <w:tcBorders>
              <w:top w:val="nil"/>
              <w:left w:val="nil"/>
              <w:bottom w:val="single" w:sz="4" w:space="0" w:color="auto"/>
              <w:right w:val="single" w:sz="4" w:space="0" w:color="auto"/>
            </w:tcBorders>
            <w:shd w:val="clear" w:color="auto" w:fill="F2F2F2"/>
          </w:tcPr>
          <w:p w14:paraId="7E8594AF"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Novljanske mažoretkinje</w:t>
            </w:r>
          </w:p>
        </w:tc>
        <w:tc>
          <w:tcPr>
            <w:tcW w:w="3579" w:type="dxa"/>
            <w:tcBorders>
              <w:top w:val="nil"/>
              <w:left w:val="nil"/>
              <w:bottom w:val="single" w:sz="4" w:space="0" w:color="auto"/>
              <w:right w:val="single" w:sz="4" w:space="0" w:color="auto"/>
            </w:tcBorders>
            <w:shd w:val="clear" w:color="auto" w:fill="F2F2F2"/>
          </w:tcPr>
          <w:p w14:paraId="65A5EBB8" w14:textId="77777777" w:rsidR="00B836C1" w:rsidRPr="0063296C" w:rsidRDefault="00B836C1" w:rsidP="00B836C1">
            <w:pPr>
              <w:spacing w:after="0" w:line="240" w:lineRule="auto"/>
              <w:jc w:val="both"/>
              <w:rPr>
                <w:rFonts w:eastAsia="Calibri" w:cstheme="minorHAnsi"/>
                <w:bCs/>
                <w:kern w:val="0"/>
                <w:sz w:val="24"/>
                <w:szCs w:val="24"/>
                <w14:ligatures w14:val="none"/>
              </w:rPr>
            </w:pPr>
            <w:proofErr w:type="spellStart"/>
            <w:r w:rsidRPr="0063296C">
              <w:rPr>
                <w:rFonts w:eastAsia="Calibri" w:cstheme="minorHAnsi"/>
                <w:kern w:val="0"/>
                <w:sz w:val="24"/>
                <w:szCs w:val="24"/>
                <w14:ligatures w14:val="none"/>
              </w:rPr>
              <w:t>Mažoret</w:t>
            </w:r>
            <w:proofErr w:type="spellEnd"/>
            <w:r w:rsidRPr="0063296C">
              <w:rPr>
                <w:rFonts w:eastAsia="Calibri" w:cstheme="minorHAnsi"/>
                <w:kern w:val="0"/>
                <w:sz w:val="24"/>
                <w:szCs w:val="24"/>
                <w14:ligatures w14:val="none"/>
              </w:rPr>
              <w:t xml:space="preserve"> sport, to sam ja</w:t>
            </w:r>
          </w:p>
        </w:tc>
        <w:tc>
          <w:tcPr>
            <w:tcW w:w="1843" w:type="dxa"/>
            <w:tcBorders>
              <w:top w:val="nil"/>
              <w:left w:val="nil"/>
              <w:bottom w:val="single" w:sz="4" w:space="0" w:color="auto"/>
              <w:right w:val="single" w:sz="4" w:space="0" w:color="auto"/>
            </w:tcBorders>
            <w:shd w:val="clear" w:color="auto" w:fill="F2F2F2"/>
            <w:noWrap/>
          </w:tcPr>
          <w:p w14:paraId="2950CC49"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2.400,00</w:t>
            </w:r>
          </w:p>
        </w:tc>
      </w:tr>
      <w:tr w:rsidR="00B836C1" w:rsidRPr="0063296C" w14:paraId="78C8FD70" w14:textId="77777777" w:rsidTr="00B836C1">
        <w:trPr>
          <w:trHeight w:val="255"/>
        </w:trPr>
        <w:tc>
          <w:tcPr>
            <w:tcW w:w="851" w:type="dxa"/>
            <w:tcBorders>
              <w:top w:val="nil"/>
              <w:left w:val="single" w:sz="4" w:space="0" w:color="auto"/>
              <w:bottom w:val="single" w:sz="4" w:space="0" w:color="auto"/>
              <w:right w:val="single" w:sz="4" w:space="0" w:color="auto"/>
            </w:tcBorders>
            <w:shd w:val="clear" w:color="auto" w:fill="F2F2F2"/>
          </w:tcPr>
          <w:p w14:paraId="4168FB67"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bCs/>
                <w:kern w:val="0"/>
                <w:sz w:val="24"/>
                <w:szCs w:val="24"/>
                <w14:ligatures w14:val="none"/>
              </w:rPr>
              <w:t>2.</w:t>
            </w:r>
          </w:p>
        </w:tc>
        <w:tc>
          <w:tcPr>
            <w:tcW w:w="3196" w:type="dxa"/>
            <w:tcBorders>
              <w:top w:val="nil"/>
              <w:left w:val="nil"/>
              <w:bottom w:val="single" w:sz="4" w:space="0" w:color="auto"/>
              <w:right w:val="single" w:sz="4" w:space="0" w:color="auto"/>
            </w:tcBorders>
            <w:shd w:val="clear" w:color="auto" w:fill="F2F2F2"/>
          </w:tcPr>
          <w:p w14:paraId="73816FA3"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Odred izviđača „Zelena patrola“ Rajić</w:t>
            </w:r>
          </w:p>
        </w:tc>
        <w:tc>
          <w:tcPr>
            <w:tcW w:w="3579" w:type="dxa"/>
            <w:tcBorders>
              <w:top w:val="nil"/>
              <w:left w:val="nil"/>
              <w:bottom w:val="single" w:sz="4" w:space="0" w:color="auto"/>
              <w:right w:val="single" w:sz="4" w:space="0" w:color="auto"/>
            </w:tcBorders>
            <w:shd w:val="clear" w:color="auto" w:fill="F2F2F2"/>
          </w:tcPr>
          <w:p w14:paraId="47A4BC85"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 xml:space="preserve">Međunarodni izviđački kamp „DUPIN“ 2025. </w:t>
            </w:r>
          </w:p>
        </w:tc>
        <w:tc>
          <w:tcPr>
            <w:tcW w:w="1843" w:type="dxa"/>
            <w:tcBorders>
              <w:top w:val="nil"/>
              <w:left w:val="nil"/>
              <w:bottom w:val="single" w:sz="4" w:space="0" w:color="auto"/>
              <w:right w:val="single" w:sz="4" w:space="0" w:color="auto"/>
            </w:tcBorders>
            <w:shd w:val="clear" w:color="auto" w:fill="F2F2F2"/>
            <w:noWrap/>
          </w:tcPr>
          <w:p w14:paraId="15E12158"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2.900,00</w:t>
            </w:r>
          </w:p>
        </w:tc>
      </w:tr>
      <w:tr w:rsidR="00B836C1" w:rsidRPr="0063296C" w14:paraId="2986EB9E" w14:textId="77777777" w:rsidTr="00B836C1">
        <w:trPr>
          <w:trHeight w:val="510"/>
        </w:trPr>
        <w:tc>
          <w:tcPr>
            <w:tcW w:w="851" w:type="dxa"/>
            <w:tcBorders>
              <w:top w:val="nil"/>
              <w:left w:val="single" w:sz="4" w:space="0" w:color="auto"/>
              <w:bottom w:val="single" w:sz="4" w:space="0" w:color="auto"/>
              <w:right w:val="single" w:sz="4" w:space="0" w:color="auto"/>
            </w:tcBorders>
            <w:shd w:val="clear" w:color="auto" w:fill="F2F2F2"/>
            <w:hideMark/>
          </w:tcPr>
          <w:p w14:paraId="51AFB509"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bCs/>
                <w:kern w:val="0"/>
                <w:sz w:val="24"/>
                <w:szCs w:val="24"/>
                <w14:ligatures w14:val="none"/>
              </w:rPr>
              <w:t>3.</w:t>
            </w:r>
          </w:p>
        </w:tc>
        <w:tc>
          <w:tcPr>
            <w:tcW w:w="3196" w:type="dxa"/>
            <w:tcBorders>
              <w:top w:val="nil"/>
              <w:left w:val="nil"/>
              <w:bottom w:val="single" w:sz="4" w:space="0" w:color="auto"/>
              <w:right w:val="single" w:sz="4" w:space="0" w:color="auto"/>
            </w:tcBorders>
            <w:shd w:val="clear" w:color="auto" w:fill="F2F2F2"/>
          </w:tcPr>
          <w:p w14:paraId="5CC10424"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Udruga mladih Novska</w:t>
            </w:r>
          </w:p>
        </w:tc>
        <w:tc>
          <w:tcPr>
            <w:tcW w:w="3579" w:type="dxa"/>
            <w:tcBorders>
              <w:top w:val="nil"/>
              <w:left w:val="nil"/>
              <w:bottom w:val="single" w:sz="4" w:space="0" w:color="auto"/>
              <w:right w:val="single" w:sz="4" w:space="0" w:color="auto"/>
            </w:tcBorders>
            <w:shd w:val="clear" w:color="auto" w:fill="F2F2F2"/>
          </w:tcPr>
          <w:p w14:paraId="73C8CC2A" w14:textId="77777777" w:rsidR="00B836C1" w:rsidRPr="0063296C" w:rsidRDefault="00B836C1" w:rsidP="00B836C1">
            <w:pPr>
              <w:spacing w:after="0" w:line="240" w:lineRule="auto"/>
              <w:jc w:val="both"/>
              <w:rPr>
                <w:rFonts w:eastAsia="Calibri" w:cstheme="minorHAnsi"/>
                <w:bCs/>
                <w:kern w:val="0"/>
                <w:sz w:val="24"/>
                <w:szCs w:val="24"/>
                <w14:ligatures w14:val="none"/>
              </w:rPr>
            </w:pPr>
            <w:proofErr w:type="spellStart"/>
            <w:r w:rsidRPr="0063296C">
              <w:rPr>
                <w:rFonts w:eastAsia="Calibri" w:cstheme="minorHAnsi"/>
                <w:kern w:val="0"/>
                <w:sz w:val="24"/>
                <w:szCs w:val="24"/>
                <w14:ligatures w14:val="none"/>
              </w:rPr>
              <w:t>SpRETNI</w:t>
            </w:r>
            <w:proofErr w:type="spellEnd"/>
            <w:r w:rsidRPr="0063296C">
              <w:rPr>
                <w:rFonts w:eastAsia="Calibri" w:cstheme="minorHAnsi"/>
                <w:kern w:val="0"/>
                <w:sz w:val="24"/>
                <w:szCs w:val="24"/>
                <w14:ligatures w14:val="none"/>
              </w:rPr>
              <w:t xml:space="preserve"> MLADI vol. 3</w:t>
            </w:r>
          </w:p>
        </w:tc>
        <w:tc>
          <w:tcPr>
            <w:tcW w:w="1843" w:type="dxa"/>
            <w:tcBorders>
              <w:top w:val="nil"/>
              <w:left w:val="nil"/>
              <w:bottom w:val="single" w:sz="4" w:space="0" w:color="auto"/>
              <w:right w:val="single" w:sz="4" w:space="0" w:color="auto"/>
            </w:tcBorders>
            <w:shd w:val="clear" w:color="auto" w:fill="F2F2F2"/>
            <w:noWrap/>
          </w:tcPr>
          <w:p w14:paraId="794D6775"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5.500,00</w:t>
            </w:r>
          </w:p>
        </w:tc>
      </w:tr>
      <w:tr w:rsidR="00B836C1" w:rsidRPr="0063296C" w14:paraId="7FC71D0A" w14:textId="77777777" w:rsidTr="00B836C1">
        <w:trPr>
          <w:trHeight w:val="510"/>
        </w:trPr>
        <w:tc>
          <w:tcPr>
            <w:tcW w:w="851" w:type="dxa"/>
            <w:tcBorders>
              <w:top w:val="nil"/>
              <w:left w:val="single" w:sz="4" w:space="0" w:color="auto"/>
              <w:bottom w:val="single" w:sz="4" w:space="0" w:color="auto"/>
              <w:right w:val="single" w:sz="4" w:space="0" w:color="auto"/>
            </w:tcBorders>
            <w:shd w:val="clear" w:color="auto" w:fill="F2F2F2"/>
            <w:hideMark/>
          </w:tcPr>
          <w:p w14:paraId="3809C678"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bCs/>
                <w:kern w:val="0"/>
                <w:sz w:val="24"/>
                <w:szCs w:val="24"/>
                <w14:ligatures w14:val="none"/>
              </w:rPr>
              <w:t>4.</w:t>
            </w:r>
          </w:p>
        </w:tc>
        <w:tc>
          <w:tcPr>
            <w:tcW w:w="3196" w:type="dxa"/>
            <w:tcBorders>
              <w:top w:val="nil"/>
              <w:left w:val="nil"/>
              <w:bottom w:val="single" w:sz="4" w:space="0" w:color="auto"/>
              <w:right w:val="single" w:sz="4" w:space="0" w:color="auto"/>
            </w:tcBorders>
            <w:shd w:val="clear" w:color="auto" w:fill="F2F2F2"/>
          </w:tcPr>
          <w:p w14:paraId="6A0FBAAA"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Športska udruga – Atletski klub „JAK“ Jasenovac</w:t>
            </w:r>
          </w:p>
        </w:tc>
        <w:tc>
          <w:tcPr>
            <w:tcW w:w="3579" w:type="dxa"/>
            <w:tcBorders>
              <w:top w:val="nil"/>
              <w:left w:val="nil"/>
              <w:bottom w:val="single" w:sz="4" w:space="0" w:color="auto"/>
              <w:right w:val="single" w:sz="4" w:space="0" w:color="auto"/>
            </w:tcBorders>
            <w:shd w:val="clear" w:color="auto" w:fill="F2F2F2"/>
          </w:tcPr>
          <w:p w14:paraId="7878FA20"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 xml:space="preserve">Rad atletske škole u </w:t>
            </w:r>
            <w:proofErr w:type="spellStart"/>
            <w:r w:rsidRPr="0063296C">
              <w:rPr>
                <w:rFonts w:eastAsia="Calibri" w:cstheme="minorHAnsi"/>
                <w:kern w:val="0"/>
                <w:sz w:val="24"/>
                <w:szCs w:val="24"/>
                <w14:ligatures w14:val="none"/>
              </w:rPr>
              <w:t>Novskoj</w:t>
            </w:r>
            <w:proofErr w:type="spellEnd"/>
          </w:p>
        </w:tc>
        <w:tc>
          <w:tcPr>
            <w:tcW w:w="1843" w:type="dxa"/>
            <w:tcBorders>
              <w:top w:val="nil"/>
              <w:left w:val="nil"/>
              <w:bottom w:val="single" w:sz="4" w:space="0" w:color="auto"/>
              <w:right w:val="single" w:sz="4" w:space="0" w:color="auto"/>
            </w:tcBorders>
            <w:shd w:val="clear" w:color="auto" w:fill="F2F2F2"/>
            <w:noWrap/>
          </w:tcPr>
          <w:p w14:paraId="54208CD1"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700,00</w:t>
            </w:r>
          </w:p>
        </w:tc>
      </w:tr>
      <w:tr w:rsidR="00B836C1" w:rsidRPr="0063296C" w14:paraId="3594EF4B" w14:textId="77777777" w:rsidTr="00B836C1">
        <w:trPr>
          <w:trHeight w:val="510"/>
        </w:trPr>
        <w:tc>
          <w:tcPr>
            <w:tcW w:w="851" w:type="dxa"/>
            <w:tcBorders>
              <w:top w:val="nil"/>
              <w:left w:val="single" w:sz="4" w:space="0" w:color="auto"/>
              <w:bottom w:val="single" w:sz="4" w:space="0" w:color="auto"/>
              <w:right w:val="single" w:sz="4" w:space="0" w:color="auto"/>
            </w:tcBorders>
            <w:shd w:val="clear" w:color="auto" w:fill="F2F2F2"/>
            <w:hideMark/>
          </w:tcPr>
          <w:p w14:paraId="14B21726"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bCs/>
                <w:kern w:val="0"/>
                <w:sz w:val="24"/>
                <w:szCs w:val="24"/>
                <w14:ligatures w14:val="none"/>
              </w:rPr>
              <w:t>5.</w:t>
            </w:r>
          </w:p>
        </w:tc>
        <w:tc>
          <w:tcPr>
            <w:tcW w:w="3196" w:type="dxa"/>
            <w:tcBorders>
              <w:top w:val="nil"/>
              <w:left w:val="nil"/>
              <w:bottom w:val="single" w:sz="4" w:space="0" w:color="auto"/>
              <w:right w:val="single" w:sz="4" w:space="0" w:color="auto"/>
            </w:tcBorders>
            <w:shd w:val="clear" w:color="auto" w:fill="F2F2F2"/>
          </w:tcPr>
          <w:p w14:paraId="0F2ED2DE"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Društvo naša djeca „Osmijeh“ Rajić</w:t>
            </w:r>
          </w:p>
        </w:tc>
        <w:tc>
          <w:tcPr>
            <w:tcW w:w="3579" w:type="dxa"/>
            <w:tcBorders>
              <w:top w:val="nil"/>
              <w:left w:val="nil"/>
              <w:bottom w:val="single" w:sz="4" w:space="0" w:color="auto"/>
              <w:right w:val="single" w:sz="4" w:space="0" w:color="auto"/>
            </w:tcBorders>
            <w:shd w:val="clear" w:color="auto" w:fill="F2F2F2"/>
          </w:tcPr>
          <w:p w14:paraId="125C3BC2"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Korak po korak od tradicije do suvremenih tehnologija</w:t>
            </w:r>
          </w:p>
        </w:tc>
        <w:tc>
          <w:tcPr>
            <w:tcW w:w="1843" w:type="dxa"/>
            <w:tcBorders>
              <w:top w:val="nil"/>
              <w:left w:val="nil"/>
              <w:bottom w:val="single" w:sz="4" w:space="0" w:color="auto"/>
              <w:right w:val="single" w:sz="4" w:space="0" w:color="auto"/>
            </w:tcBorders>
            <w:shd w:val="clear" w:color="auto" w:fill="F2F2F2"/>
            <w:noWrap/>
          </w:tcPr>
          <w:p w14:paraId="776D4249"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1.300,00</w:t>
            </w:r>
          </w:p>
        </w:tc>
      </w:tr>
      <w:tr w:rsidR="00B836C1" w:rsidRPr="0063296C" w14:paraId="17B50F92" w14:textId="77777777" w:rsidTr="00B836C1">
        <w:trPr>
          <w:trHeight w:val="510"/>
        </w:trPr>
        <w:tc>
          <w:tcPr>
            <w:tcW w:w="851" w:type="dxa"/>
            <w:tcBorders>
              <w:top w:val="nil"/>
              <w:left w:val="single" w:sz="4" w:space="0" w:color="auto"/>
              <w:bottom w:val="single" w:sz="4" w:space="0" w:color="auto"/>
              <w:right w:val="single" w:sz="4" w:space="0" w:color="auto"/>
            </w:tcBorders>
            <w:shd w:val="clear" w:color="auto" w:fill="F2F2F2"/>
          </w:tcPr>
          <w:p w14:paraId="2DACE4FE"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bCs/>
                <w:kern w:val="0"/>
                <w:sz w:val="24"/>
                <w:szCs w:val="24"/>
                <w14:ligatures w14:val="none"/>
              </w:rPr>
              <w:t>6.</w:t>
            </w:r>
          </w:p>
        </w:tc>
        <w:tc>
          <w:tcPr>
            <w:tcW w:w="3196" w:type="dxa"/>
            <w:tcBorders>
              <w:top w:val="nil"/>
              <w:left w:val="nil"/>
              <w:bottom w:val="single" w:sz="4" w:space="0" w:color="auto"/>
              <w:right w:val="single" w:sz="4" w:space="0" w:color="auto"/>
            </w:tcBorders>
            <w:shd w:val="clear" w:color="auto" w:fill="F2F2F2"/>
          </w:tcPr>
          <w:p w14:paraId="5CD9A875"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Udruga roditelja djece i osoba s invaliditetom „Sunca Novske“</w:t>
            </w:r>
          </w:p>
        </w:tc>
        <w:tc>
          <w:tcPr>
            <w:tcW w:w="3579" w:type="dxa"/>
            <w:tcBorders>
              <w:top w:val="nil"/>
              <w:left w:val="nil"/>
              <w:bottom w:val="single" w:sz="4" w:space="0" w:color="auto"/>
              <w:right w:val="single" w:sz="4" w:space="0" w:color="auto"/>
            </w:tcBorders>
            <w:shd w:val="clear" w:color="auto" w:fill="F2F2F2"/>
          </w:tcPr>
          <w:p w14:paraId="25207596"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Neka Sunca Novske sijaju sjajem sreće</w:t>
            </w:r>
          </w:p>
        </w:tc>
        <w:tc>
          <w:tcPr>
            <w:tcW w:w="1843" w:type="dxa"/>
            <w:tcBorders>
              <w:top w:val="nil"/>
              <w:left w:val="nil"/>
              <w:bottom w:val="single" w:sz="4" w:space="0" w:color="auto"/>
              <w:right w:val="single" w:sz="4" w:space="0" w:color="auto"/>
            </w:tcBorders>
            <w:shd w:val="clear" w:color="auto" w:fill="F2F2F2"/>
            <w:noWrap/>
          </w:tcPr>
          <w:p w14:paraId="694BB03D"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4.300,00</w:t>
            </w:r>
          </w:p>
        </w:tc>
      </w:tr>
      <w:tr w:rsidR="00B836C1" w:rsidRPr="0063296C" w14:paraId="25996118" w14:textId="77777777" w:rsidTr="00B836C1">
        <w:trPr>
          <w:trHeight w:val="510"/>
        </w:trPr>
        <w:tc>
          <w:tcPr>
            <w:tcW w:w="851" w:type="dxa"/>
            <w:tcBorders>
              <w:top w:val="nil"/>
              <w:left w:val="single" w:sz="4" w:space="0" w:color="auto"/>
              <w:bottom w:val="single" w:sz="4" w:space="0" w:color="auto"/>
              <w:right w:val="single" w:sz="4" w:space="0" w:color="auto"/>
            </w:tcBorders>
            <w:shd w:val="clear" w:color="auto" w:fill="F2F2F2"/>
          </w:tcPr>
          <w:p w14:paraId="18230DBD"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bCs/>
                <w:kern w:val="0"/>
                <w:sz w:val="24"/>
                <w:szCs w:val="24"/>
                <w14:ligatures w14:val="none"/>
              </w:rPr>
              <w:t>7.</w:t>
            </w:r>
          </w:p>
        </w:tc>
        <w:tc>
          <w:tcPr>
            <w:tcW w:w="3196" w:type="dxa"/>
            <w:tcBorders>
              <w:top w:val="nil"/>
              <w:left w:val="nil"/>
              <w:bottom w:val="single" w:sz="4" w:space="0" w:color="auto"/>
              <w:right w:val="single" w:sz="4" w:space="0" w:color="auto"/>
            </w:tcBorders>
            <w:shd w:val="clear" w:color="auto" w:fill="F2F2F2"/>
          </w:tcPr>
          <w:p w14:paraId="13D2B9E5"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 xml:space="preserve">Udruga za aktivnosti i terapije s pomoću konja-Silver </w:t>
            </w:r>
          </w:p>
        </w:tc>
        <w:tc>
          <w:tcPr>
            <w:tcW w:w="3579" w:type="dxa"/>
            <w:tcBorders>
              <w:top w:val="nil"/>
              <w:left w:val="nil"/>
              <w:bottom w:val="single" w:sz="4" w:space="0" w:color="auto"/>
              <w:right w:val="single" w:sz="4" w:space="0" w:color="auto"/>
            </w:tcBorders>
            <w:shd w:val="clear" w:color="auto" w:fill="F2F2F2"/>
          </w:tcPr>
          <w:p w14:paraId="16323C71"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Novi pogled na konje</w:t>
            </w:r>
          </w:p>
        </w:tc>
        <w:tc>
          <w:tcPr>
            <w:tcW w:w="1843" w:type="dxa"/>
            <w:tcBorders>
              <w:top w:val="nil"/>
              <w:left w:val="nil"/>
              <w:bottom w:val="single" w:sz="4" w:space="0" w:color="auto"/>
              <w:right w:val="single" w:sz="4" w:space="0" w:color="auto"/>
            </w:tcBorders>
            <w:shd w:val="clear" w:color="auto" w:fill="F2F2F2"/>
            <w:noWrap/>
          </w:tcPr>
          <w:p w14:paraId="20458203"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1.400,00</w:t>
            </w:r>
          </w:p>
        </w:tc>
      </w:tr>
      <w:tr w:rsidR="00B836C1" w:rsidRPr="0063296C" w14:paraId="3DA18B76" w14:textId="77777777" w:rsidTr="00B836C1">
        <w:trPr>
          <w:trHeight w:val="510"/>
        </w:trPr>
        <w:tc>
          <w:tcPr>
            <w:tcW w:w="851" w:type="dxa"/>
            <w:tcBorders>
              <w:top w:val="nil"/>
              <w:left w:val="single" w:sz="4" w:space="0" w:color="auto"/>
              <w:bottom w:val="single" w:sz="4" w:space="0" w:color="auto"/>
              <w:right w:val="single" w:sz="4" w:space="0" w:color="auto"/>
            </w:tcBorders>
            <w:shd w:val="clear" w:color="auto" w:fill="F2F2F2"/>
          </w:tcPr>
          <w:p w14:paraId="082E8B72"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bCs/>
                <w:kern w:val="0"/>
                <w:sz w:val="24"/>
                <w:szCs w:val="24"/>
                <w14:ligatures w14:val="none"/>
              </w:rPr>
              <w:t>8.</w:t>
            </w:r>
          </w:p>
        </w:tc>
        <w:tc>
          <w:tcPr>
            <w:tcW w:w="3196" w:type="dxa"/>
            <w:tcBorders>
              <w:top w:val="nil"/>
              <w:left w:val="nil"/>
              <w:bottom w:val="single" w:sz="4" w:space="0" w:color="auto"/>
              <w:right w:val="single" w:sz="4" w:space="0" w:color="auto"/>
            </w:tcBorders>
            <w:shd w:val="clear" w:color="auto" w:fill="F2F2F2"/>
          </w:tcPr>
          <w:p w14:paraId="7CA850F4" w14:textId="77777777" w:rsidR="00B836C1" w:rsidRPr="0063296C" w:rsidRDefault="00B836C1" w:rsidP="00B836C1">
            <w:pPr>
              <w:spacing w:after="0" w:line="240" w:lineRule="auto"/>
              <w:jc w:val="both"/>
              <w:rPr>
                <w:rFonts w:eastAsia="Calibri" w:cstheme="minorHAnsi"/>
                <w:bCs/>
                <w:kern w:val="0"/>
                <w:sz w:val="24"/>
                <w:szCs w:val="24"/>
                <w14:ligatures w14:val="none"/>
              </w:rPr>
            </w:pPr>
            <w:r w:rsidRPr="0063296C">
              <w:rPr>
                <w:rFonts w:eastAsia="Calibri" w:cstheme="minorHAnsi"/>
                <w:kern w:val="0"/>
                <w:sz w:val="24"/>
                <w:szCs w:val="24"/>
                <w14:ligatures w14:val="none"/>
              </w:rPr>
              <w:t>Tisa-udruga za održivo učenje</w:t>
            </w:r>
          </w:p>
        </w:tc>
        <w:tc>
          <w:tcPr>
            <w:tcW w:w="3579" w:type="dxa"/>
            <w:tcBorders>
              <w:top w:val="nil"/>
              <w:left w:val="nil"/>
              <w:bottom w:val="single" w:sz="4" w:space="0" w:color="auto"/>
              <w:right w:val="single" w:sz="4" w:space="0" w:color="auto"/>
            </w:tcBorders>
            <w:shd w:val="clear" w:color="auto" w:fill="F2F2F2"/>
          </w:tcPr>
          <w:p w14:paraId="603697DA" w14:textId="77777777" w:rsidR="00B836C1" w:rsidRPr="0063296C" w:rsidRDefault="00B836C1" w:rsidP="00B836C1">
            <w:pPr>
              <w:spacing w:after="0" w:line="240" w:lineRule="auto"/>
              <w:jc w:val="both"/>
              <w:rPr>
                <w:rFonts w:eastAsia="Calibri" w:cstheme="minorHAnsi"/>
                <w:bCs/>
                <w:kern w:val="0"/>
                <w:sz w:val="24"/>
                <w:szCs w:val="24"/>
                <w14:ligatures w14:val="none"/>
              </w:rPr>
            </w:pPr>
            <w:proofErr w:type="spellStart"/>
            <w:r w:rsidRPr="0063296C">
              <w:rPr>
                <w:rFonts w:eastAsia="Calibri" w:cstheme="minorHAnsi"/>
                <w:kern w:val="0"/>
                <w:sz w:val="24"/>
                <w:szCs w:val="24"/>
                <w14:ligatures w14:val="none"/>
              </w:rPr>
              <w:t>Glazbica</w:t>
            </w:r>
            <w:proofErr w:type="spellEnd"/>
            <w:r w:rsidRPr="0063296C">
              <w:rPr>
                <w:rFonts w:eastAsia="Calibri" w:cstheme="minorHAnsi"/>
                <w:kern w:val="0"/>
                <w:sz w:val="24"/>
                <w:szCs w:val="24"/>
                <w14:ligatures w14:val="none"/>
              </w:rPr>
              <w:t>- igra glazba učenje</w:t>
            </w:r>
          </w:p>
        </w:tc>
        <w:tc>
          <w:tcPr>
            <w:tcW w:w="1843" w:type="dxa"/>
            <w:tcBorders>
              <w:top w:val="nil"/>
              <w:left w:val="nil"/>
              <w:bottom w:val="single" w:sz="4" w:space="0" w:color="auto"/>
              <w:right w:val="single" w:sz="4" w:space="0" w:color="auto"/>
            </w:tcBorders>
            <w:shd w:val="clear" w:color="auto" w:fill="F2F2F2"/>
            <w:noWrap/>
          </w:tcPr>
          <w:p w14:paraId="296C5FBC"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1.000,00</w:t>
            </w:r>
          </w:p>
        </w:tc>
      </w:tr>
    </w:tbl>
    <w:p w14:paraId="796FF160" w14:textId="77777777" w:rsidR="00B836C1" w:rsidRPr="0063296C" w:rsidRDefault="00B836C1" w:rsidP="00B836C1">
      <w:pPr>
        <w:widowControl w:val="0"/>
        <w:suppressAutoHyphens/>
        <w:spacing w:after="0" w:line="240" w:lineRule="auto"/>
        <w:jc w:val="both"/>
        <w:rPr>
          <w:rFonts w:eastAsia="Calibri" w:cstheme="minorHAnsi"/>
          <w:b/>
          <w:kern w:val="0"/>
          <w:sz w:val="24"/>
          <w:szCs w:val="24"/>
          <w14:ligatures w14:val="none"/>
        </w:rPr>
      </w:pPr>
    </w:p>
    <w:p w14:paraId="0D2B57DC" w14:textId="77777777" w:rsidR="00756F2A" w:rsidRPr="0063296C" w:rsidRDefault="00756F2A" w:rsidP="00B836C1">
      <w:pPr>
        <w:widowControl w:val="0"/>
        <w:suppressAutoHyphens/>
        <w:spacing w:after="0" w:line="240" w:lineRule="auto"/>
        <w:jc w:val="both"/>
        <w:rPr>
          <w:rFonts w:eastAsia="Calibri" w:cstheme="minorHAnsi"/>
          <w:b/>
          <w:kern w:val="0"/>
          <w:sz w:val="24"/>
          <w:szCs w:val="24"/>
          <w14:ligatures w14:val="none"/>
        </w:rPr>
      </w:pPr>
    </w:p>
    <w:p w14:paraId="020F8074" w14:textId="77777777" w:rsidR="00756F2A" w:rsidRPr="0063296C" w:rsidRDefault="00756F2A" w:rsidP="00B836C1">
      <w:pPr>
        <w:widowControl w:val="0"/>
        <w:suppressAutoHyphens/>
        <w:spacing w:after="0" w:line="240" w:lineRule="auto"/>
        <w:jc w:val="both"/>
        <w:rPr>
          <w:rFonts w:eastAsia="Calibri" w:cstheme="minorHAnsi"/>
          <w:b/>
          <w:kern w:val="0"/>
          <w:sz w:val="24"/>
          <w:szCs w:val="24"/>
          <w14:ligatures w14:val="none"/>
        </w:rPr>
      </w:pPr>
    </w:p>
    <w:p w14:paraId="7C825891" w14:textId="77777777" w:rsidR="00756F2A" w:rsidRPr="0063296C" w:rsidRDefault="00756F2A" w:rsidP="00B836C1">
      <w:pPr>
        <w:widowControl w:val="0"/>
        <w:suppressAutoHyphens/>
        <w:spacing w:after="0" w:line="240" w:lineRule="auto"/>
        <w:jc w:val="both"/>
        <w:rPr>
          <w:rFonts w:eastAsia="Calibri" w:cstheme="minorHAnsi"/>
          <w:b/>
          <w:kern w:val="0"/>
          <w:sz w:val="24"/>
          <w:szCs w:val="24"/>
          <w14:ligatures w14:val="none"/>
        </w:rPr>
      </w:pPr>
    </w:p>
    <w:p w14:paraId="45C53BE5" w14:textId="77777777" w:rsidR="00756F2A" w:rsidRPr="0063296C" w:rsidRDefault="00756F2A" w:rsidP="00B836C1">
      <w:pPr>
        <w:widowControl w:val="0"/>
        <w:suppressAutoHyphens/>
        <w:spacing w:after="0" w:line="240" w:lineRule="auto"/>
        <w:jc w:val="both"/>
        <w:rPr>
          <w:rFonts w:eastAsia="Calibri" w:cstheme="minorHAnsi"/>
          <w:b/>
          <w:kern w:val="0"/>
          <w:sz w:val="24"/>
          <w:szCs w:val="24"/>
          <w14:ligatures w14:val="none"/>
        </w:rPr>
      </w:pPr>
    </w:p>
    <w:p w14:paraId="6339AAE1" w14:textId="77777777" w:rsidR="00756F2A" w:rsidRPr="0063296C" w:rsidRDefault="00756F2A" w:rsidP="00B836C1">
      <w:pPr>
        <w:widowControl w:val="0"/>
        <w:suppressAutoHyphens/>
        <w:spacing w:after="0" w:line="240" w:lineRule="auto"/>
        <w:jc w:val="both"/>
        <w:rPr>
          <w:rFonts w:eastAsia="Calibri" w:cstheme="minorHAnsi"/>
          <w:b/>
          <w:kern w:val="0"/>
          <w:sz w:val="24"/>
          <w:szCs w:val="24"/>
          <w14:ligatures w14:val="none"/>
        </w:rPr>
      </w:pPr>
    </w:p>
    <w:p w14:paraId="3A444DEC" w14:textId="77777777" w:rsidR="00756F2A" w:rsidRPr="0063296C" w:rsidRDefault="00756F2A" w:rsidP="00B836C1">
      <w:pPr>
        <w:widowControl w:val="0"/>
        <w:suppressAutoHyphens/>
        <w:spacing w:after="0" w:line="240" w:lineRule="auto"/>
        <w:jc w:val="both"/>
        <w:rPr>
          <w:rFonts w:eastAsia="Calibri" w:cstheme="minorHAnsi"/>
          <w:b/>
          <w:kern w:val="0"/>
          <w:sz w:val="24"/>
          <w:szCs w:val="24"/>
          <w14:ligatures w14:val="none"/>
        </w:rPr>
      </w:pPr>
    </w:p>
    <w:p w14:paraId="3C27C3D0" w14:textId="77777777" w:rsidR="00756F2A" w:rsidRPr="0063296C" w:rsidRDefault="00756F2A" w:rsidP="00B836C1">
      <w:pPr>
        <w:widowControl w:val="0"/>
        <w:suppressAutoHyphens/>
        <w:spacing w:after="0" w:line="240" w:lineRule="auto"/>
        <w:jc w:val="both"/>
        <w:rPr>
          <w:rFonts w:eastAsia="Calibri" w:cstheme="minorHAnsi"/>
          <w:b/>
          <w:kern w:val="0"/>
          <w:sz w:val="24"/>
          <w:szCs w:val="24"/>
          <w14:ligatures w14:val="none"/>
        </w:rPr>
      </w:pPr>
    </w:p>
    <w:p w14:paraId="568BE2F7" w14:textId="77777777" w:rsidR="00B836C1" w:rsidRPr="0063296C" w:rsidRDefault="00B836C1" w:rsidP="00B836C1">
      <w:pPr>
        <w:spacing w:after="0" w:line="240" w:lineRule="auto"/>
        <w:rPr>
          <w:rFonts w:eastAsia="Calibri" w:cstheme="minorHAnsi"/>
          <w:b/>
          <w:kern w:val="0"/>
          <w:sz w:val="24"/>
          <w:szCs w:val="24"/>
          <w14:ligatures w14:val="none"/>
        </w:rPr>
      </w:pPr>
    </w:p>
    <w:p w14:paraId="4F8EF792" w14:textId="77777777" w:rsidR="00B836C1" w:rsidRPr="0063296C" w:rsidRDefault="00B836C1" w:rsidP="00B836C1">
      <w:pPr>
        <w:numPr>
          <w:ilvl w:val="2"/>
          <w:numId w:val="10"/>
        </w:numPr>
        <w:spacing w:after="0" w:line="240" w:lineRule="auto"/>
        <w:contextualSpacing/>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lastRenderedPageBreak/>
        <w:t>Tekući projekt 1003 T100002 Humanitarne, socijalne i zdravstvene udruge</w:t>
      </w:r>
    </w:p>
    <w:p w14:paraId="3ABC6DB6" w14:textId="77777777" w:rsidR="00B836C1" w:rsidRPr="0063296C" w:rsidRDefault="00B836C1" w:rsidP="00B836C1">
      <w:pPr>
        <w:spacing w:after="0" w:line="240" w:lineRule="auto"/>
        <w:rPr>
          <w:rFonts w:eastAsia="Calibri" w:cstheme="minorHAnsi"/>
          <w:b/>
          <w:kern w:val="0"/>
          <w:sz w:val="24"/>
          <w:szCs w:val="24"/>
          <w14:ligatures w14:val="none"/>
        </w:rPr>
      </w:pPr>
    </w:p>
    <w:p w14:paraId="69C9B881" w14:textId="546B4FF3" w:rsidR="00B836C1" w:rsidRPr="0063296C" w:rsidRDefault="00B836C1" w:rsidP="00756F2A">
      <w:pPr>
        <w:spacing w:after="0" w:line="240" w:lineRule="auto"/>
        <w:ind w:firstLine="708"/>
        <w:jc w:val="both"/>
        <w:rPr>
          <w:rFonts w:eastAsia="Calibri" w:cstheme="minorHAnsi"/>
          <w:b/>
          <w:kern w:val="0"/>
          <w:sz w:val="24"/>
          <w:szCs w:val="24"/>
          <w14:ligatures w14:val="none"/>
        </w:rPr>
      </w:pPr>
      <w:r w:rsidRPr="0063296C">
        <w:rPr>
          <w:rFonts w:eastAsia="Calibri" w:cstheme="minorHAnsi"/>
          <w:bCs/>
          <w:kern w:val="0"/>
          <w:sz w:val="24"/>
          <w:szCs w:val="24"/>
          <w14:ligatures w14:val="none"/>
        </w:rPr>
        <w:t xml:space="preserve">Tekući projekt 1003 T100002 </w:t>
      </w:r>
      <w:r w:rsidRPr="0063296C">
        <w:rPr>
          <w:rFonts w:eastAsia="Calibri" w:cstheme="minorHAnsi"/>
          <w:bCs/>
          <w:i/>
          <w:kern w:val="0"/>
          <w:sz w:val="24"/>
          <w:szCs w:val="24"/>
          <w14:ligatures w14:val="none"/>
        </w:rPr>
        <w:t>Humanitarne, socijalne i zdravstvene udruge</w:t>
      </w:r>
      <w:r w:rsidRPr="0063296C">
        <w:rPr>
          <w:rFonts w:eastAsia="Calibri" w:cstheme="minorHAnsi"/>
          <w:bCs/>
          <w:kern w:val="0"/>
          <w:sz w:val="24"/>
          <w:szCs w:val="24"/>
          <w14:ligatures w14:val="none"/>
        </w:rPr>
        <w:t xml:space="preserve"> </w:t>
      </w:r>
      <w:bookmarkStart w:id="0" w:name="_Hlk208395491"/>
      <w:r w:rsidRPr="0063296C">
        <w:rPr>
          <w:rFonts w:eastAsia="Times New Roman" w:cstheme="minorHAnsi"/>
          <w:bCs/>
          <w:kern w:val="0"/>
          <w:sz w:val="24"/>
          <w:szCs w:val="24"/>
          <w:lang w:eastAsia="hr-HR"/>
          <w14:ligatures w14:val="none"/>
        </w:rPr>
        <w:t>u izvještajnom razdoblju izvršen je</w:t>
      </w:r>
      <w:r w:rsidRPr="0063296C">
        <w:rPr>
          <w:rFonts w:eastAsia="Times New Roman" w:cstheme="minorHAnsi"/>
          <w:kern w:val="0"/>
          <w:sz w:val="24"/>
          <w:szCs w:val="24"/>
          <w:lang w:eastAsia="hr-HR"/>
          <w14:ligatures w14:val="none"/>
        </w:rPr>
        <w:t xml:space="preserve"> u iznosu od </w:t>
      </w:r>
      <w:r w:rsidR="00756F2A" w:rsidRPr="0063296C">
        <w:rPr>
          <w:rFonts w:eastAsia="Times New Roman" w:cstheme="minorHAnsi"/>
          <w:kern w:val="0"/>
          <w:sz w:val="24"/>
          <w:szCs w:val="24"/>
          <w:lang w:eastAsia="hr-HR"/>
          <w14:ligatures w14:val="none"/>
        </w:rPr>
        <w:t>4.100,00</w:t>
      </w:r>
      <w:r w:rsidRPr="0063296C">
        <w:rPr>
          <w:rFonts w:eastAsia="Times New Roman" w:cstheme="minorHAnsi"/>
          <w:kern w:val="0"/>
          <w:sz w:val="24"/>
          <w:szCs w:val="24"/>
          <w:lang w:eastAsia="hr-HR"/>
          <w14:ligatures w14:val="none"/>
        </w:rPr>
        <w:t xml:space="preserve"> eura ili  </w:t>
      </w:r>
      <w:r w:rsidR="00756F2A" w:rsidRPr="0063296C">
        <w:rPr>
          <w:rFonts w:eastAsia="Times New Roman" w:cstheme="minorHAnsi"/>
          <w:kern w:val="0"/>
          <w:sz w:val="24"/>
          <w:szCs w:val="24"/>
          <w:lang w:eastAsia="hr-HR"/>
          <w14:ligatures w14:val="none"/>
        </w:rPr>
        <w:t>91,11</w:t>
      </w:r>
      <w:r w:rsidRPr="0063296C">
        <w:rPr>
          <w:rFonts w:eastAsia="Times New Roman" w:cstheme="minorHAnsi"/>
          <w:kern w:val="0"/>
          <w:sz w:val="24"/>
          <w:szCs w:val="24"/>
          <w:lang w:eastAsia="hr-HR"/>
          <w14:ligatures w14:val="none"/>
        </w:rPr>
        <w:t>% od plana, a ukupna sredstva u iznosu od 4.100,00 eura na Javnom pozivu ostvarile su 3 udruge za 3 projekta, i to:</w:t>
      </w:r>
    </w:p>
    <w:p w14:paraId="7AB82173" w14:textId="77777777" w:rsidR="00B836C1" w:rsidRPr="0063296C" w:rsidRDefault="00B836C1" w:rsidP="00B836C1">
      <w:pPr>
        <w:widowControl w:val="0"/>
        <w:suppressAutoHyphens/>
        <w:spacing w:after="0" w:line="240" w:lineRule="auto"/>
        <w:jc w:val="both"/>
        <w:rPr>
          <w:rFonts w:eastAsia="Times New Roman" w:cstheme="minorHAnsi"/>
          <w:kern w:val="0"/>
          <w:sz w:val="24"/>
          <w:szCs w:val="24"/>
          <w:lang w:eastAsia="hr-HR"/>
          <w14:ligatures w14:val="none"/>
        </w:rPr>
      </w:pPr>
    </w:p>
    <w:tbl>
      <w:tblPr>
        <w:tblW w:w="9469" w:type="dxa"/>
        <w:tblInd w:w="-5" w:type="dxa"/>
        <w:tblLook w:val="04A0" w:firstRow="1" w:lastRow="0" w:firstColumn="1" w:lastColumn="0" w:noHBand="0" w:noVBand="1"/>
      </w:tblPr>
      <w:tblGrid>
        <w:gridCol w:w="851"/>
        <w:gridCol w:w="3196"/>
        <w:gridCol w:w="3579"/>
        <w:gridCol w:w="1843"/>
      </w:tblGrid>
      <w:tr w:rsidR="00B836C1" w:rsidRPr="0063296C" w14:paraId="5AE5F772" w14:textId="77777777" w:rsidTr="00B836C1">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E82AE6"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Redni broj</w:t>
            </w:r>
          </w:p>
        </w:tc>
        <w:tc>
          <w:tcPr>
            <w:tcW w:w="3196" w:type="dxa"/>
            <w:tcBorders>
              <w:top w:val="single" w:sz="4" w:space="0" w:color="auto"/>
              <w:left w:val="nil"/>
              <w:bottom w:val="single" w:sz="4" w:space="0" w:color="auto"/>
              <w:right w:val="single" w:sz="4" w:space="0" w:color="auto"/>
            </w:tcBorders>
            <w:shd w:val="clear" w:color="auto" w:fill="D9D9D9"/>
            <w:vAlign w:val="center"/>
            <w:hideMark/>
          </w:tcPr>
          <w:p w14:paraId="59C25F3E"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Naziv udruge</w:t>
            </w:r>
          </w:p>
        </w:tc>
        <w:tc>
          <w:tcPr>
            <w:tcW w:w="3579" w:type="dxa"/>
            <w:tcBorders>
              <w:top w:val="single" w:sz="4" w:space="0" w:color="auto"/>
              <w:left w:val="nil"/>
              <w:bottom w:val="single" w:sz="4" w:space="0" w:color="auto"/>
              <w:right w:val="single" w:sz="4" w:space="0" w:color="auto"/>
            </w:tcBorders>
            <w:shd w:val="clear" w:color="auto" w:fill="D9D9D9"/>
            <w:vAlign w:val="center"/>
            <w:hideMark/>
          </w:tcPr>
          <w:p w14:paraId="10CCB561"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Naziv projekta</w:t>
            </w:r>
          </w:p>
        </w:tc>
        <w:tc>
          <w:tcPr>
            <w:tcW w:w="1843" w:type="dxa"/>
            <w:tcBorders>
              <w:top w:val="single" w:sz="4" w:space="0" w:color="auto"/>
              <w:left w:val="nil"/>
              <w:bottom w:val="single" w:sz="4" w:space="0" w:color="auto"/>
              <w:right w:val="single" w:sz="4" w:space="0" w:color="auto"/>
            </w:tcBorders>
            <w:shd w:val="clear" w:color="auto" w:fill="D9D9D9"/>
            <w:vAlign w:val="center"/>
            <w:hideMark/>
          </w:tcPr>
          <w:p w14:paraId="1856F447"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Dodijeljeni iznos</w:t>
            </w:r>
          </w:p>
        </w:tc>
      </w:tr>
      <w:tr w:rsidR="00B836C1" w:rsidRPr="0063296C" w14:paraId="4A52EBA8" w14:textId="77777777" w:rsidTr="00B836C1">
        <w:trPr>
          <w:trHeight w:val="255"/>
        </w:trPr>
        <w:tc>
          <w:tcPr>
            <w:tcW w:w="851" w:type="dxa"/>
            <w:tcBorders>
              <w:top w:val="nil"/>
              <w:left w:val="single" w:sz="4" w:space="0" w:color="auto"/>
              <w:bottom w:val="single" w:sz="4" w:space="0" w:color="auto"/>
              <w:right w:val="single" w:sz="4" w:space="0" w:color="auto"/>
            </w:tcBorders>
            <w:shd w:val="clear" w:color="auto" w:fill="F2F2F2"/>
            <w:hideMark/>
          </w:tcPr>
          <w:p w14:paraId="4352BE56"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w:t>
            </w:r>
          </w:p>
        </w:tc>
        <w:tc>
          <w:tcPr>
            <w:tcW w:w="3196" w:type="dxa"/>
            <w:tcBorders>
              <w:top w:val="nil"/>
              <w:left w:val="nil"/>
              <w:bottom w:val="single" w:sz="4" w:space="0" w:color="auto"/>
              <w:right w:val="single" w:sz="4" w:space="0" w:color="auto"/>
            </w:tcBorders>
            <w:shd w:val="clear" w:color="auto" w:fill="F2F2F2"/>
            <w:hideMark/>
          </w:tcPr>
          <w:p w14:paraId="585CAEA0"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slijepih grada Kutine i dijela SMŽ</w:t>
            </w:r>
          </w:p>
        </w:tc>
        <w:tc>
          <w:tcPr>
            <w:tcW w:w="3579" w:type="dxa"/>
            <w:tcBorders>
              <w:top w:val="nil"/>
              <w:left w:val="nil"/>
              <w:bottom w:val="single" w:sz="4" w:space="0" w:color="auto"/>
              <w:right w:val="single" w:sz="4" w:space="0" w:color="auto"/>
            </w:tcBorders>
            <w:shd w:val="clear" w:color="auto" w:fill="F2F2F2"/>
            <w:hideMark/>
          </w:tcPr>
          <w:p w14:paraId="76A4119B"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Slijepi u </w:t>
            </w:r>
            <w:proofErr w:type="spellStart"/>
            <w:r w:rsidRPr="0063296C">
              <w:rPr>
                <w:rFonts w:eastAsia="Calibri" w:cstheme="minorHAnsi"/>
                <w:kern w:val="0"/>
                <w:sz w:val="24"/>
                <w:szCs w:val="24"/>
                <w14:ligatures w14:val="none"/>
              </w:rPr>
              <w:t>Novskoj</w:t>
            </w:r>
            <w:proofErr w:type="spellEnd"/>
            <w:r w:rsidRPr="0063296C">
              <w:rPr>
                <w:rFonts w:eastAsia="Calibri" w:cstheme="minorHAnsi"/>
                <w:kern w:val="0"/>
                <w:sz w:val="24"/>
                <w:szCs w:val="24"/>
                <w14:ligatures w14:val="none"/>
              </w:rPr>
              <w:t xml:space="preserve"> 2025.</w:t>
            </w:r>
          </w:p>
        </w:tc>
        <w:tc>
          <w:tcPr>
            <w:tcW w:w="1843" w:type="dxa"/>
            <w:tcBorders>
              <w:top w:val="nil"/>
              <w:left w:val="nil"/>
              <w:bottom w:val="single" w:sz="4" w:space="0" w:color="auto"/>
              <w:right w:val="single" w:sz="4" w:space="0" w:color="auto"/>
            </w:tcBorders>
            <w:shd w:val="clear" w:color="auto" w:fill="F2F2F2"/>
            <w:noWrap/>
            <w:hideMark/>
          </w:tcPr>
          <w:p w14:paraId="0F444D37" w14:textId="77777777" w:rsidR="00B836C1" w:rsidRPr="0063296C" w:rsidRDefault="00B836C1" w:rsidP="00B836C1">
            <w:pPr>
              <w:spacing w:after="0" w:line="240" w:lineRule="auto"/>
              <w:jc w:val="right"/>
              <w:rPr>
                <w:rFonts w:eastAsia="Times New Roman" w:cstheme="minorHAnsi"/>
                <w:b/>
                <w:bCs/>
                <w:kern w:val="0"/>
                <w:sz w:val="24"/>
                <w:szCs w:val="24"/>
                <w:lang w:eastAsia="hr-HR"/>
                <w14:ligatures w14:val="none"/>
              </w:rPr>
            </w:pPr>
            <w:r w:rsidRPr="0063296C">
              <w:rPr>
                <w:rFonts w:eastAsia="Calibri" w:cstheme="minorHAnsi"/>
                <w:b/>
                <w:bCs/>
                <w:kern w:val="0"/>
                <w:sz w:val="24"/>
                <w:szCs w:val="24"/>
                <w14:ligatures w14:val="none"/>
              </w:rPr>
              <w:t>600,00</w:t>
            </w:r>
          </w:p>
        </w:tc>
      </w:tr>
      <w:tr w:rsidR="00B836C1" w:rsidRPr="0063296C" w14:paraId="273734D3" w14:textId="77777777" w:rsidTr="00B836C1">
        <w:trPr>
          <w:trHeight w:val="255"/>
        </w:trPr>
        <w:tc>
          <w:tcPr>
            <w:tcW w:w="851" w:type="dxa"/>
            <w:tcBorders>
              <w:top w:val="nil"/>
              <w:left w:val="single" w:sz="4" w:space="0" w:color="auto"/>
              <w:bottom w:val="single" w:sz="4" w:space="0" w:color="auto"/>
              <w:right w:val="single" w:sz="4" w:space="0" w:color="auto"/>
            </w:tcBorders>
            <w:shd w:val="clear" w:color="auto" w:fill="F2F2F2"/>
            <w:hideMark/>
          </w:tcPr>
          <w:p w14:paraId="6A275A1B"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w:t>
            </w:r>
          </w:p>
        </w:tc>
        <w:tc>
          <w:tcPr>
            <w:tcW w:w="3196" w:type="dxa"/>
            <w:tcBorders>
              <w:top w:val="nil"/>
              <w:left w:val="nil"/>
              <w:bottom w:val="single" w:sz="4" w:space="0" w:color="auto"/>
              <w:right w:val="single" w:sz="4" w:space="0" w:color="auto"/>
            </w:tcBorders>
            <w:shd w:val="clear" w:color="auto" w:fill="F2F2F2"/>
            <w:hideMark/>
          </w:tcPr>
          <w:p w14:paraId="02B8A1FE"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umirovljenika Novska</w:t>
            </w:r>
          </w:p>
        </w:tc>
        <w:tc>
          <w:tcPr>
            <w:tcW w:w="3579" w:type="dxa"/>
            <w:tcBorders>
              <w:top w:val="nil"/>
              <w:left w:val="nil"/>
              <w:bottom w:val="single" w:sz="4" w:space="0" w:color="auto"/>
              <w:right w:val="single" w:sz="4" w:space="0" w:color="auto"/>
            </w:tcBorders>
            <w:shd w:val="clear" w:color="auto" w:fill="F2F2F2"/>
            <w:hideMark/>
          </w:tcPr>
          <w:p w14:paraId="002B3B22"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Institucionalna potpora za rad Udruge umirovljenika</w:t>
            </w:r>
          </w:p>
        </w:tc>
        <w:tc>
          <w:tcPr>
            <w:tcW w:w="1843" w:type="dxa"/>
            <w:tcBorders>
              <w:top w:val="nil"/>
              <w:left w:val="nil"/>
              <w:bottom w:val="single" w:sz="4" w:space="0" w:color="auto"/>
              <w:right w:val="single" w:sz="4" w:space="0" w:color="auto"/>
            </w:tcBorders>
            <w:shd w:val="clear" w:color="auto" w:fill="F2F2F2"/>
            <w:noWrap/>
            <w:hideMark/>
          </w:tcPr>
          <w:p w14:paraId="15884120" w14:textId="77777777" w:rsidR="00B836C1" w:rsidRPr="0063296C" w:rsidRDefault="00B836C1" w:rsidP="00B836C1">
            <w:pPr>
              <w:spacing w:after="0" w:line="240" w:lineRule="auto"/>
              <w:jc w:val="right"/>
              <w:rPr>
                <w:rFonts w:eastAsia="Times New Roman" w:cstheme="minorHAnsi"/>
                <w:b/>
                <w:bCs/>
                <w:kern w:val="0"/>
                <w:sz w:val="24"/>
                <w:szCs w:val="24"/>
                <w:lang w:eastAsia="hr-HR"/>
                <w14:ligatures w14:val="none"/>
              </w:rPr>
            </w:pPr>
            <w:r w:rsidRPr="0063296C">
              <w:rPr>
                <w:rFonts w:eastAsia="Calibri" w:cstheme="minorHAnsi"/>
                <w:b/>
                <w:bCs/>
                <w:kern w:val="0"/>
                <w:sz w:val="24"/>
                <w:szCs w:val="24"/>
                <w14:ligatures w14:val="none"/>
              </w:rPr>
              <w:t>2.500,00</w:t>
            </w:r>
          </w:p>
        </w:tc>
      </w:tr>
      <w:tr w:rsidR="00B836C1" w:rsidRPr="0063296C" w14:paraId="4B7D0434" w14:textId="77777777" w:rsidTr="00B836C1">
        <w:trPr>
          <w:trHeight w:val="510"/>
        </w:trPr>
        <w:tc>
          <w:tcPr>
            <w:tcW w:w="851" w:type="dxa"/>
            <w:tcBorders>
              <w:top w:val="nil"/>
              <w:left w:val="single" w:sz="4" w:space="0" w:color="auto"/>
              <w:bottom w:val="single" w:sz="4" w:space="0" w:color="auto"/>
              <w:right w:val="single" w:sz="4" w:space="0" w:color="auto"/>
            </w:tcBorders>
            <w:shd w:val="clear" w:color="auto" w:fill="F2F2F2"/>
            <w:hideMark/>
          </w:tcPr>
          <w:p w14:paraId="0BF241D2"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3.</w:t>
            </w:r>
          </w:p>
        </w:tc>
        <w:tc>
          <w:tcPr>
            <w:tcW w:w="3196" w:type="dxa"/>
            <w:tcBorders>
              <w:top w:val="nil"/>
              <w:left w:val="nil"/>
              <w:bottom w:val="single" w:sz="4" w:space="0" w:color="auto"/>
              <w:right w:val="single" w:sz="4" w:space="0" w:color="auto"/>
            </w:tcBorders>
            <w:shd w:val="clear" w:color="auto" w:fill="F2F2F2"/>
            <w:hideMark/>
          </w:tcPr>
          <w:p w14:paraId="67D3CD7C"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Centar za žene ADELA</w:t>
            </w:r>
          </w:p>
        </w:tc>
        <w:tc>
          <w:tcPr>
            <w:tcW w:w="3579" w:type="dxa"/>
            <w:tcBorders>
              <w:top w:val="nil"/>
              <w:left w:val="nil"/>
              <w:bottom w:val="single" w:sz="4" w:space="0" w:color="auto"/>
              <w:right w:val="single" w:sz="4" w:space="0" w:color="auto"/>
            </w:tcBorders>
            <w:shd w:val="clear" w:color="auto" w:fill="F2F2F2"/>
            <w:hideMark/>
          </w:tcPr>
          <w:p w14:paraId="437EF0BA"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Savjetovalište i sklonište za žene i djecu žrtve nasilja u obitelji</w:t>
            </w:r>
          </w:p>
        </w:tc>
        <w:tc>
          <w:tcPr>
            <w:tcW w:w="1843" w:type="dxa"/>
            <w:tcBorders>
              <w:top w:val="nil"/>
              <w:left w:val="nil"/>
              <w:bottom w:val="single" w:sz="4" w:space="0" w:color="auto"/>
              <w:right w:val="single" w:sz="4" w:space="0" w:color="auto"/>
            </w:tcBorders>
            <w:shd w:val="clear" w:color="auto" w:fill="F2F2F2"/>
            <w:noWrap/>
            <w:hideMark/>
          </w:tcPr>
          <w:p w14:paraId="77E5F1E0" w14:textId="77777777" w:rsidR="00B836C1" w:rsidRPr="0063296C" w:rsidRDefault="00B836C1" w:rsidP="00B836C1">
            <w:pPr>
              <w:spacing w:after="0" w:line="240" w:lineRule="auto"/>
              <w:jc w:val="right"/>
              <w:rPr>
                <w:rFonts w:eastAsia="Times New Roman" w:cstheme="minorHAnsi"/>
                <w:b/>
                <w:bCs/>
                <w:kern w:val="0"/>
                <w:sz w:val="24"/>
                <w:szCs w:val="24"/>
                <w:lang w:eastAsia="hr-HR"/>
                <w14:ligatures w14:val="none"/>
              </w:rPr>
            </w:pPr>
            <w:r w:rsidRPr="0063296C">
              <w:rPr>
                <w:rFonts w:eastAsia="Calibri" w:cstheme="minorHAnsi"/>
                <w:b/>
                <w:bCs/>
                <w:kern w:val="0"/>
                <w:sz w:val="24"/>
                <w:szCs w:val="24"/>
                <w14:ligatures w14:val="none"/>
              </w:rPr>
              <w:t>1.000,00</w:t>
            </w:r>
          </w:p>
        </w:tc>
      </w:tr>
      <w:bookmarkEnd w:id="0"/>
    </w:tbl>
    <w:p w14:paraId="1617130A" w14:textId="77777777" w:rsidR="00B836C1" w:rsidRPr="0063296C" w:rsidRDefault="00B836C1" w:rsidP="00B836C1">
      <w:pPr>
        <w:widowControl w:val="0"/>
        <w:suppressAutoHyphens/>
        <w:spacing w:after="0" w:line="240" w:lineRule="auto"/>
        <w:jc w:val="both"/>
        <w:rPr>
          <w:rFonts w:eastAsia="Times New Roman" w:cstheme="minorHAnsi"/>
          <w:bCs/>
          <w:i/>
          <w:iCs/>
          <w:kern w:val="0"/>
          <w:sz w:val="24"/>
          <w:szCs w:val="24"/>
          <w:lang w:eastAsia="hr-HR"/>
          <w14:ligatures w14:val="none"/>
        </w:rPr>
      </w:pPr>
    </w:p>
    <w:p w14:paraId="0E421970" w14:textId="77777777" w:rsidR="00B836C1" w:rsidRPr="0063296C" w:rsidRDefault="00B836C1" w:rsidP="00B836C1">
      <w:pPr>
        <w:numPr>
          <w:ilvl w:val="2"/>
          <w:numId w:val="10"/>
        </w:numPr>
        <w:spacing w:after="0" w:line="240" w:lineRule="auto"/>
        <w:contextualSpacing/>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Tekući projekt 1003 T100003 Tehnička kultura</w:t>
      </w:r>
    </w:p>
    <w:p w14:paraId="18D69703" w14:textId="77777777" w:rsidR="00B836C1" w:rsidRPr="0063296C" w:rsidRDefault="00B836C1" w:rsidP="00B836C1">
      <w:pPr>
        <w:spacing w:after="0" w:line="240" w:lineRule="auto"/>
        <w:ind w:left="720"/>
        <w:contextualSpacing/>
        <w:rPr>
          <w:rFonts w:eastAsia="Calibri" w:cstheme="minorHAnsi"/>
          <w:b/>
          <w:kern w:val="0"/>
          <w:sz w:val="24"/>
          <w:szCs w:val="24"/>
          <w14:ligatures w14:val="none"/>
        </w:rPr>
      </w:pPr>
    </w:p>
    <w:p w14:paraId="7B6BFFD7" w14:textId="77777777" w:rsidR="00B836C1" w:rsidRPr="0063296C" w:rsidRDefault="00B836C1" w:rsidP="00756F2A">
      <w:pPr>
        <w:spacing w:after="0" w:line="276" w:lineRule="auto"/>
        <w:ind w:firstLine="708"/>
        <w:jc w:val="both"/>
        <w:rPr>
          <w:rFonts w:eastAsia="Calibri" w:cstheme="minorHAnsi"/>
          <w:bCs/>
          <w:kern w:val="0"/>
          <w:sz w:val="24"/>
          <w:szCs w:val="24"/>
          <w14:ligatures w14:val="none"/>
        </w:rPr>
      </w:pPr>
      <w:r w:rsidRPr="0063296C">
        <w:rPr>
          <w:rFonts w:eastAsia="Calibri" w:cstheme="minorHAnsi"/>
          <w:bCs/>
          <w:kern w:val="0"/>
          <w:sz w:val="24"/>
          <w:szCs w:val="24"/>
          <w14:ligatures w14:val="none"/>
        </w:rPr>
        <w:t xml:space="preserve">Tekući projekt 1003 T100003 Tehnička kultura u izvještajnom razdoblju izvršen je u iznosu od 2.800,00 eura ili 93,33 % od plana. Gradska zajednica tehničke kulture Novska raspisala je Javni poziv za financiranje javnih potreba u tehničkoj kulturi na području Grada Novske u 2025. godini dana 7. veljače 2025. godine. Zajednica je provela postupak dodjele sredstava sukladno Pravilniku Gradske zajednice tehničke kulture Novska o financiranju programa i projekata od interesa za opće dobro koje provode udruge tehničke kulture te dodijelila dvije donacije za financiranje projekata nabave opreme Radio kluba Novska i Informatički klub </w:t>
      </w:r>
      <w:proofErr w:type="spellStart"/>
      <w:r w:rsidRPr="0063296C">
        <w:rPr>
          <w:rFonts w:eastAsia="Calibri" w:cstheme="minorHAnsi"/>
          <w:bCs/>
          <w:kern w:val="0"/>
          <w:sz w:val="24"/>
          <w:szCs w:val="24"/>
          <w14:ligatures w14:val="none"/>
        </w:rPr>
        <w:t>Novksa</w:t>
      </w:r>
      <w:proofErr w:type="spellEnd"/>
      <w:r w:rsidRPr="0063296C">
        <w:rPr>
          <w:rFonts w:eastAsia="Calibri" w:cstheme="minorHAnsi"/>
          <w:bCs/>
          <w:kern w:val="0"/>
          <w:sz w:val="24"/>
          <w:szCs w:val="24"/>
          <w14:ligatures w14:val="none"/>
        </w:rPr>
        <w:t xml:space="preserve"> u iznosu od  2.800,00 eura, a sredstva u iznosu od 200,00 eura isplaćena su Gradskoj zajednici tehničke kulture Novska za sufinanciranje njihova rada.</w:t>
      </w:r>
    </w:p>
    <w:p w14:paraId="12A55150" w14:textId="77777777" w:rsidR="00B836C1" w:rsidRDefault="00B836C1" w:rsidP="00B836C1">
      <w:pPr>
        <w:spacing w:after="0" w:line="240" w:lineRule="auto"/>
        <w:jc w:val="both"/>
        <w:rPr>
          <w:rFonts w:eastAsia="Calibri" w:cstheme="minorHAnsi"/>
          <w:kern w:val="0"/>
          <w:sz w:val="24"/>
          <w:szCs w:val="24"/>
          <w14:ligatures w14:val="none"/>
        </w:rPr>
      </w:pPr>
    </w:p>
    <w:p w14:paraId="13DA5C52" w14:textId="77777777" w:rsidR="00434E31" w:rsidRDefault="00434E31" w:rsidP="00B836C1">
      <w:pPr>
        <w:spacing w:after="0" w:line="240" w:lineRule="auto"/>
        <w:jc w:val="both"/>
        <w:rPr>
          <w:rFonts w:eastAsia="Calibri" w:cstheme="minorHAnsi"/>
          <w:kern w:val="0"/>
          <w:sz w:val="24"/>
          <w:szCs w:val="24"/>
          <w14:ligatures w14:val="none"/>
        </w:rPr>
      </w:pPr>
    </w:p>
    <w:p w14:paraId="1967A3C2" w14:textId="77777777" w:rsidR="00434E31" w:rsidRDefault="00434E31" w:rsidP="00B836C1">
      <w:pPr>
        <w:spacing w:after="0" w:line="240" w:lineRule="auto"/>
        <w:jc w:val="both"/>
        <w:rPr>
          <w:rFonts w:eastAsia="Calibri" w:cstheme="minorHAnsi"/>
          <w:kern w:val="0"/>
          <w:sz w:val="24"/>
          <w:szCs w:val="24"/>
          <w14:ligatures w14:val="none"/>
        </w:rPr>
      </w:pPr>
    </w:p>
    <w:p w14:paraId="3F352F9B" w14:textId="77777777" w:rsidR="00434E31" w:rsidRDefault="00434E31" w:rsidP="00B836C1">
      <w:pPr>
        <w:spacing w:after="0" w:line="240" w:lineRule="auto"/>
        <w:jc w:val="both"/>
        <w:rPr>
          <w:rFonts w:eastAsia="Calibri" w:cstheme="minorHAnsi"/>
          <w:kern w:val="0"/>
          <w:sz w:val="24"/>
          <w:szCs w:val="24"/>
          <w14:ligatures w14:val="none"/>
        </w:rPr>
      </w:pPr>
    </w:p>
    <w:p w14:paraId="47F6AA57" w14:textId="77777777" w:rsidR="00434E31" w:rsidRDefault="00434E31" w:rsidP="00B836C1">
      <w:pPr>
        <w:spacing w:after="0" w:line="240" w:lineRule="auto"/>
        <w:jc w:val="both"/>
        <w:rPr>
          <w:rFonts w:eastAsia="Calibri" w:cstheme="minorHAnsi"/>
          <w:kern w:val="0"/>
          <w:sz w:val="24"/>
          <w:szCs w:val="24"/>
          <w14:ligatures w14:val="none"/>
        </w:rPr>
      </w:pPr>
    </w:p>
    <w:p w14:paraId="3AD57593" w14:textId="77777777" w:rsidR="00434E31" w:rsidRDefault="00434E31" w:rsidP="00B836C1">
      <w:pPr>
        <w:spacing w:after="0" w:line="240" w:lineRule="auto"/>
        <w:jc w:val="both"/>
        <w:rPr>
          <w:rFonts w:eastAsia="Calibri" w:cstheme="minorHAnsi"/>
          <w:kern w:val="0"/>
          <w:sz w:val="24"/>
          <w:szCs w:val="24"/>
          <w14:ligatures w14:val="none"/>
        </w:rPr>
      </w:pPr>
    </w:p>
    <w:p w14:paraId="35251899" w14:textId="77777777" w:rsidR="00434E31" w:rsidRDefault="00434E31" w:rsidP="00B836C1">
      <w:pPr>
        <w:spacing w:after="0" w:line="240" w:lineRule="auto"/>
        <w:jc w:val="both"/>
        <w:rPr>
          <w:rFonts w:eastAsia="Calibri" w:cstheme="minorHAnsi"/>
          <w:kern w:val="0"/>
          <w:sz w:val="24"/>
          <w:szCs w:val="24"/>
          <w14:ligatures w14:val="none"/>
        </w:rPr>
      </w:pPr>
    </w:p>
    <w:p w14:paraId="48FA40E0" w14:textId="77777777" w:rsidR="00434E31" w:rsidRDefault="00434E31" w:rsidP="00B836C1">
      <w:pPr>
        <w:spacing w:after="0" w:line="240" w:lineRule="auto"/>
        <w:jc w:val="both"/>
        <w:rPr>
          <w:rFonts w:eastAsia="Calibri" w:cstheme="minorHAnsi"/>
          <w:kern w:val="0"/>
          <w:sz w:val="24"/>
          <w:szCs w:val="24"/>
          <w14:ligatures w14:val="none"/>
        </w:rPr>
      </w:pPr>
    </w:p>
    <w:p w14:paraId="2CE0AB08" w14:textId="77777777" w:rsidR="00434E31" w:rsidRDefault="00434E31" w:rsidP="00B836C1">
      <w:pPr>
        <w:spacing w:after="0" w:line="240" w:lineRule="auto"/>
        <w:jc w:val="both"/>
        <w:rPr>
          <w:rFonts w:eastAsia="Calibri" w:cstheme="minorHAnsi"/>
          <w:kern w:val="0"/>
          <w:sz w:val="24"/>
          <w:szCs w:val="24"/>
          <w14:ligatures w14:val="none"/>
        </w:rPr>
      </w:pPr>
    </w:p>
    <w:p w14:paraId="3494515A" w14:textId="77777777" w:rsidR="00434E31" w:rsidRDefault="00434E31" w:rsidP="00B836C1">
      <w:pPr>
        <w:spacing w:after="0" w:line="240" w:lineRule="auto"/>
        <w:jc w:val="both"/>
        <w:rPr>
          <w:rFonts w:eastAsia="Calibri" w:cstheme="minorHAnsi"/>
          <w:kern w:val="0"/>
          <w:sz w:val="24"/>
          <w:szCs w:val="24"/>
          <w14:ligatures w14:val="none"/>
        </w:rPr>
      </w:pPr>
    </w:p>
    <w:p w14:paraId="14132C4E" w14:textId="77777777" w:rsidR="00434E31" w:rsidRDefault="00434E31" w:rsidP="00B836C1">
      <w:pPr>
        <w:spacing w:after="0" w:line="240" w:lineRule="auto"/>
        <w:jc w:val="both"/>
        <w:rPr>
          <w:rFonts w:eastAsia="Calibri" w:cstheme="minorHAnsi"/>
          <w:kern w:val="0"/>
          <w:sz w:val="24"/>
          <w:szCs w:val="24"/>
          <w14:ligatures w14:val="none"/>
        </w:rPr>
      </w:pPr>
    </w:p>
    <w:p w14:paraId="536E1BC3" w14:textId="77777777" w:rsidR="00434E31" w:rsidRDefault="00434E31" w:rsidP="00B836C1">
      <w:pPr>
        <w:spacing w:after="0" w:line="240" w:lineRule="auto"/>
        <w:jc w:val="both"/>
        <w:rPr>
          <w:rFonts w:eastAsia="Calibri" w:cstheme="minorHAnsi"/>
          <w:kern w:val="0"/>
          <w:sz w:val="24"/>
          <w:szCs w:val="24"/>
          <w14:ligatures w14:val="none"/>
        </w:rPr>
      </w:pPr>
    </w:p>
    <w:p w14:paraId="2C7CF3D8" w14:textId="77777777" w:rsidR="00434E31" w:rsidRDefault="00434E31" w:rsidP="00B836C1">
      <w:pPr>
        <w:spacing w:after="0" w:line="240" w:lineRule="auto"/>
        <w:jc w:val="both"/>
        <w:rPr>
          <w:rFonts w:eastAsia="Calibri" w:cstheme="minorHAnsi"/>
          <w:kern w:val="0"/>
          <w:sz w:val="24"/>
          <w:szCs w:val="24"/>
          <w14:ligatures w14:val="none"/>
        </w:rPr>
      </w:pPr>
    </w:p>
    <w:p w14:paraId="29E21C2F" w14:textId="77777777" w:rsidR="00434E31" w:rsidRDefault="00434E31" w:rsidP="00B836C1">
      <w:pPr>
        <w:spacing w:after="0" w:line="240" w:lineRule="auto"/>
        <w:jc w:val="both"/>
        <w:rPr>
          <w:rFonts w:eastAsia="Calibri" w:cstheme="minorHAnsi"/>
          <w:kern w:val="0"/>
          <w:sz w:val="24"/>
          <w:szCs w:val="24"/>
          <w14:ligatures w14:val="none"/>
        </w:rPr>
      </w:pPr>
    </w:p>
    <w:p w14:paraId="1A30B5C9" w14:textId="77777777" w:rsidR="00434E31" w:rsidRDefault="00434E31" w:rsidP="00B836C1">
      <w:pPr>
        <w:spacing w:after="0" w:line="240" w:lineRule="auto"/>
        <w:jc w:val="both"/>
        <w:rPr>
          <w:rFonts w:eastAsia="Calibri" w:cstheme="minorHAnsi"/>
          <w:kern w:val="0"/>
          <w:sz w:val="24"/>
          <w:szCs w:val="24"/>
          <w14:ligatures w14:val="none"/>
        </w:rPr>
      </w:pPr>
    </w:p>
    <w:p w14:paraId="68FADB4D" w14:textId="77777777" w:rsidR="00434E31" w:rsidRDefault="00434E31" w:rsidP="00B836C1">
      <w:pPr>
        <w:spacing w:after="0" w:line="240" w:lineRule="auto"/>
        <w:jc w:val="both"/>
        <w:rPr>
          <w:rFonts w:eastAsia="Calibri" w:cstheme="minorHAnsi"/>
          <w:kern w:val="0"/>
          <w:sz w:val="24"/>
          <w:szCs w:val="24"/>
          <w14:ligatures w14:val="none"/>
        </w:rPr>
      </w:pPr>
    </w:p>
    <w:p w14:paraId="1C2D2FE3" w14:textId="77777777" w:rsidR="00434E31" w:rsidRDefault="00434E31" w:rsidP="00B836C1">
      <w:pPr>
        <w:spacing w:after="0" w:line="240" w:lineRule="auto"/>
        <w:jc w:val="both"/>
        <w:rPr>
          <w:rFonts w:eastAsia="Calibri" w:cstheme="minorHAnsi"/>
          <w:kern w:val="0"/>
          <w:sz w:val="24"/>
          <w:szCs w:val="24"/>
          <w14:ligatures w14:val="none"/>
        </w:rPr>
      </w:pPr>
    </w:p>
    <w:p w14:paraId="7697502F" w14:textId="77777777" w:rsidR="00434E31" w:rsidRDefault="00434E31" w:rsidP="00B836C1">
      <w:pPr>
        <w:spacing w:after="0" w:line="240" w:lineRule="auto"/>
        <w:jc w:val="both"/>
        <w:rPr>
          <w:rFonts w:eastAsia="Calibri" w:cstheme="minorHAnsi"/>
          <w:kern w:val="0"/>
          <w:sz w:val="24"/>
          <w:szCs w:val="24"/>
          <w14:ligatures w14:val="none"/>
        </w:rPr>
      </w:pPr>
    </w:p>
    <w:p w14:paraId="6E9CFC00" w14:textId="77777777" w:rsidR="00434E31" w:rsidRPr="0063296C" w:rsidRDefault="00434E31" w:rsidP="00B836C1">
      <w:pPr>
        <w:spacing w:after="0" w:line="240" w:lineRule="auto"/>
        <w:jc w:val="both"/>
        <w:rPr>
          <w:rFonts w:eastAsia="Calibri" w:cstheme="minorHAnsi"/>
          <w:kern w:val="0"/>
          <w:sz w:val="24"/>
          <w:szCs w:val="24"/>
          <w14:ligatures w14:val="none"/>
        </w:rPr>
      </w:pPr>
    </w:p>
    <w:p w14:paraId="6B2D36B6" w14:textId="77777777" w:rsidR="00B836C1" w:rsidRPr="0063296C" w:rsidRDefault="00B836C1" w:rsidP="00B836C1">
      <w:pPr>
        <w:numPr>
          <w:ilvl w:val="2"/>
          <w:numId w:val="10"/>
        </w:numPr>
        <w:spacing w:after="0" w:line="240" w:lineRule="auto"/>
        <w:contextualSpacing/>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lastRenderedPageBreak/>
        <w:t xml:space="preserve">Tekući projekt 1003 T100004 Udruge iz Domovinskog rata </w:t>
      </w:r>
    </w:p>
    <w:p w14:paraId="4098DD5A" w14:textId="77777777" w:rsidR="00B836C1" w:rsidRPr="0063296C" w:rsidRDefault="00B836C1" w:rsidP="00B836C1">
      <w:pPr>
        <w:spacing w:after="0" w:line="240" w:lineRule="auto"/>
        <w:rPr>
          <w:rFonts w:eastAsia="Calibri" w:cstheme="minorHAnsi"/>
          <w:b/>
          <w:kern w:val="0"/>
          <w:sz w:val="24"/>
          <w:szCs w:val="24"/>
          <w14:ligatures w14:val="none"/>
        </w:rPr>
      </w:pPr>
    </w:p>
    <w:p w14:paraId="43709BA3" w14:textId="77777777" w:rsidR="00B836C1" w:rsidRPr="0063296C" w:rsidRDefault="00B836C1" w:rsidP="00756F2A">
      <w:pPr>
        <w:spacing w:after="0" w:line="240" w:lineRule="auto"/>
        <w:ind w:firstLine="708"/>
        <w:jc w:val="both"/>
        <w:rPr>
          <w:rFonts w:eastAsia="Times New Roman" w:cstheme="minorHAnsi"/>
          <w:kern w:val="0"/>
          <w:sz w:val="24"/>
          <w:szCs w:val="24"/>
          <w:lang w:eastAsia="hr-HR"/>
          <w14:ligatures w14:val="none"/>
        </w:rPr>
      </w:pPr>
      <w:r w:rsidRPr="0063296C">
        <w:rPr>
          <w:rFonts w:eastAsia="Calibri" w:cstheme="minorHAnsi"/>
          <w:bCs/>
          <w:kern w:val="0"/>
          <w:sz w:val="24"/>
          <w:szCs w:val="24"/>
          <w14:ligatures w14:val="none"/>
        </w:rPr>
        <w:t xml:space="preserve">Tekući projekt 1003 T100004 </w:t>
      </w:r>
      <w:r w:rsidRPr="0063296C">
        <w:rPr>
          <w:rFonts w:eastAsia="Calibri" w:cstheme="minorHAnsi"/>
          <w:bCs/>
          <w:i/>
          <w:kern w:val="0"/>
          <w:sz w:val="24"/>
          <w:szCs w:val="24"/>
          <w14:ligatures w14:val="none"/>
        </w:rPr>
        <w:t>Udruge iz Domovinskog rata</w:t>
      </w:r>
      <w:r w:rsidRPr="0063296C">
        <w:rPr>
          <w:rFonts w:eastAsia="Calibri" w:cstheme="minorHAnsi"/>
          <w:bCs/>
          <w:kern w:val="0"/>
          <w:sz w:val="24"/>
          <w:szCs w:val="24"/>
          <w14:ligatures w14:val="none"/>
        </w:rPr>
        <w:t xml:space="preserve"> </w:t>
      </w:r>
      <w:r w:rsidRPr="0063296C">
        <w:rPr>
          <w:rFonts w:eastAsia="Times New Roman" w:cstheme="minorHAnsi"/>
          <w:bCs/>
          <w:kern w:val="0"/>
          <w:sz w:val="24"/>
          <w:szCs w:val="24"/>
          <w:lang w:eastAsia="hr-HR"/>
          <w14:ligatures w14:val="none"/>
        </w:rPr>
        <w:t>u izvještajnom razdoblju izvršen je</w:t>
      </w:r>
      <w:r w:rsidRPr="0063296C">
        <w:rPr>
          <w:rFonts w:eastAsia="Times New Roman" w:cstheme="minorHAnsi"/>
          <w:kern w:val="0"/>
          <w:sz w:val="24"/>
          <w:szCs w:val="24"/>
          <w:lang w:eastAsia="hr-HR"/>
          <w14:ligatures w14:val="none"/>
        </w:rPr>
        <w:t xml:space="preserve"> u iznosu od 46.000,00 eura ili 100 % od plana, a sredstva je ostvarilo 7 udruga za 8 projekata, i to:</w:t>
      </w:r>
    </w:p>
    <w:p w14:paraId="520FA32A" w14:textId="77777777" w:rsidR="00B836C1" w:rsidRPr="0063296C" w:rsidRDefault="00B836C1" w:rsidP="00B836C1">
      <w:pPr>
        <w:widowControl w:val="0"/>
        <w:suppressAutoHyphens/>
        <w:spacing w:after="0" w:line="240" w:lineRule="auto"/>
        <w:jc w:val="both"/>
        <w:rPr>
          <w:rFonts w:eastAsia="Times New Roman" w:cstheme="minorHAnsi"/>
          <w:kern w:val="0"/>
          <w:sz w:val="24"/>
          <w:szCs w:val="24"/>
          <w:lang w:eastAsia="hr-HR"/>
          <w14:ligatures w14:val="none"/>
        </w:rPr>
      </w:pPr>
    </w:p>
    <w:tbl>
      <w:tblPr>
        <w:tblW w:w="9498" w:type="dxa"/>
        <w:tblInd w:w="-5" w:type="dxa"/>
        <w:tblLook w:val="04A0" w:firstRow="1" w:lastRow="0" w:firstColumn="1" w:lastColumn="0" w:noHBand="0" w:noVBand="1"/>
      </w:tblPr>
      <w:tblGrid>
        <w:gridCol w:w="789"/>
        <w:gridCol w:w="3256"/>
        <w:gridCol w:w="3581"/>
        <w:gridCol w:w="1872"/>
      </w:tblGrid>
      <w:tr w:rsidR="00B836C1" w:rsidRPr="0063296C" w14:paraId="5167E498" w14:textId="77777777" w:rsidTr="00B836C1">
        <w:trPr>
          <w:trHeight w:val="334"/>
        </w:trPr>
        <w:tc>
          <w:tcPr>
            <w:tcW w:w="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F37220"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Redni broj</w:t>
            </w:r>
          </w:p>
        </w:tc>
        <w:tc>
          <w:tcPr>
            <w:tcW w:w="3256" w:type="dxa"/>
            <w:tcBorders>
              <w:top w:val="single" w:sz="4" w:space="0" w:color="auto"/>
              <w:left w:val="nil"/>
              <w:bottom w:val="single" w:sz="4" w:space="0" w:color="auto"/>
              <w:right w:val="single" w:sz="4" w:space="0" w:color="auto"/>
            </w:tcBorders>
            <w:shd w:val="clear" w:color="auto" w:fill="D9D9D9"/>
            <w:vAlign w:val="center"/>
            <w:hideMark/>
          </w:tcPr>
          <w:p w14:paraId="626E16BB"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Naziv udruge</w:t>
            </w:r>
          </w:p>
        </w:tc>
        <w:tc>
          <w:tcPr>
            <w:tcW w:w="3581" w:type="dxa"/>
            <w:tcBorders>
              <w:top w:val="single" w:sz="4" w:space="0" w:color="auto"/>
              <w:left w:val="nil"/>
              <w:bottom w:val="single" w:sz="4" w:space="0" w:color="auto"/>
              <w:right w:val="single" w:sz="4" w:space="0" w:color="auto"/>
            </w:tcBorders>
            <w:shd w:val="clear" w:color="auto" w:fill="D9D9D9"/>
            <w:vAlign w:val="center"/>
            <w:hideMark/>
          </w:tcPr>
          <w:p w14:paraId="346AED5C"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Naziv projekta</w:t>
            </w:r>
          </w:p>
        </w:tc>
        <w:tc>
          <w:tcPr>
            <w:tcW w:w="1872" w:type="dxa"/>
            <w:tcBorders>
              <w:top w:val="single" w:sz="4" w:space="0" w:color="auto"/>
              <w:left w:val="nil"/>
              <w:bottom w:val="single" w:sz="4" w:space="0" w:color="auto"/>
              <w:right w:val="single" w:sz="4" w:space="0" w:color="auto"/>
            </w:tcBorders>
            <w:shd w:val="clear" w:color="auto" w:fill="D9D9D9"/>
            <w:vAlign w:val="center"/>
            <w:hideMark/>
          </w:tcPr>
          <w:p w14:paraId="0520ABB5"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Dodijeljeni iznos</w:t>
            </w:r>
          </w:p>
        </w:tc>
      </w:tr>
      <w:tr w:rsidR="00B836C1" w:rsidRPr="0063296C" w14:paraId="4C3CD7AD" w14:textId="77777777" w:rsidTr="00B836C1">
        <w:trPr>
          <w:trHeight w:val="255"/>
        </w:trPr>
        <w:tc>
          <w:tcPr>
            <w:tcW w:w="789" w:type="dxa"/>
            <w:tcBorders>
              <w:top w:val="nil"/>
              <w:left w:val="single" w:sz="4" w:space="0" w:color="auto"/>
              <w:bottom w:val="single" w:sz="4" w:space="0" w:color="auto"/>
              <w:right w:val="single" w:sz="4" w:space="0" w:color="auto"/>
            </w:tcBorders>
            <w:shd w:val="clear" w:color="auto" w:fill="F2F2F2"/>
          </w:tcPr>
          <w:p w14:paraId="19B96AA5"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p>
          <w:p w14:paraId="793D0418"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w:t>
            </w:r>
          </w:p>
        </w:tc>
        <w:tc>
          <w:tcPr>
            <w:tcW w:w="3256" w:type="dxa"/>
            <w:tcBorders>
              <w:top w:val="nil"/>
              <w:left w:val="nil"/>
              <w:bottom w:val="single" w:sz="4" w:space="0" w:color="auto"/>
              <w:right w:val="single" w:sz="4" w:space="0" w:color="auto"/>
            </w:tcBorders>
            <w:shd w:val="clear" w:color="auto" w:fill="F2F2F2"/>
            <w:hideMark/>
          </w:tcPr>
          <w:p w14:paraId="34D309DA"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Gradski ogranak Udruge hrvatskih dragovoljaca Domovinskog rata Grada Novske</w:t>
            </w:r>
          </w:p>
        </w:tc>
        <w:tc>
          <w:tcPr>
            <w:tcW w:w="3581" w:type="dxa"/>
            <w:tcBorders>
              <w:top w:val="nil"/>
              <w:left w:val="nil"/>
              <w:bottom w:val="single" w:sz="4" w:space="0" w:color="auto"/>
              <w:right w:val="single" w:sz="4" w:space="0" w:color="auto"/>
            </w:tcBorders>
            <w:shd w:val="clear" w:color="auto" w:fill="F2F2F2"/>
            <w:hideMark/>
          </w:tcPr>
          <w:p w14:paraId="1F2DB0DC"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Promicanje vrijednosti Domovinskog rata prema planu i programu Udruge u 2025. godini</w:t>
            </w:r>
          </w:p>
        </w:tc>
        <w:tc>
          <w:tcPr>
            <w:tcW w:w="1872" w:type="dxa"/>
            <w:tcBorders>
              <w:top w:val="nil"/>
              <w:left w:val="nil"/>
              <w:bottom w:val="single" w:sz="4" w:space="0" w:color="auto"/>
              <w:right w:val="single" w:sz="4" w:space="0" w:color="auto"/>
            </w:tcBorders>
            <w:shd w:val="clear" w:color="auto" w:fill="F2F2F2"/>
            <w:noWrap/>
            <w:hideMark/>
          </w:tcPr>
          <w:p w14:paraId="36E6B865"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2.900,00</w:t>
            </w:r>
          </w:p>
        </w:tc>
      </w:tr>
      <w:tr w:rsidR="00B836C1" w:rsidRPr="0063296C" w14:paraId="7AFD50CB"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hideMark/>
          </w:tcPr>
          <w:p w14:paraId="552AF1A5"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w:t>
            </w:r>
          </w:p>
        </w:tc>
        <w:tc>
          <w:tcPr>
            <w:tcW w:w="3256" w:type="dxa"/>
            <w:tcBorders>
              <w:top w:val="nil"/>
              <w:left w:val="nil"/>
              <w:bottom w:val="single" w:sz="4" w:space="0" w:color="auto"/>
              <w:right w:val="single" w:sz="4" w:space="0" w:color="auto"/>
            </w:tcBorders>
            <w:shd w:val="clear" w:color="auto" w:fill="F2F2F2"/>
            <w:hideMark/>
          </w:tcPr>
          <w:p w14:paraId="6B853310"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Hrvatski časnički zbor grada Novske, općina Jasenovac i Lipovljani</w:t>
            </w:r>
          </w:p>
        </w:tc>
        <w:tc>
          <w:tcPr>
            <w:tcW w:w="3581" w:type="dxa"/>
            <w:tcBorders>
              <w:top w:val="nil"/>
              <w:left w:val="nil"/>
              <w:bottom w:val="single" w:sz="4" w:space="0" w:color="auto"/>
              <w:right w:val="single" w:sz="4" w:space="0" w:color="auto"/>
            </w:tcBorders>
            <w:shd w:val="clear" w:color="auto" w:fill="F2F2F2"/>
            <w:hideMark/>
          </w:tcPr>
          <w:p w14:paraId="7004CAC5"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Provođenje plana i programa Udruge HČZ Novska u 2025. godini</w:t>
            </w:r>
          </w:p>
        </w:tc>
        <w:tc>
          <w:tcPr>
            <w:tcW w:w="1872" w:type="dxa"/>
            <w:tcBorders>
              <w:top w:val="nil"/>
              <w:left w:val="nil"/>
              <w:bottom w:val="single" w:sz="4" w:space="0" w:color="auto"/>
              <w:right w:val="single" w:sz="4" w:space="0" w:color="auto"/>
            </w:tcBorders>
            <w:shd w:val="clear" w:color="auto" w:fill="F2F2F2"/>
            <w:noWrap/>
            <w:hideMark/>
          </w:tcPr>
          <w:p w14:paraId="02E3DF61"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1.400,00</w:t>
            </w:r>
          </w:p>
        </w:tc>
      </w:tr>
      <w:tr w:rsidR="00B836C1" w:rsidRPr="0063296C" w14:paraId="6CE06A8A"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hideMark/>
          </w:tcPr>
          <w:p w14:paraId="631183AB"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3.</w:t>
            </w:r>
          </w:p>
        </w:tc>
        <w:tc>
          <w:tcPr>
            <w:tcW w:w="3256" w:type="dxa"/>
            <w:tcBorders>
              <w:top w:val="nil"/>
              <w:left w:val="nil"/>
              <w:bottom w:val="single" w:sz="4" w:space="0" w:color="auto"/>
              <w:right w:val="single" w:sz="4" w:space="0" w:color="auto"/>
            </w:tcBorders>
            <w:shd w:val="clear" w:color="auto" w:fill="F2F2F2"/>
            <w:hideMark/>
          </w:tcPr>
          <w:p w14:paraId="31F514B5"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hrvatskih branitelja Domovinskog rata policije Sisačko - moslavačke županije Podružnica Novska</w:t>
            </w:r>
          </w:p>
        </w:tc>
        <w:tc>
          <w:tcPr>
            <w:tcW w:w="3581" w:type="dxa"/>
            <w:tcBorders>
              <w:top w:val="nil"/>
              <w:left w:val="nil"/>
              <w:bottom w:val="single" w:sz="4" w:space="0" w:color="auto"/>
              <w:right w:val="single" w:sz="4" w:space="0" w:color="auto"/>
            </w:tcBorders>
            <w:shd w:val="clear" w:color="auto" w:fill="F2F2F2"/>
            <w:hideMark/>
          </w:tcPr>
          <w:p w14:paraId="2228389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Obilježavanje Dana policije i pogibije hrvatskih branitelja, policajaca Policijske postaje Novska 2025.</w:t>
            </w:r>
          </w:p>
        </w:tc>
        <w:tc>
          <w:tcPr>
            <w:tcW w:w="1872" w:type="dxa"/>
            <w:tcBorders>
              <w:top w:val="nil"/>
              <w:left w:val="nil"/>
              <w:bottom w:val="single" w:sz="4" w:space="0" w:color="auto"/>
              <w:right w:val="single" w:sz="4" w:space="0" w:color="auto"/>
            </w:tcBorders>
            <w:shd w:val="clear" w:color="auto" w:fill="F2F2F2"/>
            <w:noWrap/>
            <w:hideMark/>
          </w:tcPr>
          <w:p w14:paraId="7C0F2A8D"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1.400,00</w:t>
            </w:r>
          </w:p>
        </w:tc>
      </w:tr>
      <w:tr w:rsidR="00B836C1" w:rsidRPr="0063296C" w14:paraId="0FF949DD"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hideMark/>
          </w:tcPr>
          <w:p w14:paraId="78643221"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4.</w:t>
            </w:r>
          </w:p>
        </w:tc>
        <w:tc>
          <w:tcPr>
            <w:tcW w:w="3256" w:type="dxa"/>
            <w:tcBorders>
              <w:top w:val="nil"/>
              <w:left w:val="nil"/>
              <w:bottom w:val="single" w:sz="4" w:space="0" w:color="auto"/>
              <w:right w:val="single" w:sz="4" w:space="0" w:color="auto"/>
            </w:tcBorders>
            <w:shd w:val="clear" w:color="auto" w:fill="F2F2F2"/>
            <w:hideMark/>
          </w:tcPr>
          <w:p w14:paraId="36E421E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hrvatskih vojnih invalida Domovinskog rata Novska</w:t>
            </w:r>
          </w:p>
        </w:tc>
        <w:tc>
          <w:tcPr>
            <w:tcW w:w="3581" w:type="dxa"/>
            <w:tcBorders>
              <w:top w:val="nil"/>
              <w:left w:val="nil"/>
              <w:bottom w:val="single" w:sz="4" w:space="0" w:color="auto"/>
              <w:right w:val="single" w:sz="4" w:space="0" w:color="auto"/>
            </w:tcBorders>
            <w:shd w:val="clear" w:color="auto" w:fill="F2F2F2"/>
            <w:hideMark/>
          </w:tcPr>
          <w:p w14:paraId="68F4CBB7"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Redovan rad Udruge prema planu i programu u 2025.g.</w:t>
            </w:r>
          </w:p>
        </w:tc>
        <w:tc>
          <w:tcPr>
            <w:tcW w:w="1872" w:type="dxa"/>
            <w:tcBorders>
              <w:top w:val="nil"/>
              <w:left w:val="nil"/>
              <w:bottom w:val="single" w:sz="4" w:space="0" w:color="auto"/>
              <w:right w:val="single" w:sz="4" w:space="0" w:color="auto"/>
            </w:tcBorders>
            <w:shd w:val="clear" w:color="auto" w:fill="F2F2F2"/>
            <w:noWrap/>
            <w:hideMark/>
          </w:tcPr>
          <w:p w14:paraId="12382BE9"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4.000,00</w:t>
            </w:r>
          </w:p>
        </w:tc>
      </w:tr>
      <w:tr w:rsidR="00B836C1" w:rsidRPr="0063296C" w14:paraId="6DB5CA87"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tcPr>
          <w:p w14:paraId="699349F2"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p>
          <w:p w14:paraId="5288BEA0"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5.</w:t>
            </w:r>
          </w:p>
        </w:tc>
        <w:tc>
          <w:tcPr>
            <w:tcW w:w="3256" w:type="dxa"/>
            <w:tcBorders>
              <w:top w:val="nil"/>
              <w:left w:val="nil"/>
              <w:bottom w:val="single" w:sz="4" w:space="0" w:color="auto"/>
              <w:right w:val="single" w:sz="4" w:space="0" w:color="auto"/>
            </w:tcBorders>
            <w:shd w:val="clear" w:color="auto" w:fill="F2F2F2"/>
            <w:hideMark/>
          </w:tcPr>
          <w:p w14:paraId="6305E7AD"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hrvatskih vojnih invalida Domovinskog rata Novska</w:t>
            </w:r>
          </w:p>
        </w:tc>
        <w:tc>
          <w:tcPr>
            <w:tcW w:w="3581" w:type="dxa"/>
            <w:tcBorders>
              <w:top w:val="nil"/>
              <w:left w:val="nil"/>
              <w:bottom w:val="single" w:sz="4" w:space="0" w:color="auto"/>
              <w:right w:val="single" w:sz="4" w:space="0" w:color="auto"/>
            </w:tcBorders>
            <w:shd w:val="clear" w:color="auto" w:fill="F2F2F2"/>
            <w:hideMark/>
          </w:tcPr>
          <w:p w14:paraId="7495B2BC"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Institucionalna potpora HVIDR-i i drugim udrugama iz Domovinskog rata-2025-g. (UUHBDR, GO UHDDR, HČZ, UHBDRP SMŽ PODR. NOVSKA)</w:t>
            </w:r>
          </w:p>
        </w:tc>
        <w:tc>
          <w:tcPr>
            <w:tcW w:w="1872" w:type="dxa"/>
            <w:tcBorders>
              <w:top w:val="nil"/>
              <w:left w:val="nil"/>
              <w:bottom w:val="single" w:sz="4" w:space="0" w:color="auto"/>
              <w:right w:val="single" w:sz="4" w:space="0" w:color="auto"/>
            </w:tcBorders>
            <w:shd w:val="clear" w:color="auto" w:fill="F2F2F2"/>
            <w:noWrap/>
            <w:hideMark/>
          </w:tcPr>
          <w:p w14:paraId="2DF6BCCD"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32.000,00</w:t>
            </w:r>
          </w:p>
        </w:tc>
      </w:tr>
      <w:tr w:rsidR="00B836C1" w:rsidRPr="0063296C" w14:paraId="33CA6FEF"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hideMark/>
          </w:tcPr>
          <w:p w14:paraId="722796E0"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6.</w:t>
            </w:r>
          </w:p>
        </w:tc>
        <w:tc>
          <w:tcPr>
            <w:tcW w:w="3256" w:type="dxa"/>
            <w:tcBorders>
              <w:top w:val="nil"/>
              <w:left w:val="nil"/>
              <w:bottom w:val="single" w:sz="4" w:space="0" w:color="auto"/>
              <w:right w:val="single" w:sz="4" w:space="0" w:color="auto"/>
            </w:tcBorders>
            <w:shd w:val="clear" w:color="auto" w:fill="F2F2F2"/>
            <w:hideMark/>
          </w:tcPr>
          <w:p w14:paraId="73D3F6B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udovica hrvatskih branitelja iz Domovinskog rata Republike Hrvatske - Novska</w:t>
            </w:r>
          </w:p>
        </w:tc>
        <w:tc>
          <w:tcPr>
            <w:tcW w:w="3581" w:type="dxa"/>
            <w:tcBorders>
              <w:top w:val="nil"/>
              <w:left w:val="nil"/>
              <w:bottom w:val="single" w:sz="4" w:space="0" w:color="auto"/>
              <w:right w:val="single" w:sz="4" w:space="0" w:color="auto"/>
            </w:tcBorders>
            <w:shd w:val="clear" w:color="auto" w:fill="F2F2F2"/>
            <w:hideMark/>
          </w:tcPr>
          <w:p w14:paraId="25AC1D7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Sjećanje na Domovinski rat "Ne zaboravljamo ih - s nama su"</w:t>
            </w:r>
          </w:p>
        </w:tc>
        <w:tc>
          <w:tcPr>
            <w:tcW w:w="1872" w:type="dxa"/>
            <w:tcBorders>
              <w:top w:val="nil"/>
              <w:left w:val="nil"/>
              <w:bottom w:val="single" w:sz="4" w:space="0" w:color="auto"/>
              <w:right w:val="single" w:sz="4" w:space="0" w:color="auto"/>
            </w:tcBorders>
            <w:shd w:val="clear" w:color="auto" w:fill="F2F2F2"/>
            <w:noWrap/>
            <w:hideMark/>
          </w:tcPr>
          <w:p w14:paraId="56F29852"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2.600,00</w:t>
            </w:r>
          </w:p>
        </w:tc>
      </w:tr>
      <w:tr w:rsidR="00B836C1" w:rsidRPr="0063296C" w14:paraId="37ABD8B4"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hideMark/>
          </w:tcPr>
          <w:p w14:paraId="7834FE1C"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7.</w:t>
            </w:r>
          </w:p>
        </w:tc>
        <w:tc>
          <w:tcPr>
            <w:tcW w:w="3256" w:type="dxa"/>
            <w:tcBorders>
              <w:top w:val="nil"/>
              <w:left w:val="nil"/>
              <w:bottom w:val="single" w:sz="4" w:space="0" w:color="auto"/>
              <w:right w:val="single" w:sz="4" w:space="0" w:color="auto"/>
            </w:tcBorders>
            <w:shd w:val="clear" w:color="auto" w:fill="F2F2F2"/>
            <w:hideMark/>
          </w:tcPr>
          <w:p w14:paraId="240573A8"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specijalne jedinice policije iz Domovinskog rata "RIS" Kutina - Podružnica Novska</w:t>
            </w:r>
          </w:p>
        </w:tc>
        <w:tc>
          <w:tcPr>
            <w:tcW w:w="3581" w:type="dxa"/>
            <w:tcBorders>
              <w:top w:val="nil"/>
              <w:left w:val="nil"/>
              <w:bottom w:val="single" w:sz="4" w:space="0" w:color="auto"/>
              <w:right w:val="single" w:sz="4" w:space="0" w:color="auto"/>
            </w:tcBorders>
            <w:shd w:val="clear" w:color="auto" w:fill="F2F2F2"/>
            <w:hideMark/>
          </w:tcPr>
          <w:p w14:paraId="0032B4B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Redovan rad Udruge i obilježavanje obljetnica značajnih događanja iz Domovinskog rata </w:t>
            </w:r>
          </w:p>
        </w:tc>
        <w:tc>
          <w:tcPr>
            <w:tcW w:w="1872" w:type="dxa"/>
            <w:tcBorders>
              <w:top w:val="nil"/>
              <w:left w:val="nil"/>
              <w:bottom w:val="single" w:sz="4" w:space="0" w:color="auto"/>
              <w:right w:val="single" w:sz="4" w:space="0" w:color="auto"/>
            </w:tcBorders>
            <w:shd w:val="clear" w:color="auto" w:fill="F2F2F2"/>
            <w:noWrap/>
            <w:hideMark/>
          </w:tcPr>
          <w:p w14:paraId="344AE123"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1.400,00</w:t>
            </w:r>
          </w:p>
        </w:tc>
      </w:tr>
      <w:tr w:rsidR="00B836C1" w:rsidRPr="0063296C" w14:paraId="26317263"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hideMark/>
          </w:tcPr>
          <w:p w14:paraId="56A54336"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8.</w:t>
            </w:r>
          </w:p>
        </w:tc>
        <w:tc>
          <w:tcPr>
            <w:tcW w:w="3256" w:type="dxa"/>
            <w:tcBorders>
              <w:top w:val="nil"/>
              <w:left w:val="nil"/>
              <w:bottom w:val="single" w:sz="4" w:space="0" w:color="auto"/>
              <w:right w:val="single" w:sz="4" w:space="0" w:color="auto"/>
            </w:tcBorders>
            <w:shd w:val="clear" w:color="auto" w:fill="F2F2F2"/>
            <w:hideMark/>
          </w:tcPr>
          <w:p w14:paraId="1D1055F2"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ratnih veterana 1. gardijske brigade „Tigrovi“</w:t>
            </w:r>
          </w:p>
        </w:tc>
        <w:tc>
          <w:tcPr>
            <w:tcW w:w="3581" w:type="dxa"/>
            <w:tcBorders>
              <w:top w:val="nil"/>
              <w:left w:val="nil"/>
              <w:bottom w:val="single" w:sz="4" w:space="0" w:color="auto"/>
              <w:right w:val="single" w:sz="4" w:space="0" w:color="auto"/>
            </w:tcBorders>
            <w:shd w:val="clear" w:color="auto" w:fill="F2F2F2"/>
            <w:hideMark/>
          </w:tcPr>
          <w:p w14:paraId="16BDEAE6"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Čuvanje digniteta Udruge ratnih veterana 1. gardijske brigade „Tigrovi“</w:t>
            </w:r>
          </w:p>
        </w:tc>
        <w:tc>
          <w:tcPr>
            <w:tcW w:w="1872" w:type="dxa"/>
            <w:tcBorders>
              <w:top w:val="nil"/>
              <w:left w:val="nil"/>
              <w:bottom w:val="single" w:sz="4" w:space="0" w:color="auto"/>
              <w:right w:val="single" w:sz="4" w:space="0" w:color="auto"/>
            </w:tcBorders>
            <w:shd w:val="clear" w:color="auto" w:fill="F2F2F2"/>
            <w:noWrap/>
            <w:hideMark/>
          </w:tcPr>
          <w:p w14:paraId="0EE9460F"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300,00</w:t>
            </w:r>
          </w:p>
        </w:tc>
      </w:tr>
    </w:tbl>
    <w:p w14:paraId="51FDF7A3"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1712007C" w14:textId="77777777" w:rsidR="00B836C1" w:rsidRPr="0063296C" w:rsidRDefault="00B836C1" w:rsidP="00B836C1">
      <w:pPr>
        <w:numPr>
          <w:ilvl w:val="2"/>
          <w:numId w:val="10"/>
        </w:numPr>
        <w:spacing w:after="0" w:line="240" w:lineRule="auto"/>
        <w:contextualSpacing/>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Tekući projekt 1003 T100005 Sufinanciranje rada ostalih udruga </w:t>
      </w:r>
    </w:p>
    <w:p w14:paraId="28A9477A" w14:textId="77777777" w:rsidR="00B836C1" w:rsidRPr="0063296C" w:rsidRDefault="00B836C1" w:rsidP="00B836C1">
      <w:pPr>
        <w:widowControl w:val="0"/>
        <w:suppressAutoHyphens/>
        <w:spacing w:after="0" w:line="240" w:lineRule="auto"/>
        <w:jc w:val="both"/>
        <w:rPr>
          <w:rFonts w:eastAsia="Times New Roman" w:cstheme="minorHAnsi"/>
          <w:kern w:val="0"/>
          <w:sz w:val="24"/>
          <w:szCs w:val="24"/>
          <w:lang w:eastAsia="hr-HR"/>
          <w14:ligatures w14:val="none"/>
        </w:rPr>
      </w:pPr>
    </w:p>
    <w:p w14:paraId="0127D02B" w14:textId="77777777" w:rsidR="00B836C1" w:rsidRPr="0063296C" w:rsidRDefault="00B836C1" w:rsidP="00756F2A">
      <w:pPr>
        <w:widowControl w:val="0"/>
        <w:suppressAutoHyphens/>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Ovaj tekući projekt u izvještajnom razdoblju izvršen je u iznosu od 36.006,05 eura ili 90,35 % od plana. </w:t>
      </w:r>
    </w:p>
    <w:p w14:paraId="6F69A19D" w14:textId="77777777" w:rsidR="00B836C1" w:rsidRPr="0063296C" w:rsidRDefault="00B836C1" w:rsidP="00756F2A">
      <w:pPr>
        <w:widowControl w:val="0"/>
        <w:suppressAutoHyphens/>
        <w:spacing w:after="0" w:line="276" w:lineRule="auto"/>
        <w:jc w:val="both"/>
        <w:rPr>
          <w:rFonts w:eastAsia="Times New Roman" w:cstheme="minorHAnsi"/>
          <w:kern w:val="0"/>
          <w:sz w:val="24"/>
          <w:szCs w:val="24"/>
          <w:lang w:eastAsia="hr-HR"/>
          <w14:ligatures w14:val="none"/>
        </w:rPr>
      </w:pPr>
    </w:p>
    <w:p w14:paraId="4269F361" w14:textId="77777777" w:rsidR="00B836C1" w:rsidRPr="0063296C" w:rsidRDefault="00B836C1" w:rsidP="00756F2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Javni poziv za podnošenje prijava za sufinanciranje režijskih troškova udrugama koje su korisnici poslovnih prostora u vlasništvu Grada Novske </w:t>
      </w:r>
    </w:p>
    <w:p w14:paraId="75AAB277" w14:textId="77777777" w:rsidR="00B836C1" w:rsidRPr="0063296C" w:rsidRDefault="00B836C1" w:rsidP="00756F2A">
      <w:pPr>
        <w:spacing w:after="0" w:line="276" w:lineRule="auto"/>
        <w:jc w:val="both"/>
        <w:rPr>
          <w:rFonts w:eastAsia="Times New Roman" w:cstheme="minorHAnsi"/>
          <w:kern w:val="0"/>
          <w:sz w:val="24"/>
          <w:szCs w:val="24"/>
          <w:u w:val="single"/>
          <w:lang w:eastAsia="hr-HR"/>
          <w14:ligatures w14:val="none"/>
        </w:rPr>
      </w:pPr>
    </w:p>
    <w:p w14:paraId="308D8474" w14:textId="77777777" w:rsidR="00B836C1" w:rsidRPr="0063296C" w:rsidRDefault="00B836C1" w:rsidP="00756F2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lastRenderedPageBreak/>
        <w:t>Javni poziv objavljen je dana 10. siječnja 2025. godine. Za sufinanciranje režijskih troškova udrugama koje su korisnici poslovnih prostora u vlasništvu Grada Novske ukupna sredstva u iznosu od 15.521,34 eura ostvarilo je 5 udruga. U izvještajnom razdoblju izvršen je iznos od 11.468,10 eura ili 99,72 % od plana.</w:t>
      </w:r>
    </w:p>
    <w:p w14:paraId="401F2E7B"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tbl>
      <w:tblPr>
        <w:tblW w:w="9498" w:type="dxa"/>
        <w:tblInd w:w="-5" w:type="dxa"/>
        <w:tblLook w:val="04A0" w:firstRow="1" w:lastRow="0" w:firstColumn="1" w:lastColumn="0" w:noHBand="0" w:noVBand="1"/>
      </w:tblPr>
      <w:tblGrid>
        <w:gridCol w:w="907"/>
        <w:gridCol w:w="3161"/>
        <w:gridCol w:w="3558"/>
        <w:gridCol w:w="1872"/>
      </w:tblGrid>
      <w:tr w:rsidR="00B836C1" w:rsidRPr="0063296C" w14:paraId="51147A40" w14:textId="77777777" w:rsidTr="00B836C1">
        <w:trPr>
          <w:trHeight w:val="780"/>
        </w:trPr>
        <w:tc>
          <w:tcPr>
            <w:tcW w:w="9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70472"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Redni broj</w:t>
            </w:r>
          </w:p>
        </w:tc>
        <w:tc>
          <w:tcPr>
            <w:tcW w:w="3161" w:type="dxa"/>
            <w:tcBorders>
              <w:top w:val="single" w:sz="4" w:space="0" w:color="auto"/>
              <w:left w:val="nil"/>
              <w:bottom w:val="single" w:sz="4" w:space="0" w:color="auto"/>
              <w:right w:val="single" w:sz="4" w:space="0" w:color="auto"/>
            </w:tcBorders>
            <w:shd w:val="clear" w:color="auto" w:fill="D9D9D9"/>
            <w:vAlign w:val="center"/>
            <w:hideMark/>
          </w:tcPr>
          <w:p w14:paraId="4A824222"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Naziv udruge</w:t>
            </w:r>
          </w:p>
        </w:tc>
        <w:tc>
          <w:tcPr>
            <w:tcW w:w="3558" w:type="dxa"/>
            <w:tcBorders>
              <w:top w:val="single" w:sz="4" w:space="0" w:color="auto"/>
              <w:left w:val="nil"/>
              <w:bottom w:val="single" w:sz="4" w:space="0" w:color="auto"/>
              <w:right w:val="single" w:sz="4" w:space="0" w:color="auto"/>
            </w:tcBorders>
            <w:shd w:val="clear" w:color="auto" w:fill="D9D9D9"/>
            <w:vAlign w:val="center"/>
            <w:hideMark/>
          </w:tcPr>
          <w:p w14:paraId="022FFF74"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Naziv projekta</w:t>
            </w:r>
          </w:p>
        </w:tc>
        <w:tc>
          <w:tcPr>
            <w:tcW w:w="1872" w:type="dxa"/>
            <w:tcBorders>
              <w:top w:val="single" w:sz="4" w:space="0" w:color="auto"/>
              <w:left w:val="nil"/>
              <w:bottom w:val="single" w:sz="4" w:space="0" w:color="auto"/>
              <w:right w:val="single" w:sz="4" w:space="0" w:color="auto"/>
            </w:tcBorders>
            <w:shd w:val="clear" w:color="auto" w:fill="D9D9D9"/>
            <w:vAlign w:val="center"/>
            <w:hideMark/>
          </w:tcPr>
          <w:p w14:paraId="0667A43D"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Dodijeljeni iznos</w:t>
            </w:r>
          </w:p>
        </w:tc>
      </w:tr>
      <w:tr w:rsidR="00B836C1" w:rsidRPr="0063296C" w14:paraId="3ECFD306" w14:textId="77777777" w:rsidTr="00B836C1">
        <w:trPr>
          <w:trHeight w:val="255"/>
        </w:trPr>
        <w:tc>
          <w:tcPr>
            <w:tcW w:w="907" w:type="dxa"/>
            <w:tcBorders>
              <w:top w:val="nil"/>
              <w:left w:val="single" w:sz="4" w:space="0" w:color="auto"/>
              <w:bottom w:val="single" w:sz="4" w:space="0" w:color="auto"/>
              <w:right w:val="single" w:sz="4" w:space="0" w:color="auto"/>
            </w:tcBorders>
            <w:shd w:val="clear" w:color="auto" w:fill="F2F2F2"/>
            <w:hideMark/>
          </w:tcPr>
          <w:p w14:paraId="19A2BBAA"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w:t>
            </w:r>
          </w:p>
        </w:tc>
        <w:tc>
          <w:tcPr>
            <w:tcW w:w="3161" w:type="dxa"/>
            <w:tcBorders>
              <w:top w:val="nil"/>
              <w:left w:val="nil"/>
              <w:bottom w:val="single" w:sz="4" w:space="0" w:color="auto"/>
              <w:right w:val="single" w:sz="4" w:space="0" w:color="auto"/>
            </w:tcBorders>
            <w:shd w:val="clear" w:color="auto" w:fill="F2F2F2"/>
            <w:hideMark/>
          </w:tcPr>
          <w:p w14:paraId="13062BD2"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žena „Iskra“ Novska</w:t>
            </w:r>
          </w:p>
        </w:tc>
        <w:tc>
          <w:tcPr>
            <w:tcW w:w="3558" w:type="dxa"/>
            <w:tcBorders>
              <w:top w:val="nil"/>
              <w:left w:val="nil"/>
              <w:bottom w:val="single" w:sz="4" w:space="0" w:color="auto"/>
              <w:right w:val="single" w:sz="4" w:space="0" w:color="auto"/>
            </w:tcBorders>
            <w:shd w:val="clear" w:color="auto" w:fill="F2F2F2"/>
            <w:hideMark/>
          </w:tcPr>
          <w:p w14:paraId="6ECBE091"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Sufinanciranje režijskih troškova za 2025. godinu</w:t>
            </w:r>
          </w:p>
        </w:tc>
        <w:tc>
          <w:tcPr>
            <w:tcW w:w="1872" w:type="dxa"/>
            <w:tcBorders>
              <w:top w:val="nil"/>
              <w:left w:val="nil"/>
              <w:bottom w:val="single" w:sz="4" w:space="0" w:color="auto"/>
              <w:right w:val="single" w:sz="4" w:space="0" w:color="auto"/>
            </w:tcBorders>
            <w:shd w:val="clear" w:color="auto" w:fill="F2F2F2"/>
            <w:noWrap/>
            <w:hideMark/>
          </w:tcPr>
          <w:p w14:paraId="1E730D3E"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1.200,00</w:t>
            </w:r>
          </w:p>
        </w:tc>
      </w:tr>
      <w:tr w:rsidR="00B836C1" w:rsidRPr="0063296C" w14:paraId="35721F17" w14:textId="77777777" w:rsidTr="00B836C1">
        <w:trPr>
          <w:trHeight w:val="255"/>
        </w:trPr>
        <w:tc>
          <w:tcPr>
            <w:tcW w:w="907" w:type="dxa"/>
            <w:tcBorders>
              <w:top w:val="nil"/>
              <w:left w:val="single" w:sz="4" w:space="0" w:color="auto"/>
              <w:bottom w:val="single" w:sz="4" w:space="0" w:color="auto"/>
              <w:right w:val="single" w:sz="4" w:space="0" w:color="auto"/>
            </w:tcBorders>
            <w:shd w:val="clear" w:color="auto" w:fill="F2F2F2"/>
            <w:hideMark/>
          </w:tcPr>
          <w:p w14:paraId="45DF5C4E"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w:t>
            </w:r>
          </w:p>
        </w:tc>
        <w:tc>
          <w:tcPr>
            <w:tcW w:w="3161" w:type="dxa"/>
            <w:tcBorders>
              <w:top w:val="nil"/>
              <w:left w:val="nil"/>
              <w:bottom w:val="single" w:sz="4" w:space="0" w:color="auto"/>
              <w:right w:val="single" w:sz="4" w:space="0" w:color="auto"/>
            </w:tcBorders>
            <w:shd w:val="clear" w:color="auto" w:fill="F2F2F2"/>
            <w:hideMark/>
          </w:tcPr>
          <w:p w14:paraId="24E4EEFC"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Odred izviđača „Zelena patrola“ Rajić</w:t>
            </w:r>
          </w:p>
        </w:tc>
        <w:tc>
          <w:tcPr>
            <w:tcW w:w="3558" w:type="dxa"/>
            <w:tcBorders>
              <w:top w:val="nil"/>
              <w:left w:val="nil"/>
              <w:bottom w:val="single" w:sz="4" w:space="0" w:color="auto"/>
              <w:right w:val="single" w:sz="4" w:space="0" w:color="auto"/>
            </w:tcBorders>
            <w:shd w:val="clear" w:color="auto" w:fill="F2F2F2"/>
            <w:hideMark/>
          </w:tcPr>
          <w:p w14:paraId="7DB0FA6E"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Sufinanciranje režijskih troškova za 2025. godinu</w:t>
            </w:r>
          </w:p>
        </w:tc>
        <w:tc>
          <w:tcPr>
            <w:tcW w:w="1872" w:type="dxa"/>
            <w:tcBorders>
              <w:top w:val="nil"/>
              <w:left w:val="nil"/>
              <w:bottom w:val="single" w:sz="4" w:space="0" w:color="auto"/>
              <w:right w:val="single" w:sz="4" w:space="0" w:color="auto"/>
            </w:tcBorders>
            <w:shd w:val="clear" w:color="auto" w:fill="F2F2F2"/>
            <w:noWrap/>
            <w:hideMark/>
          </w:tcPr>
          <w:p w14:paraId="098459B5"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1.680,00</w:t>
            </w:r>
          </w:p>
        </w:tc>
      </w:tr>
      <w:tr w:rsidR="00B836C1" w:rsidRPr="0063296C" w14:paraId="6E3B0F14" w14:textId="77777777" w:rsidTr="00B836C1">
        <w:trPr>
          <w:trHeight w:val="510"/>
        </w:trPr>
        <w:tc>
          <w:tcPr>
            <w:tcW w:w="907" w:type="dxa"/>
            <w:tcBorders>
              <w:top w:val="nil"/>
              <w:left w:val="single" w:sz="4" w:space="0" w:color="auto"/>
              <w:bottom w:val="single" w:sz="4" w:space="0" w:color="auto"/>
              <w:right w:val="single" w:sz="4" w:space="0" w:color="auto"/>
            </w:tcBorders>
            <w:shd w:val="clear" w:color="auto" w:fill="F2F2F2"/>
            <w:hideMark/>
          </w:tcPr>
          <w:p w14:paraId="761F80E1"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3.</w:t>
            </w:r>
          </w:p>
        </w:tc>
        <w:tc>
          <w:tcPr>
            <w:tcW w:w="3161" w:type="dxa"/>
            <w:tcBorders>
              <w:top w:val="nil"/>
              <w:left w:val="nil"/>
              <w:bottom w:val="single" w:sz="4" w:space="0" w:color="auto"/>
              <w:right w:val="single" w:sz="4" w:space="0" w:color="auto"/>
            </w:tcBorders>
            <w:shd w:val="clear" w:color="auto" w:fill="F2F2F2"/>
            <w:hideMark/>
          </w:tcPr>
          <w:p w14:paraId="31A03B8A"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mladih Novska</w:t>
            </w:r>
          </w:p>
        </w:tc>
        <w:tc>
          <w:tcPr>
            <w:tcW w:w="3558" w:type="dxa"/>
            <w:tcBorders>
              <w:top w:val="nil"/>
              <w:left w:val="nil"/>
              <w:bottom w:val="single" w:sz="4" w:space="0" w:color="auto"/>
              <w:right w:val="single" w:sz="4" w:space="0" w:color="auto"/>
            </w:tcBorders>
            <w:shd w:val="clear" w:color="auto" w:fill="F2F2F2"/>
            <w:hideMark/>
          </w:tcPr>
          <w:p w14:paraId="6B18E416"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Sufinanciranje režijskih troškova za 2025. godinu</w:t>
            </w:r>
          </w:p>
        </w:tc>
        <w:tc>
          <w:tcPr>
            <w:tcW w:w="1872" w:type="dxa"/>
            <w:tcBorders>
              <w:top w:val="nil"/>
              <w:left w:val="nil"/>
              <w:bottom w:val="single" w:sz="4" w:space="0" w:color="auto"/>
              <w:right w:val="single" w:sz="4" w:space="0" w:color="auto"/>
            </w:tcBorders>
            <w:shd w:val="clear" w:color="auto" w:fill="F2F2F2"/>
            <w:noWrap/>
            <w:hideMark/>
          </w:tcPr>
          <w:p w14:paraId="34F320B8"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8.106,48</w:t>
            </w:r>
          </w:p>
        </w:tc>
      </w:tr>
      <w:tr w:rsidR="00B836C1" w:rsidRPr="0063296C" w14:paraId="68AA346D" w14:textId="77777777" w:rsidTr="00B836C1">
        <w:trPr>
          <w:trHeight w:val="510"/>
        </w:trPr>
        <w:tc>
          <w:tcPr>
            <w:tcW w:w="907" w:type="dxa"/>
            <w:tcBorders>
              <w:top w:val="nil"/>
              <w:left w:val="single" w:sz="4" w:space="0" w:color="auto"/>
              <w:bottom w:val="single" w:sz="4" w:space="0" w:color="auto"/>
              <w:right w:val="single" w:sz="4" w:space="0" w:color="auto"/>
            </w:tcBorders>
            <w:shd w:val="clear" w:color="auto" w:fill="F2F2F2"/>
            <w:hideMark/>
          </w:tcPr>
          <w:p w14:paraId="6ABE631B"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4.</w:t>
            </w:r>
          </w:p>
        </w:tc>
        <w:tc>
          <w:tcPr>
            <w:tcW w:w="3161" w:type="dxa"/>
            <w:tcBorders>
              <w:top w:val="nil"/>
              <w:left w:val="nil"/>
              <w:bottom w:val="single" w:sz="4" w:space="0" w:color="auto"/>
              <w:right w:val="single" w:sz="4" w:space="0" w:color="auto"/>
            </w:tcBorders>
            <w:shd w:val="clear" w:color="auto" w:fill="F2F2F2"/>
            <w:hideMark/>
          </w:tcPr>
          <w:p w14:paraId="24ECF1EE"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Atletski klub „Novljanska grupa atletičara“ Novska</w:t>
            </w:r>
          </w:p>
        </w:tc>
        <w:tc>
          <w:tcPr>
            <w:tcW w:w="3558" w:type="dxa"/>
            <w:tcBorders>
              <w:top w:val="nil"/>
              <w:left w:val="nil"/>
              <w:bottom w:val="single" w:sz="4" w:space="0" w:color="auto"/>
              <w:right w:val="single" w:sz="4" w:space="0" w:color="auto"/>
            </w:tcBorders>
            <w:shd w:val="clear" w:color="auto" w:fill="F2F2F2"/>
            <w:hideMark/>
          </w:tcPr>
          <w:p w14:paraId="3109F940"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Sufinanciranje režijskih troškova za 2025. godinu</w:t>
            </w:r>
          </w:p>
        </w:tc>
        <w:tc>
          <w:tcPr>
            <w:tcW w:w="1872" w:type="dxa"/>
            <w:tcBorders>
              <w:top w:val="nil"/>
              <w:left w:val="nil"/>
              <w:bottom w:val="single" w:sz="4" w:space="0" w:color="auto"/>
              <w:right w:val="single" w:sz="4" w:space="0" w:color="auto"/>
            </w:tcBorders>
            <w:shd w:val="clear" w:color="auto" w:fill="F2F2F2"/>
            <w:noWrap/>
            <w:hideMark/>
          </w:tcPr>
          <w:p w14:paraId="66ABD228" w14:textId="77777777" w:rsidR="00B836C1" w:rsidRPr="0063296C" w:rsidRDefault="00B836C1" w:rsidP="00B836C1">
            <w:pPr>
              <w:spacing w:after="0" w:line="240" w:lineRule="auto"/>
              <w:jc w:val="right"/>
              <w:rPr>
                <w:rFonts w:eastAsia="Calibri" w:cstheme="minorHAnsi"/>
                <w:b/>
                <w:kern w:val="0"/>
                <w:sz w:val="24"/>
                <w:szCs w:val="24"/>
                <w14:ligatures w14:val="none"/>
              </w:rPr>
            </w:pPr>
            <w:r w:rsidRPr="0063296C">
              <w:rPr>
                <w:rFonts w:eastAsia="Calibri" w:cstheme="minorHAnsi"/>
                <w:b/>
                <w:kern w:val="0"/>
                <w:sz w:val="24"/>
                <w:szCs w:val="24"/>
                <w14:ligatures w14:val="none"/>
              </w:rPr>
              <w:t>2.708,58</w:t>
            </w:r>
          </w:p>
        </w:tc>
      </w:tr>
      <w:tr w:rsidR="00B836C1" w:rsidRPr="0063296C" w14:paraId="57F56747" w14:textId="77777777" w:rsidTr="00B836C1">
        <w:trPr>
          <w:trHeight w:val="1020"/>
        </w:trPr>
        <w:tc>
          <w:tcPr>
            <w:tcW w:w="907" w:type="dxa"/>
            <w:tcBorders>
              <w:top w:val="nil"/>
              <w:left w:val="single" w:sz="4" w:space="0" w:color="auto"/>
              <w:bottom w:val="single" w:sz="4" w:space="0" w:color="auto"/>
              <w:right w:val="single" w:sz="4" w:space="0" w:color="auto"/>
            </w:tcBorders>
            <w:shd w:val="clear" w:color="auto" w:fill="F2F2F2"/>
            <w:hideMark/>
          </w:tcPr>
          <w:p w14:paraId="64AA2904"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5.</w:t>
            </w:r>
          </w:p>
        </w:tc>
        <w:tc>
          <w:tcPr>
            <w:tcW w:w="3161" w:type="dxa"/>
            <w:tcBorders>
              <w:top w:val="nil"/>
              <w:left w:val="nil"/>
              <w:bottom w:val="single" w:sz="4" w:space="0" w:color="auto"/>
              <w:right w:val="single" w:sz="4" w:space="0" w:color="auto"/>
            </w:tcBorders>
            <w:shd w:val="clear" w:color="auto" w:fill="F2F2F2"/>
            <w:hideMark/>
          </w:tcPr>
          <w:p w14:paraId="6EF45C1C"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Hrvatski Crveni križ, Gradsko društvo Crvenog križa Novska</w:t>
            </w:r>
          </w:p>
        </w:tc>
        <w:tc>
          <w:tcPr>
            <w:tcW w:w="3558" w:type="dxa"/>
            <w:tcBorders>
              <w:top w:val="nil"/>
              <w:left w:val="nil"/>
              <w:bottom w:val="single" w:sz="4" w:space="0" w:color="auto"/>
              <w:right w:val="single" w:sz="4" w:space="0" w:color="auto"/>
            </w:tcBorders>
            <w:shd w:val="clear" w:color="auto" w:fill="F2F2F2"/>
            <w:hideMark/>
          </w:tcPr>
          <w:p w14:paraId="2F7EA05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Sufinanciranje režijskih troškova za 2025. godinu</w:t>
            </w:r>
          </w:p>
        </w:tc>
        <w:tc>
          <w:tcPr>
            <w:tcW w:w="1872" w:type="dxa"/>
            <w:tcBorders>
              <w:top w:val="nil"/>
              <w:left w:val="nil"/>
              <w:bottom w:val="single" w:sz="4" w:space="0" w:color="auto"/>
              <w:right w:val="single" w:sz="4" w:space="0" w:color="auto"/>
            </w:tcBorders>
            <w:shd w:val="clear" w:color="auto" w:fill="F2F2F2"/>
            <w:hideMark/>
          </w:tcPr>
          <w:p w14:paraId="27D95743"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kern w:val="0"/>
                <w:sz w:val="24"/>
                <w:szCs w:val="24"/>
                <w14:ligatures w14:val="none"/>
              </w:rPr>
              <w:t>1.826,28</w:t>
            </w:r>
          </w:p>
        </w:tc>
      </w:tr>
    </w:tbl>
    <w:p w14:paraId="7C87E2A2"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p w14:paraId="040E6AE0" w14:textId="77777777" w:rsidR="00B836C1" w:rsidRPr="0063296C" w:rsidRDefault="00B836C1" w:rsidP="00756F2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Ukupna sredstva u iznosu od 4.850,00 eura na Javnom pozivu ostvarilo je 5 udruga za 5 projekata. U izvještajnom razdoblju izvršen je  iznos od 4.850,00 eura ili 100,00 % od plana.</w:t>
      </w:r>
    </w:p>
    <w:p w14:paraId="3826B6F7" w14:textId="77777777" w:rsidR="00B836C1" w:rsidRPr="0063296C" w:rsidRDefault="00B836C1" w:rsidP="00756F2A">
      <w:pPr>
        <w:widowControl w:val="0"/>
        <w:suppressAutoHyphens/>
        <w:spacing w:after="0" w:line="276" w:lineRule="auto"/>
        <w:jc w:val="both"/>
        <w:rPr>
          <w:rFonts w:eastAsia="Times New Roman" w:cstheme="minorHAnsi"/>
          <w:b/>
          <w:kern w:val="0"/>
          <w:sz w:val="24"/>
          <w:szCs w:val="24"/>
          <w:u w:val="single"/>
          <w:lang w:eastAsia="hr-HR"/>
          <w14:ligatures w14:val="none"/>
        </w:rPr>
      </w:pPr>
      <w:r w:rsidRPr="0063296C">
        <w:rPr>
          <w:rFonts w:eastAsia="Times New Roman" w:cstheme="minorHAnsi"/>
          <w:kern w:val="0"/>
          <w:sz w:val="24"/>
          <w:szCs w:val="24"/>
          <w:lang w:eastAsia="hr-HR"/>
          <w14:ligatures w14:val="none"/>
        </w:rPr>
        <w:t xml:space="preserve"> </w:t>
      </w:r>
    </w:p>
    <w:tbl>
      <w:tblPr>
        <w:tblW w:w="9498" w:type="dxa"/>
        <w:tblInd w:w="-5" w:type="dxa"/>
        <w:tblLook w:val="04A0" w:firstRow="1" w:lastRow="0" w:firstColumn="1" w:lastColumn="0" w:noHBand="0" w:noVBand="1"/>
      </w:tblPr>
      <w:tblGrid>
        <w:gridCol w:w="789"/>
        <w:gridCol w:w="3256"/>
        <w:gridCol w:w="3581"/>
        <w:gridCol w:w="1872"/>
      </w:tblGrid>
      <w:tr w:rsidR="00B836C1" w:rsidRPr="0063296C" w14:paraId="60C6BCA8" w14:textId="77777777" w:rsidTr="00B836C1">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460649"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Redni broj</w:t>
            </w:r>
          </w:p>
        </w:tc>
        <w:tc>
          <w:tcPr>
            <w:tcW w:w="3256" w:type="dxa"/>
            <w:tcBorders>
              <w:top w:val="single" w:sz="4" w:space="0" w:color="auto"/>
              <w:left w:val="nil"/>
              <w:bottom w:val="single" w:sz="4" w:space="0" w:color="auto"/>
              <w:right w:val="single" w:sz="4" w:space="0" w:color="auto"/>
            </w:tcBorders>
            <w:shd w:val="clear" w:color="auto" w:fill="D9D9D9"/>
            <w:vAlign w:val="center"/>
            <w:hideMark/>
          </w:tcPr>
          <w:p w14:paraId="596BEF37"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Naziv udruge</w:t>
            </w:r>
          </w:p>
        </w:tc>
        <w:tc>
          <w:tcPr>
            <w:tcW w:w="3581" w:type="dxa"/>
            <w:tcBorders>
              <w:top w:val="single" w:sz="4" w:space="0" w:color="auto"/>
              <w:left w:val="nil"/>
              <w:bottom w:val="single" w:sz="4" w:space="0" w:color="auto"/>
              <w:right w:val="single" w:sz="4" w:space="0" w:color="auto"/>
            </w:tcBorders>
            <w:shd w:val="clear" w:color="auto" w:fill="D9D9D9"/>
            <w:vAlign w:val="center"/>
            <w:hideMark/>
          </w:tcPr>
          <w:p w14:paraId="1CC502E0"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Naziv projekta</w:t>
            </w:r>
          </w:p>
        </w:tc>
        <w:tc>
          <w:tcPr>
            <w:tcW w:w="1872" w:type="dxa"/>
            <w:tcBorders>
              <w:top w:val="single" w:sz="4" w:space="0" w:color="auto"/>
              <w:left w:val="nil"/>
              <w:bottom w:val="single" w:sz="4" w:space="0" w:color="auto"/>
              <w:right w:val="single" w:sz="4" w:space="0" w:color="auto"/>
            </w:tcBorders>
            <w:shd w:val="clear" w:color="auto" w:fill="D9D9D9"/>
            <w:vAlign w:val="center"/>
            <w:hideMark/>
          </w:tcPr>
          <w:p w14:paraId="4D0C0272"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Dodijeljeni iznos</w:t>
            </w:r>
          </w:p>
        </w:tc>
      </w:tr>
      <w:tr w:rsidR="00B836C1" w:rsidRPr="0063296C" w14:paraId="243612F3" w14:textId="77777777" w:rsidTr="00B836C1">
        <w:trPr>
          <w:trHeight w:val="255"/>
        </w:trPr>
        <w:tc>
          <w:tcPr>
            <w:tcW w:w="789" w:type="dxa"/>
            <w:tcBorders>
              <w:top w:val="nil"/>
              <w:left w:val="single" w:sz="4" w:space="0" w:color="auto"/>
              <w:bottom w:val="single" w:sz="4" w:space="0" w:color="auto"/>
              <w:right w:val="single" w:sz="4" w:space="0" w:color="auto"/>
            </w:tcBorders>
            <w:shd w:val="clear" w:color="auto" w:fill="F2F2F2"/>
            <w:hideMark/>
          </w:tcPr>
          <w:p w14:paraId="434072CA"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w:t>
            </w:r>
          </w:p>
        </w:tc>
        <w:tc>
          <w:tcPr>
            <w:tcW w:w="3256" w:type="dxa"/>
            <w:tcBorders>
              <w:top w:val="nil"/>
              <w:left w:val="nil"/>
              <w:bottom w:val="single" w:sz="4" w:space="0" w:color="auto"/>
              <w:right w:val="single" w:sz="4" w:space="0" w:color="auto"/>
            </w:tcBorders>
            <w:shd w:val="clear" w:color="auto" w:fill="F2F2F2"/>
          </w:tcPr>
          <w:p w14:paraId="1A808F98"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Pčelarska udruga "Metvica" Novska</w:t>
            </w:r>
          </w:p>
        </w:tc>
        <w:tc>
          <w:tcPr>
            <w:tcW w:w="3581" w:type="dxa"/>
            <w:tcBorders>
              <w:top w:val="nil"/>
              <w:left w:val="nil"/>
              <w:bottom w:val="single" w:sz="4" w:space="0" w:color="auto"/>
              <w:right w:val="single" w:sz="4" w:space="0" w:color="auto"/>
            </w:tcBorders>
            <w:shd w:val="clear" w:color="auto" w:fill="F2F2F2"/>
          </w:tcPr>
          <w:p w14:paraId="5111766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Redovan rad Pčelarske udruge „Metvica“ Novska</w:t>
            </w:r>
          </w:p>
        </w:tc>
        <w:tc>
          <w:tcPr>
            <w:tcW w:w="1872" w:type="dxa"/>
            <w:tcBorders>
              <w:top w:val="nil"/>
              <w:left w:val="nil"/>
              <w:bottom w:val="single" w:sz="4" w:space="0" w:color="auto"/>
              <w:right w:val="single" w:sz="4" w:space="0" w:color="auto"/>
            </w:tcBorders>
            <w:shd w:val="clear" w:color="auto" w:fill="F2F2F2"/>
            <w:noWrap/>
          </w:tcPr>
          <w:p w14:paraId="25F78856"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Cs/>
                <w:kern w:val="0"/>
                <w:sz w:val="24"/>
                <w:szCs w:val="24"/>
                <w14:ligatures w14:val="none"/>
              </w:rPr>
              <w:t>800,00</w:t>
            </w:r>
          </w:p>
        </w:tc>
      </w:tr>
      <w:tr w:rsidR="00B836C1" w:rsidRPr="0063296C" w14:paraId="3F527616"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hideMark/>
          </w:tcPr>
          <w:p w14:paraId="4981C799"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w:t>
            </w:r>
          </w:p>
        </w:tc>
        <w:tc>
          <w:tcPr>
            <w:tcW w:w="3256" w:type="dxa"/>
            <w:tcBorders>
              <w:top w:val="nil"/>
              <w:left w:val="nil"/>
              <w:bottom w:val="single" w:sz="4" w:space="0" w:color="auto"/>
              <w:right w:val="single" w:sz="4" w:space="0" w:color="auto"/>
            </w:tcBorders>
            <w:shd w:val="clear" w:color="auto" w:fill="F2F2F2"/>
          </w:tcPr>
          <w:p w14:paraId="12D311D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Športski klub uzgajivača golubova listonoša "Novska  - 2009"</w:t>
            </w:r>
          </w:p>
        </w:tc>
        <w:tc>
          <w:tcPr>
            <w:tcW w:w="3581" w:type="dxa"/>
            <w:tcBorders>
              <w:top w:val="nil"/>
              <w:left w:val="nil"/>
              <w:bottom w:val="single" w:sz="4" w:space="0" w:color="auto"/>
              <w:right w:val="single" w:sz="4" w:space="0" w:color="auto"/>
            </w:tcBorders>
            <w:shd w:val="clear" w:color="auto" w:fill="F2F2F2"/>
          </w:tcPr>
          <w:p w14:paraId="465F8BF1"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Natjecanje golubova listonoša</w:t>
            </w:r>
          </w:p>
        </w:tc>
        <w:tc>
          <w:tcPr>
            <w:tcW w:w="1872" w:type="dxa"/>
            <w:tcBorders>
              <w:top w:val="nil"/>
              <w:left w:val="nil"/>
              <w:bottom w:val="single" w:sz="4" w:space="0" w:color="auto"/>
              <w:right w:val="single" w:sz="4" w:space="0" w:color="auto"/>
            </w:tcBorders>
            <w:shd w:val="clear" w:color="auto" w:fill="F2F2F2"/>
            <w:noWrap/>
          </w:tcPr>
          <w:p w14:paraId="5A88708B"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Cs/>
                <w:kern w:val="0"/>
                <w:sz w:val="24"/>
                <w:szCs w:val="24"/>
                <w14:ligatures w14:val="none"/>
              </w:rPr>
              <w:t>1.000,00</w:t>
            </w:r>
          </w:p>
        </w:tc>
      </w:tr>
      <w:tr w:rsidR="00B836C1" w:rsidRPr="0063296C" w14:paraId="292A7980"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hideMark/>
          </w:tcPr>
          <w:p w14:paraId="598911EB"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p>
          <w:p w14:paraId="7A813BBC"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3.</w:t>
            </w:r>
          </w:p>
        </w:tc>
        <w:tc>
          <w:tcPr>
            <w:tcW w:w="3256" w:type="dxa"/>
            <w:tcBorders>
              <w:top w:val="nil"/>
              <w:left w:val="nil"/>
              <w:bottom w:val="single" w:sz="4" w:space="0" w:color="auto"/>
              <w:right w:val="single" w:sz="4" w:space="0" w:color="auto"/>
            </w:tcBorders>
            <w:shd w:val="clear" w:color="auto" w:fill="F2F2F2"/>
          </w:tcPr>
          <w:p w14:paraId="4ADD938E"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Moto-klub „Škorpion“ Novska</w:t>
            </w:r>
          </w:p>
        </w:tc>
        <w:tc>
          <w:tcPr>
            <w:tcW w:w="3581" w:type="dxa"/>
            <w:tcBorders>
              <w:top w:val="nil"/>
              <w:left w:val="nil"/>
              <w:bottom w:val="single" w:sz="4" w:space="0" w:color="auto"/>
              <w:right w:val="single" w:sz="4" w:space="0" w:color="auto"/>
            </w:tcBorders>
            <w:shd w:val="clear" w:color="auto" w:fill="F2F2F2"/>
          </w:tcPr>
          <w:p w14:paraId="31729CF5"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Obilježavanje Vukovarske tragedije</w:t>
            </w:r>
          </w:p>
        </w:tc>
        <w:tc>
          <w:tcPr>
            <w:tcW w:w="1872" w:type="dxa"/>
            <w:tcBorders>
              <w:top w:val="nil"/>
              <w:left w:val="nil"/>
              <w:bottom w:val="single" w:sz="4" w:space="0" w:color="auto"/>
              <w:right w:val="single" w:sz="4" w:space="0" w:color="auto"/>
            </w:tcBorders>
            <w:shd w:val="clear" w:color="auto" w:fill="F2F2F2"/>
            <w:noWrap/>
          </w:tcPr>
          <w:p w14:paraId="14FC2BD6"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Cs/>
                <w:kern w:val="0"/>
                <w:sz w:val="24"/>
                <w:szCs w:val="24"/>
                <w14:ligatures w14:val="none"/>
              </w:rPr>
              <w:t>750,00</w:t>
            </w:r>
          </w:p>
        </w:tc>
      </w:tr>
      <w:tr w:rsidR="00B836C1" w:rsidRPr="0063296C" w14:paraId="42B61647"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hideMark/>
          </w:tcPr>
          <w:p w14:paraId="5D83E549"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4.</w:t>
            </w:r>
          </w:p>
        </w:tc>
        <w:tc>
          <w:tcPr>
            <w:tcW w:w="3256" w:type="dxa"/>
            <w:tcBorders>
              <w:top w:val="nil"/>
              <w:left w:val="nil"/>
              <w:bottom w:val="single" w:sz="4" w:space="0" w:color="auto"/>
              <w:right w:val="single" w:sz="4" w:space="0" w:color="auto"/>
            </w:tcBorders>
            <w:shd w:val="clear" w:color="auto" w:fill="F2F2F2"/>
          </w:tcPr>
          <w:p w14:paraId="28000DCB"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Planinarsko društvo „Zmajevac“ Novska</w:t>
            </w:r>
          </w:p>
        </w:tc>
        <w:tc>
          <w:tcPr>
            <w:tcW w:w="3581" w:type="dxa"/>
            <w:tcBorders>
              <w:top w:val="nil"/>
              <w:left w:val="nil"/>
              <w:bottom w:val="single" w:sz="4" w:space="0" w:color="auto"/>
              <w:right w:val="single" w:sz="4" w:space="0" w:color="auto"/>
            </w:tcBorders>
            <w:shd w:val="clear" w:color="auto" w:fill="F2F2F2"/>
          </w:tcPr>
          <w:p w14:paraId="251DEA48"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Planinarenje dostupno svima 2025.</w:t>
            </w:r>
          </w:p>
        </w:tc>
        <w:tc>
          <w:tcPr>
            <w:tcW w:w="1872" w:type="dxa"/>
            <w:tcBorders>
              <w:top w:val="nil"/>
              <w:left w:val="nil"/>
              <w:bottom w:val="single" w:sz="4" w:space="0" w:color="auto"/>
              <w:right w:val="single" w:sz="4" w:space="0" w:color="auto"/>
            </w:tcBorders>
            <w:shd w:val="clear" w:color="auto" w:fill="F2F2F2"/>
            <w:noWrap/>
          </w:tcPr>
          <w:p w14:paraId="07B19537"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Cs/>
                <w:kern w:val="0"/>
                <w:sz w:val="24"/>
                <w:szCs w:val="24"/>
                <w14:ligatures w14:val="none"/>
              </w:rPr>
              <w:t>1.500,00</w:t>
            </w:r>
          </w:p>
        </w:tc>
      </w:tr>
      <w:tr w:rsidR="00B836C1" w:rsidRPr="0063296C" w14:paraId="025E4B8E" w14:textId="77777777" w:rsidTr="00B836C1">
        <w:trPr>
          <w:trHeight w:val="510"/>
        </w:trPr>
        <w:tc>
          <w:tcPr>
            <w:tcW w:w="789" w:type="dxa"/>
            <w:tcBorders>
              <w:top w:val="nil"/>
              <w:left w:val="single" w:sz="4" w:space="0" w:color="auto"/>
              <w:bottom w:val="single" w:sz="4" w:space="0" w:color="auto"/>
              <w:right w:val="single" w:sz="4" w:space="0" w:color="auto"/>
            </w:tcBorders>
            <w:shd w:val="clear" w:color="auto" w:fill="F2F2F2"/>
          </w:tcPr>
          <w:p w14:paraId="5E817D94"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5.</w:t>
            </w:r>
          </w:p>
        </w:tc>
        <w:tc>
          <w:tcPr>
            <w:tcW w:w="3256" w:type="dxa"/>
            <w:tcBorders>
              <w:top w:val="nil"/>
              <w:left w:val="nil"/>
              <w:bottom w:val="single" w:sz="4" w:space="0" w:color="auto"/>
              <w:right w:val="single" w:sz="4" w:space="0" w:color="auto"/>
            </w:tcBorders>
            <w:shd w:val="clear" w:color="auto" w:fill="F2F2F2"/>
          </w:tcPr>
          <w:p w14:paraId="28BB842A"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Društvo za uzgoj i zaštitu ptica Novska</w:t>
            </w:r>
          </w:p>
        </w:tc>
        <w:tc>
          <w:tcPr>
            <w:tcW w:w="3581" w:type="dxa"/>
            <w:tcBorders>
              <w:top w:val="nil"/>
              <w:left w:val="nil"/>
              <w:bottom w:val="single" w:sz="4" w:space="0" w:color="auto"/>
              <w:right w:val="single" w:sz="4" w:space="0" w:color="auto"/>
            </w:tcBorders>
            <w:shd w:val="clear" w:color="auto" w:fill="F2F2F2"/>
          </w:tcPr>
          <w:p w14:paraId="3CC9FA3A"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7. otvoreni ornitološki kontinentalni kup RH, „Novska 2025“</w:t>
            </w:r>
          </w:p>
        </w:tc>
        <w:tc>
          <w:tcPr>
            <w:tcW w:w="1872" w:type="dxa"/>
            <w:tcBorders>
              <w:top w:val="nil"/>
              <w:left w:val="nil"/>
              <w:bottom w:val="single" w:sz="4" w:space="0" w:color="auto"/>
              <w:right w:val="single" w:sz="4" w:space="0" w:color="auto"/>
            </w:tcBorders>
            <w:shd w:val="clear" w:color="auto" w:fill="F2F2F2"/>
            <w:noWrap/>
          </w:tcPr>
          <w:p w14:paraId="2B915B0A"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Cs/>
                <w:kern w:val="0"/>
                <w:sz w:val="24"/>
                <w:szCs w:val="24"/>
                <w14:ligatures w14:val="none"/>
              </w:rPr>
              <w:t>800,00</w:t>
            </w:r>
          </w:p>
        </w:tc>
      </w:tr>
    </w:tbl>
    <w:p w14:paraId="76852D8C"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p w14:paraId="6E313F15"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p w14:paraId="724DF6B2" w14:textId="77777777" w:rsidR="00B836C1" w:rsidRPr="0063296C" w:rsidRDefault="00B836C1" w:rsidP="00756F2A">
      <w:pPr>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U okviru ovog tekućeg projekta osigurana su  sredstva za dodjelu tekućih donacija kojima, sukladno Uredbi, raspolaže gradonačelnica te je izvršen iznos od 1.762,50 eura ili 50,36 %. Odredu izviđača „Zelena patrola“ Rajić isplaćena su sredstva u iznosu od 650,00 eura za organizaciju Pokladnog jahanja,  Šahovskom klubu Obrtnik isplaćena su sredstva u iznosu od 200,00 eura za organizaciju pojedinačnog šahovskog turnira održanog u 2024. godini, a KUD-</w:t>
      </w:r>
      <w:r w:rsidRPr="0063296C">
        <w:rPr>
          <w:rFonts w:eastAsia="Calibri" w:cstheme="minorHAnsi"/>
          <w:kern w:val="0"/>
          <w:sz w:val="24"/>
          <w:szCs w:val="24"/>
          <w14:ligatures w14:val="none"/>
        </w:rPr>
        <w:lastRenderedPageBreak/>
        <w:t>u „Šubić Novska isplaćena su sredstva u iznosu od 600,00 eura za troškove putovanja na međunarodnu smotru folklora u Grčkoj.</w:t>
      </w:r>
    </w:p>
    <w:p w14:paraId="33FE046C" w14:textId="77777777" w:rsidR="00B836C1" w:rsidRPr="0063296C" w:rsidRDefault="00B836C1" w:rsidP="00756F2A">
      <w:pPr>
        <w:spacing w:after="0" w:line="276" w:lineRule="auto"/>
        <w:jc w:val="both"/>
        <w:rPr>
          <w:rFonts w:eastAsia="Calibri" w:cstheme="minorHAnsi"/>
          <w:kern w:val="0"/>
          <w:sz w:val="24"/>
          <w:szCs w:val="24"/>
          <w14:ligatures w14:val="none"/>
        </w:rPr>
      </w:pPr>
    </w:p>
    <w:p w14:paraId="32FC8385" w14:textId="77777777" w:rsidR="00B836C1" w:rsidRPr="0063296C" w:rsidRDefault="00B836C1" w:rsidP="00756F2A">
      <w:pPr>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U okviru ovog tekućeg projekta osigurana su  i sredstva za dodjelu kapitalnih donacija i za donacije ostalim udrugama, ali ova sredstva nisu izvršena. </w:t>
      </w:r>
    </w:p>
    <w:p w14:paraId="1C4E4874"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023E5A65" w14:textId="77777777" w:rsidR="00B836C1" w:rsidRPr="0063296C" w:rsidRDefault="00B836C1" w:rsidP="00B836C1">
      <w:pPr>
        <w:numPr>
          <w:ilvl w:val="2"/>
          <w:numId w:val="10"/>
        </w:numPr>
        <w:spacing w:after="0" w:line="240" w:lineRule="auto"/>
        <w:contextualSpacing/>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Tekući projekt 1003 T100006 Sufinanciranje rada Crvenog križa </w:t>
      </w:r>
    </w:p>
    <w:p w14:paraId="2D1E7669" w14:textId="77777777" w:rsidR="00B836C1" w:rsidRPr="0063296C" w:rsidRDefault="00B836C1" w:rsidP="00B836C1">
      <w:pPr>
        <w:spacing w:after="0" w:line="240" w:lineRule="auto"/>
        <w:rPr>
          <w:rFonts w:eastAsia="Calibri" w:cstheme="minorHAnsi"/>
          <w:b/>
          <w:kern w:val="0"/>
          <w:sz w:val="24"/>
          <w:szCs w:val="24"/>
          <w14:ligatures w14:val="none"/>
        </w:rPr>
      </w:pPr>
    </w:p>
    <w:p w14:paraId="04B169F3" w14:textId="77777777" w:rsidR="00B836C1" w:rsidRPr="0063296C" w:rsidRDefault="00B836C1" w:rsidP="00756F2A">
      <w:pPr>
        <w:spacing w:after="0" w:line="240" w:lineRule="auto"/>
        <w:ind w:firstLine="708"/>
        <w:jc w:val="both"/>
        <w:rPr>
          <w:rFonts w:eastAsia="Calibri" w:cstheme="minorHAnsi"/>
          <w:kern w:val="0"/>
          <w:sz w:val="24"/>
          <w:szCs w:val="24"/>
          <w14:ligatures w14:val="none"/>
        </w:rPr>
      </w:pPr>
      <w:r w:rsidRPr="0063296C">
        <w:rPr>
          <w:rFonts w:eastAsia="Calibri" w:cstheme="minorHAnsi"/>
          <w:bCs/>
          <w:kern w:val="0"/>
          <w:sz w:val="24"/>
          <w:szCs w:val="24"/>
          <w14:ligatures w14:val="none"/>
        </w:rPr>
        <w:t xml:space="preserve">Tekući projekt 1003 T100006 </w:t>
      </w:r>
      <w:r w:rsidRPr="0063296C">
        <w:rPr>
          <w:rFonts w:eastAsia="Calibri" w:cstheme="minorHAnsi"/>
          <w:bCs/>
          <w:i/>
          <w:kern w:val="0"/>
          <w:sz w:val="24"/>
          <w:szCs w:val="24"/>
          <w14:ligatures w14:val="none"/>
        </w:rPr>
        <w:t>Sufinanciranje rada Crvenog križa</w:t>
      </w:r>
      <w:r w:rsidRPr="0063296C">
        <w:rPr>
          <w:rFonts w:eastAsia="Calibri" w:cstheme="minorHAnsi"/>
          <w:b/>
          <w:kern w:val="0"/>
          <w:sz w:val="24"/>
          <w:szCs w:val="24"/>
          <w14:ligatures w14:val="none"/>
        </w:rPr>
        <w:t xml:space="preserve"> </w:t>
      </w:r>
      <w:r w:rsidRPr="0063296C">
        <w:rPr>
          <w:rFonts w:eastAsia="Calibri" w:cstheme="minorHAnsi"/>
          <w:kern w:val="0"/>
          <w:sz w:val="24"/>
          <w:szCs w:val="24"/>
          <w14:ligatures w14:val="none"/>
        </w:rPr>
        <w:t xml:space="preserve">u izvještajnom razdoblju izvršen je u iznosu od 49.999,92 eura ili 100 % od plana. </w:t>
      </w:r>
    </w:p>
    <w:p w14:paraId="253A448E" w14:textId="77777777" w:rsidR="00B836C1" w:rsidRPr="0063296C" w:rsidRDefault="00B836C1" w:rsidP="00B836C1">
      <w:pPr>
        <w:spacing w:after="0" w:line="240" w:lineRule="auto"/>
        <w:jc w:val="both"/>
        <w:rPr>
          <w:rFonts w:eastAsia="Calibri" w:cstheme="minorHAnsi"/>
          <w:b/>
          <w:kern w:val="0"/>
          <w:sz w:val="24"/>
          <w:szCs w:val="24"/>
          <w14:ligatures w14:val="none"/>
        </w:rPr>
      </w:pPr>
    </w:p>
    <w:p w14:paraId="4764B4AE" w14:textId="77777777" w:rsidR="00B836C1" w:rsidRPr="0063296C" w:rsidRDefault="00B836C1" w:rsidP="00756F2A">
      <w:pPr>
        <w:spacing w:after="0" w:line="240" w:lineRule="auto"/>
        <w:ind w:firstLine="708"/>
        <w:jc w:val="both"/>
        <w:rPr>
          <w:rFonts w:eastAsia="Calibri" w:cstheme="minorHAnsi"/>
          <w:kern w:val="0"/>
          <w:sz w:val="24"/>
          <w:szCs w:val="24"/>
          <w:lang w:eastAsia="hr-HR"/>
          <w14:ligatures w14:val="none"/>
        </w:rPr>
      </w:pPr>
      <w:r w:rsidRPr="0063296C">
        <w:rPr>
          <w:rFonts w:eastAsia="Calibri" w:cstheme="minorHAnsi"/>
          <w:kern w:val="0"/>
          <w:sz w:val="24"/>
          <w:szCs w:val="24"/>
          <w14:ligatures w14:val="none"/>
        </w:rPr>
        <w:t>Sredstva su utrošena na redovni rad Gradskog društva Crvenog križa Novska (</w:t>
      </w:r>
      <w:r w:rsidRPr="0063296C">
        <w:rPr>
          <w:rFonts w:eastAsia="Calibri" w:cstheme="minorHAnsi"/>
          <w:kern w:val="0"/>
          <w:sz w:val="24"/>
          <w:szCs w:val="24"/>
          <w:lang w:eastAsia="hr-HR"/>
          <w14:ligatures w14:val="none"/>
        </w:rPr>
        <w:t xml:space="preserve">za financiranje plaća zaposlenika, za materijalne troškove) i za provođenje programa </w:t>
      </w:r>
      <w:proofErr w:type="spellStart"/>
      <w:r w:rsidRPr="0063296C">
        <w:rPr>
          <w:rFonts w:eastAsia="Calibri" w:cstheme="minorHAnsi"/>
          <w:kern w:val="0"/>
          <w:sz w:val="24"/>
          <w:szCs w:val="24"/>
          <w:lang w:eastAsia="hr-HR"/>
          <w14:ligatures w14:val="none"/>
        </w:rPr>
        <w:t>logopedske</w:t>
      </w:r>
      <w:proofErr w:type="spellEnd"/>
      <w:r w:rsidRPr="0063296C">
        <w:rPr>
          <w:rFonts w:eastAsia="Calibri" w:cstheme="minorHAnsi"/>
          <w:kern w:val="0"/>
          <w:sz w:val="24"/>
          <w:szCs w:val="24"/>
          <w:lang w:eastAsia="hr-HR"/>
          <w14:ligatures w14:val="none"/>
        </w:rPr>
        <w:t xml:space="preserve"> rehabilitacije i ostale programe koje je Gradsko društvo Crvenog križa Novska u izvještajnom razdoblju provodilo u skladu sa svojim programom rada i financijskim planom za 2025. godinu. </w:t>
      </w:r>
    </w:p>
    <w:p w14:paraId="0D7E02C5" w14:textId="77777777" w:rsidR="00756F2A" w:rsidRPr="0063296C" w:rsidRDefault="00756F2A" w:rsidP="00756F2A">
      <w:pPr>
        <w:spacing w:after="0" w:line="240" w:lineRule="auto"/>
        <w:ind w:firstLine="708"/>
        <w:jc w:val="both"/>
        <w:rPr>
          <w:rFonts w:eastAsia="Calibri" w:cstheme="minorHAnsi"/>
          <w:kern w:val="0"/>
          <w:sz w:val="24"/>
          <w:szCs w:val="24"/>
          <w:lang w:eastAsia="hr-HR"/>
          <w14:ligatures w14:val="none"/>
        </w:rPr>
      </w:pPr>
    </w:p>
    <w:p w14:paraId="7D7460C8" w14:textId="77777777" w:rsidR="00B836C1" w:rsidRPr="0063296C" w:rsidRDefault="00B836C1" w:rsidP="00B836C1">
      <w:pPr>
        <w:spacing w:after="0" w:line="240" w:lineRule="auto"/>
        <w:jc w:val="both"/>
        <w:rPr>
          <w:rFonts w:eastAsia="Calibri" w:cstheme="minorHAnsi"/>
          <w:kern w:val="0"/>
          <w:sz w:val="24"/>
          <w:szCs w:val="24"/>
          <w:lang w:eastAsia="hr-HR"/>
          <w14:ligatures w14:val="none"/>
        </w:rPr>
      </w:pPr>
    </w:p>
    <w:p w14:paraId="74B1D63C" w14:textId="77777777" w:rsidR="00B836C1" w:rsidRPr="0063296C" w:rsidRDefault="00B836C1" w:rsidP="00B836C1">
      <w:pPr>
        <w:numPr>
          <w:ilvl w:val="1"/>
          <w:numId w:val="10"/>
        </w:numPr>
        <w:spacing w:after="0" w:line="240" w:lineRule="auto"/>
        <w:contextualSpacing/>
        <w:rPr>
          <w:rFonts w:eastAsia="Calibri" w:cstheme="minorHAnsi"/>
          <w:b/>
          <w:kern w:val="0"/>
          <w:sz w:val="24"/>
          <w:szCs w:val="24"/>
          <w14:ligatures w14:val="none"/>
        </w:rPr>
      </w:pPr>
      <w:r w:rsidRPr="0063296C">
        <w:rPr>
          <w:rFonts w:eastAsia="Calibri" w:cstheme="minorHAnsi"/>
          <w:b/>
          <w:kern w:val="0"/>
          <w:sz w:val="24"/>
          <w:szCs w:val="24"/>
          <w14:ligatures w14:val="none"/>
        </w:rPr>
        <w:t>Program 1004 JAVNE POTREBE U KULTURI</w:t>
      </w:r>
    </w:p>
    <w:p w14:paraId="6574A61E" w14:textId="77777777" w:rsidR="00B836C1" w:rsidRPr="0063296C" w:rsidRDefault="00B836C1" w:rsidP="00B836C1">
      <w:pPr>
        <w:spacing w:after="0" w:line="240" w:lineRule="auto"/>
        <w:rPr>
          <w:rFonts w:eastAsia="Calibri" w:cstheme="minorHAnsi"/>
          <w:b/>
          <w:kern w:val="0"/>
          <w:sz w:val="24"/>
          <w:szCs w:val="24"/>
          <w14:ligatures w14:val="none"/>
        </w:rPr>
      </w:pPr>
    </w:p>
    <w:p w14:paraId="4715C383" w14:textId="7A1E4CD9" w:rsidR="00B836C1" w:rsidRPr="0063296C" w:rsidRDefault="00B836C1" w:rsidP="00756F2A">
      <w:pPr>
        <w:spacing w:after="0" w:line="240" w:lineRule="auto"/>
        <w:ind w:firstLine="708"/>
        <w:jc w:val="both"/>
        <w:rPr>
          <w:rFonts w:eastAsia="Calibri" w:cstheme="minorHAnsi"/>
          <w:bCs/>
          <w:kern w:val="0"/>
          <w:sz w:val="24"/>
          <w:szCs w:val="24"/>
          <w14:ligatures w14:val="none"/>
        </w:rPr>
      </w:pPr>
      <w:r w:rsidRPr="0063296C">
        <w:rPr>
          <w:rFonts w:eastAsia="Calibri" w:cstheme="minorHAnsi"/>
          <w:bCs/>
          <w:kern w:val="0"/>
          <w:sz w:val="24"/>
          <w:szCs w:val="24"/>
          <w14:ligatures w14:val="none"/>
        </w:rPr>
        <w:t xml:space="preserve">Program 1004 JAVNE POTREBE U KULTURI </w:t>
      </w:r>
      <w:r w:rsidRPr="0063296C">
        <w:rPr>
          <w:rFonts w:eastAsia="Times New Roman" w:cstheme="minorHAnsi"/>
          <w:bCs/>
          <w:kern w:val="0"/>
          <w:sz w:val="24"/>
          <w:szCs w:val="24"/>
          <w14:ligatures w14:val="none"/>
        </w:rPr>
        <w:t xml:space="preserve"> </w:t>
      </w:r>
      <w:r w:rsidRPr="0063296C">
        <w:rPr>
          <w:rFonts w:eastAsia="Calibri" w:cstheme="minorHAnsi"/>
          <w:bCs/>
          <w:kern w:val="0"/>
          <w:sz w:val="24"/>
          <w:szCs w:val="24"/>
          <w14:ligatures w14:val="none"/>
        </w:rPr>
        <w:t xml:space="preserve">izvršen je u iznosu od  </w:t>
      </w:r>
      <w:r w:rsidR="00756F2A" w:rsidRPr="0063296C">
        <w:rPr>
          <w:rFonts w:eastAsia="Calibri" w:cstheme="minorHAnsi"/>
          <w:bCs/>
          <w:kern w:val="0"/>
          <w:sz w:val="24"/>
          <w:szCs w:val="24"/>
          <w14:ligatures w14:val="none"/>
        </w:rPr>
        <w:t>41.997,01</w:t>
      </w:r>
      <w:r w:rsidRPr="0063296C">
        <w:rPr>
          <w:rFonts w:eastAsia="Calibri" w:cstheme="minorHAnsi"/>
          <w:bCs/>
          <w:kern w:val="0"/>
          <w:sz w:val="24"/>
          <w:szCs w:val="24"/>
          <w14:ligatures w14:val="none"/>
        </w:rPr>
        <w:t xml:space="preserve"> eura ili 62,87 % od plana. </w:t>
      </w:r>
    </w:p>
    <w:p w14:paraId="28FA40AC" w14:textId="77777777" w:rsidR="00B836C1" w:rsidRPr="0063296C" w:rsidRDefault="00B836C1" w:rsidP="00B836C1">
      <w:pPr>
        <w:spacing w:after="0" w:line="240" w:lineRule="auto"/>
        <w:jc w:val="both"/>
        <w:rPr>
          <w:rFonts w:eastAsia="Calibri" w:cstheme="minorHAnsi"/>
          <w:bCs/>
          <w:kern w:val="0"/>
          <w:sz w:val="24"/>
          <w:szCs w:val="24"/>
          <w14:ligatures w14:val="none"/>
        </w:rPr>
      </w:pPr>
    </w:p>
    <w:p w14:paraId="238FD649" w14:textId="77777777" w:rsidR="00B836C1" w:rsidRPr="0063296C" w:rsidRDefault="00B836C1" w:rsidP="00B836C1">
      <w:pPr>
        <w:numPr>
          <w:ilvl w:val="2"/>
          <w:numId w:val="10"/>
        </w:numPr>
        <w:spacing w:after="0" w:line="240" w:lineRule="auto"/>
        <w:contextualSpacing/>
        <w:jc w:val="both"/>
        <w:rPr>
          <w:rFonts w:eastAsia="Calibri" w:cstheme="minorHAnsi"/>
          <w:i/>
          <w:iCs/>
          <w:kern w:val="0"/>
          <w:sz w:val="24"/>
          <w:szCs w:val="24"/>
          <w14:ligatures w14:val="none"/>
        </w:rPr>
      </w:pPr>
      <w:r w:rsidRPr="0063296C">
        <w:rPr>
          <w:rFonts w:eastAsia="Calibri" w:cstheme="minorHAnsi"/>
          <w:i/>
          <w:iCs/>
          <w:kern w:val="0"/>
          <w:sz w:val="24"/>
          <w:szCs w:val="24"/>
          <w14:ligatures w14:val="none"/>
        </w:rPr>
        <w:t>Tekući projekt 1004 T100001 Sufinanciranje programa i projekata u kulturi</w:t>
      </w:r>
    </w:p>
    <w:p w14:paraId="601C7327" w14:textId="77777777" w:rsidR="00B836C1" w:rsidRPr="0063296C" w:rsidRDefault="00B836C1" w:rsidP="00B836C1">
      <w:pPr>
        <w:spacing w:after="0" w:line="240" w:lineRule="auto"/>
        <w:ind w:left="720"/>
        <w:contextualSpacing/>
        <w:jc w:val="both"/>
        <w:rPr>
          <w:rFonts w:eastAsia="Calibri" w:cstheme="minorHAnsi"/>
          <w:kern w:val="0"/>
          <w:sz w:val="24"/>
          <w:szCs w:val="24"/>
          <w14:ligatures w14:val="none"/>
        </w:rPr>
      </w:pPr>
    </w:p>
    <w:p w14:paraId="3E7A87B1" w14:textId="77777777" w:rsidR="00B836C1" w:rsidRPr="0063296C" w:rsidRDefault="00B836C1" w:rsidP="00756F2A">
      <w:pPr>
        <w:spacing w:after="0" w:line="276" w:lineRule="auto"/>
        <w:ind w:firstLine="708"/>
        <w:jc w:val="both"/>
        <w:rPr>
          <w:rFonts w:eastAsia="Calibri" w:cstheme="minorHAnsi"/>
          <w:bCs/>
          <w:kern w:val="0"/>
          <w:sz w:val="24"/>
          <w:szCs w:val="24"/>
          <w14:ligatures w14:val="none"/>
        </w:rPr>
      </w:pPr>
      <w:r w:rsidRPr="0063296C">
        <w:rPr>
          <w:rFonts w:eastAsia="Calibri" w:cstheme="minorHAnsi"/>
          <w:bCs/>
          <w:kern w:val="0"/>
          <w:sz w:val="24"/>
          <w:szCs w:val="24"/>
          <w14:ligatures w14:val="none"/>
        </w:rPr>
        <w:t xml:space="preserve">Tekući projekt 1004 T100001 Sufinanciranje programa i projekata u kulturi izvršen je u iznosu od 41.997,01 eura ili 62,87 % od plana. </w:t>
      </w:r>
    </w:p>
    <w:p w14:paraId="7DB47A0C" w14:textId="77777777" w:rsidR="00B836C1" w:rsidRPr="0063296C" w:rsidRDefault="00B836C1" w:rsidP="00756F2A">
      <w:pPr>
        <w:spacing w:after="0" w:line="276" w:lineRule="auto"/>
        <w:jc w:val="both"/>
        <w:rPr>
          <w:rFonts w:eastAsia="Calibri" w:cstheme="minorHAnsi"/>
          <w:kern w:val="0"/>
          <w:sz w:val="24"/>
          <w:szCs w:val="24"/>
          <w14:ligatures w14:val="none"/>
        </w:rPr>
      </w:pPr>
    </w:p>
    <w:p w14:paraId="0FBB1C04" w14:textId="77777777" w:rsidR="00B836C1" w:rsidRPr="0063296C" w:rsidRDefault="00B836C1" w:rsidP="00756F2A">
      <w:pPr>
        <w:spacing w:after="0" w:line="276" w:lineRule="auto"/>
        <w:ind w:firstLine="708"/>
        <w:jc w:val="both"/>
        <w:rPr>
          <w:rFonts w:eastAsia="Calibri" w:cstheme="minorHAnsi"/>
          <w:bCs/>
          <w:kern w:val="0"/>
          <w:sz w:val="24"/>
          <w:szCs w:val="24"/>
          <w14:ligatures w14:val="none"/>
        </w:rPr>
      </w:pPr>
      <w:r w:rsidRPr="0063296C">
        <w:rPr>
          <w:rFonts w:eastAsia="Calibri" w:cstheme="minorHAnsi"/>
          <w:bCs/>
          <w:kern w:val="0"/>
          <w:sz w:val="24"/>
          <w:szCs w:val="24"/>
          <w14:ligatures w14:val="none"/>
        </w:rPr>
        <w:t>Javni poziv za predlaganje programa javnih potreba u kulturi Grada Novske za 2025. godinu objavljen je dana 30. rujna 2024. godine. Za sufinanciranje programa i projekata u kulturi ukupna sredstva u iznosu od 20.000,00 eura ostvarilo je 10 udruga. U izvještajnom razdoblju izvršen je  iznos od 20.000,00 eura ili 100 % od plana.</w:t>
      </w:r>
    </w:p>
    <w:p w14:paraId="0E9F3F51" w14:textId="77777777" w:rsidR="00B836C1" w:rsidRDefault="00B836C1" w:rsidP="00B836C1">
      <w:pPr>
        <w:spacing w:after="0" w:line="240" w:lineRule="auto"/>
        <w:jc w:val="both"/>
        <w:rPr>
          <w:rFonts w:eastAsia="Times New Roman" w:cstheme="minorHAnsi"/>
          <w:kern w:val="0"/>
          <w:sz w:val="24"/>
          <w:szCs w:val="24"/>
          <w:lang w:eastAsia="hr-HR"/>
          <w14:ligatures w14:val="none"/>
        </w:rPr>
      </w:pPr>
    </w:p>
    <w:p w14:paraId="20915343" w14:textId="77777777" w:rsidR="00434E31" w:rsidRDefault="00434E31" w:rsidP="00B836C1">
      <w:pPr>
        <w:spacing w:after="0" w:line="240" w:lineRule="auto"/>
        <w:jc w:val="both"/>
        <w:rPr>
          <w:rFonts w:eastAsia="Times New Roman" w:cstheme="minorHAnsi"/>
          <w:kern w:val="0"/>
          <w:sz w:val="24"/>
          <w:szCs w:val="24"/>
          <w:lang w:eastAsia="hr-HR"/>
          <w14:ligatures w14:val="none"/>
        </w:rPr>
      </w:pPr>
    </w:p>
    <w:p w14:paraId="1F3970EE" w14:textId="77777777" w:rsidR="00434E31" w:rsidRDefault="00434E31" w:rsidP="00B836C1">
      <w:pPr>
        <w:spacing w:after="0" w:line="240" w:lineRule="auto"/>
        <w:jc w:val="both"/>
        <w:rPr>
          <w:rFonts w:eastAsia="Times New Roman" w:cstheme="minorHAnsi"/>
          <w:kern w:val="0"/>
          <w:sz w:val="24"/>
          <w:szCs w:val="24"/>
          <w:lang w:eastAsia="hr-HR"/>
          <w14:ligatures w14:val="none"/>
        </w:rPr>
      </w:pPr>
    </w:p>
    <w:p w14:paraId="2A58BF50" w14:textId="77777777" w:rsidR="00434E31" w:rsidRDefault="00434E31" w:rsidP="00B836C1">
      <w:pPr>
        <w:spacing w:after="0" w:line="240" w:lineRule="auto"/>
        <w:jc w:val="both"/>
        <w:rPr>
          <w:rFonts w:eastAsia="Times New Roman" w:cstheme="minorHAnsi"/>
          <w:kern w:val="0"/>
          <w:sz w:val="24"/>
          <w:szCs w:val="24"/>
          <w:lang w:eastAsia="hr-HR"/>
          <w14:ligatures w14:val="none"/>
        </w:rPr>
      </w:pPr>
    </w:p>
    <w:p w14:paraId="686527B1" w14:textId="77777777" w:rsidR="00434E31" w:rsidRDefault="00434E31" w:rsidP="00B836C1">
      <w:pPr>
        <w:spacing w:after="0" w:line="240" w:lineRule="auto"/>
        <w:jc w:val="both"/>
        <w:rPr>
          <w:rFonts w:eastAsia="Times New Roman" w:cstheme="minorHAnsi"/>
          <w:kern w:val="0"/>
          <w:sz w:val="24"/>
          <w:szCs w:val="24"/>
          <w:lang w:eastAsia="hr-HR"/>
          <w14:ligatures w14:val="none"/>
        </w:rPr>
      </w:pPr>
    </w:p>
    <w:p w14:paraId="12185040" w14:textId="77777777" w:rsidR="00434E31" w:rsidRDefault="00434E31" w:rsidP="00B836C1">
      <w:pPr>
        <w:spacing w:after="0" w:line="240" w:lineRule="auto"/>
        <w:jc w:val="both"/>
        <w:rPr>
          <w:rFonts w:eastAsia="Times New Roman" w:cstheme="minorHAnsi"/>
          <w:kern w:val="0"/>
          <w:sz w:val="24"/>
          <w:szCs w:val="24"/>
          <w:lang w:eastAsia="hr-HR"/>
          <w14:ligatures w14:val="none"/>
        </w:rPr>
      </w:pPr>
    </w:p>
    <w:p w14:paraId="1872EE1C" w14:textId="77777777" w:rsidR="00434E31" w:rsidRDefault="00434E31" w:rsidP="00B836C1">
      <w:pPr>
        <w:spacing w:after="0" w:line="240" w:lineRule="auto"/>
        <w:jc w:val="both"/>
        <w:rPr>
          <w:rFonts w:eastAsia="Times New Roman" w:cstheme="minorHAnsi"/>
          <w:kern w:val="0"/>
          <w:sz w:val="24"/>
          <w:szCs w:val="24"/>
          <w:lang w:eastAsia="hr-HR"/>
          <w14:ligatures w14:val="none"/>
        </w:rPr>
      </w:pPr>
    </w:p>
    <w:p w14:paraId="104B0034" w14:textId="77777777" w:rsidR="00434E31" w:rsidRDefault="00434E31" w:rsidP="00B836C1">
      <w:pPr>
        <w:spacing w:after="0" w:line="240" w:lineRule="auto"/>
        <w:jc w:val="both"/>
        <w:rPr>
          <w:rFonts w:eastAsia="Times New Roman" w:cstheme="minorHAnsi"/>
          <w:kern w:val="0"/>
          <w:sz w:val="24"/>
          <w:szCs w:val="24"/>
          <w:lang w:eastAsia="hr-HR"/>
          <w14:ligatures w14:val="none"/>
        </w:rPr>
      </w:pPr>
    </w:p>
    <w:p w14:paraId="281D9710" w14:textId="77777777" w:rsidR="00434E31" w:rsidRDefault="00434E31" w:rsidP="00B836C1">
      <w:pPr>
        <w:spacing w:after="0" w:line="240" w:lineRule="auto"/>
        <w:jc w:val="both"/>
        <w:rPr>
          <w:rFonts w:eastAsia="Times New Roman" w:cstheme="minorHAnsi"/>
          <w:kern w:val="0"/>
          <w:sz w:val="24"/>
          <w:szCs w:val="24"/>
          <w:lang w:eastAsia="hr-HR"/>
          <w14:ligatures w14:val="none"/>
        </w:rPr>
      </w:pPr>
    </w:p>
    <w:p w14:paraId="2E794720" w14:textId="77777777" w:rsidR="00434E31" w:rsidRDefault="00434E31" w:rsidP="00B836C1">
      <w:pPr>
        <w:spacing w:after="0" w:line="240" w:lineRule="auto"/>
        <w:jc w:val="both"/>
        <w:rPr>
          <w:rFonts w:eastAsia="Times New Roman" w:cstheme="minorHAnsi"/>
          <w:kern w:val="0"/>
          <w:sz w:val="24"/>
          <w:szCs w:val="24"/>
          <w:lang w:eastAsia="hr-HR"/>
          <w14:ligatures w14:val="none"/>
        </w:rPr>
      </w:pPr>
    </w:p>
    <w:p w14:paraId="0BA6F991" w14:textId="77777777" w:rsidR="00434E31" w:rsidRDefault="00434E31" w:rsidP="00B836C1">
      <w:pPr>
        <w:spacing w:after="0" w:line="240" w:lineRule="auto"/>
        <w:jc w:val="both"/>
        <w:rPr>
          <w:rFonts w:eastAsia="Times New Roman" w:cstheme="minorHAnsi"/>
          <w:kern w:val="0"/>
          <w:sz w:val="24"/>
          <w:szCs w:val="24"/>
          <w:lang w:eastAsia="hr-HR"/>
          <w14:ligatures w14:val="none"/>
        </w:rPr>
      </w:pPr>
    </w:p>
    <w:p w14:paraId="44952F53" w14:textId="77777777" w:rsidR="00434E31" w:rsidRPr="0063296C" w:rsidRDefault="00434E31" w:rsidP="00B836C1">
      <w:pPr>
        <w:spacing w:after="0" w:line="240" w:lineRule="auto"/>
        <w:jc w:val="both"/>
        <w:rPr>
          <w:rFonts w:eastAsia="Times New Roman" w:cstheme="minorHAnsi"/>
          <w:kern w:val="0"/>
          <w:sz w:val="24"/>
          <w:szCs w:val="24"/>
          <w:lang w:eastAsia="hr-HR"/>
          <w14:ligatures w14:val="none"/>
        </w:rPr>
      </w:pPr>
    </w:p>
    <w:p w14:paraId="182E9076" w14:textId="77777777" w:rsidR="00B836C1" w:rsidRPr="0063296C" w:rsidRDefault="00B836C1" w:rsidP="00B836C1">
      <w:pPr>
        <w:widowControl w:val="0"/>
        <w:suppressAutoHyphens/>
        <w:spacing w:after="0" w:line="240" w:lineRule="auto"/>
        <w:jc w:val="both"/>
        <w:rPr>
          <w:rFonts w:eastAsia="Times New Roman" w:cstheme="minorHAnsi"/>
          <w:kern w:val="0"/>
          <w:sz w:val="24"/>
          <w:szCs w:val="24"/>
          <w:lang w:eastAsia="hr-HR"/>
          <w14:ligatures w14:val="none"/>
        </w:rPr>
      </w:pPr>
    </w:p>
    <w:tbl>
      <w:tblPr>
        <w:tblW w:w="9498" w:type="dxa"/>
        <w:tblInd w:w="-5" w:type="dxa"/>
        <w:tblLayout w:type="fixed"/>
        <w:tblLook w:val="04A0" w:firstRow="1" w:lastRow="0" w:firstColumn="1" w:lastColumn="0" w:noHBand="0" w:noVBand="1"/>
      </w:tblPr>
      <w:tblGrid>
        <w:gridCol w:w="964"/>
        <w:gridCol w:w="3040"/>
        <w:gridCol w:w="3625"/>
        <w:gridCol w:w="1869"/>
      </w:tblGrid>
      <w:tr w:rsidR="00B836C1" w:rsidRPr="0063296C" w14:paraId="4E62C20A" w14:textId="77777777" w:rsidTr="00B836C1">
        <w:trPr>
          <w:trHeight w:val="372"/>
        </w:trPr>
        <w:tc>
          <w:tcPr>
            <w:tcW w:w="9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68AB86"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lastRenderedPageBreak/>
              <w:t>Redni broj</w:t>
            </w:r>
          </w:p>
        </w:tc>
        <w:tc>
          <w:tcPr>
            <w:tcW w:w="3040" w:type="dxa"/>
            <w:tcBorders>
              <w:top w:val="single" w:sz="4" w:space="0" w:color="auto"/>
              <w:left w:val="nil"/>
              <w:bottom w:val="single" w:sz="4" w:space="0" w:color="auto"/>
              <w:right w:val="single" w:sz="4" w:space="0" w:color="auto"/>
            </w:tcBorders>
            <w:shd w:val="clear" w:color="auto" w:fill="D9D9D9"/>
            <w:vAlign w:val="center"/>
            <w:hideMark/>
          </w:tcPr>
          <w:p w14:paraId="43891769"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Naziv udruge</w:t>
            </w:r>
          </w:p>
        </w:tc>
        <w:tc>
          <w:tcPr>
            <w:tcW w:w="3625" w:type="dxa"/>
            <w:tcBorders>
              <w:top w:val="single" w:sz="4" w:space="0" w:color="auto"/>
              <w:left w:val="nil"/>
              <w:bottom w:val="single" w:sz="4" w:space="0" w:color="auto"/>
              <w:right w:val="single" w:sz="4" w:space="0" w:color="auto"/>
            </w:tcBorders>
            <w:shd w:val="clear" w:color="auto" w:fill="D9D9D9"/>
            <w:vAlign w:val="center"/>
            <w:hideMark/>
          </w:tcPr>
          <w:p w14:paraId="7D53E7EA"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Naziv projekta</w:t>
            </w:r>
          </w:p>
        </w:tc>
        <w:tc>
          <w:tcPr>
            <w:tcW w:w="1869" w:type="dxa"/>
            <w:tcBorders>
              <w:top w:val="single" w:sz="4" w:space="0" w:color="auto"/>
              <w:left w:val="nil"/>
              <w:bottom w:val="single" w:sz="4" w:space="0" w:color="auto"/>
              <w:right w:val="single" w:sz="4" w:space="0" w:color="auto"/>
            </w:tcBorders>
            <w:shd w:val="clear" w:color="auto" w:fill="D9D9D9"/>
            <w:vAlign w:val="center"/>
            <w:hideMark/>
          </w:tcPr>
          <w:p w14:paraId="16F4F4DF" w14:textId="77777777" w:rsidR="00B836C1" w:rsidRPr="0063296C" w:rsidRDefault="00B836C1" w:rsidP="00B836C1">
            <w:pPr>
              <w:spacing w:after="0" w:line="240" w:lineRule="auto"/>
              <w:jc w:val="center"/>
              <w:rPr>
                <w:rFonts w:eastAsia="Times New Roman" w:cstheme="minorHAnsi"/>
                <w:b/>
                <w:bCs/>
                <w:kern w:val="0"/>
                <w:sz w:val="24"/>
                <w:szCs w:val="24"/>
                <w:lang w:eastAsia="hr-HR"/>
                <w14:ligatures w14:val="none"/>
              </w:rPr>
            </w:pPr>
            <w:r w:rsidRPr="0063296C">
              <w:rPr>
                <w:rFonts w:eastAsia="Times New Roman" w:cstheme="minorHAnsi"/>
                <w:b/>
                <w:bCs/>
                <w:kern w:val="0"/>
                <w:sz w:val="24"/>
                <w:szCs w:val="24"/>
                <w:lang w:eastAsia="hr-HR"/>
                <w14:ligatures w14:val="none"/>
              </w:rPr>
              <w:t>Dodijeljeni iznos</w:t>
            </w:r>
          </w:p>
        </w:tc>
      </w:tr>
      <w:tr w:rsidR="00B836C1" w:rsidRPr="0063296C" w14:paraId="312E3D4A" w14:textId="77777777" w:rsidTr="00B836C1">
        <w:trPr>
          <w:trHeight w:val="255"/>
        </w:trPr>
        <w:tc>
          <w:tcPr>
            <w:tcW w:w="964" w:type="dxa"/>
            <w:tcBorders>
              <w:top w:val="nil"/>
              <w:left w:val="single" w:sz="4" w:space="0" w:color="auto"/>
              <w:bottom w:val="single" w:sz="4" w:space="0" w:color="auto"/>
              <w:right w:val="single" w:sz="4" w:space="0" w:color="auto"/>
            </w:tcBorders>
            <w:shd w:val="clear" w:color="auto" w:fill="F2F2F2"/>
            <w:hideMark/>
          </w:tcPr>
          <w:p w14:paraId="3DBAC7DC"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w:t>
            </w:r>
          </w:p>
        </w:tc>
        <w:tc>
          <w:tcPr>
            <w:tcW w:w="3040" w:type="dxa"/>
            <w:tcBorders>
              <w:top w:val="nil"/>
              <w:left w:val="nil"/>
              <w:bottom w:val="single" w:sz="4" w:space="0" w:color="auto"/>
              <w:right w:val="single" w:sz="4" w:space="0" w:color="auto"/>
            </w:tcBorders>
            <w:shd w:val="clear" w:color="auto" w:fill="F2F2F2"/>
            <w:hideMark/>
          </w:tcPr>
          <w:p w14:paraId="41920EAD"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Hrvatsko filatelističko - numizmatičko društvo „Novska '94“</w:t>
            </w:r>
          </w:p>
        </w:tc>
        <w:tc>
          <w:tcPr>
            <w:tcW w:w="3625" w:type="dxa"/>
            <w:tcBorders>
              <w:top w:val="nil"/>
              <w:left w:val="nil"/>
              <w:bottom w:val="single" w:sz="4" w:space="0" w:color="auto"/>
              <w:right w:val="single" w:sz="4" w:space="0" w:color="auto"/>
            </w:tcBorders>
            <w:shd w:val="clear" w:color="auto" w:fill="F2F2F2"/>
            <w:hideMark/>
          </w:tcPr>
          <w:p w14:paraId="1B49CED4"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Organizacija filatelističkih izložbi i izlaganje na izložbama drugih organizatora</w:t>
            </w:r>
          </w:p>
        </w:tc>
        <w:tc>
          <w:tcPr>
            <w:tcW w:w="1869" w:type="dxa"/>
            <w:tcBorders>
              <w:top w:val="nil"/>
              <w:left w:val="nil"/>
              <w:bottom w:val="single" w:sz="4" w:space="0" w:color="auto"/>
              <w:right w:val="single" w:sz="4" w:space="0" w:color="auto"/>
            </w:tcBorders>
            <w:shd w:val="clear" w:color="auto" w:fill="F2F2F2"/>
            <w:noWrap/>
            <w:hideMark/>
          </w:tcPr>
          <w:p w14:paraId="79905588"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bCs/>
                <w:kern w:val="0"/>
                <w:sz w:val="24"/>
                <w:szCs w:val="24"/>
                <w14:ligatures w14:val="none"/>
              </w:rPr>
              <w:t>600,00</w:t>
            </w:r>
          </w:p>
        </w:tc>
      </w:tr>
      <w:tr w:rsidR="00B836C1" w:rsidRPr="0063296C" w14:paraId="2BC5A112" w14:textId="77777777" w:rsidTr="00B836C1">
        <w:trPr>
          <w:trHeight w:val="510"/>
        </w:trPr>
        <w:tc>
          <w:tcPr>
            <w:tcW w:w="964" w:type="dxa"/>
            <w:tcBorders>
              <w:top w:val="nil"/>
              <w:left w:val="single" w:sz="4" w:space="0" w:color="auto"/>
              <w:bottom w:val="single" w:sz="4" w:space="0" w:color="auto"/>
              <w:right w:val="single" w:sz="4" w:space="0" w:color="auto"/>
            </w:tcBorders>
            <w:shd w:val="clear" w:color="auto" w:fill="F2F2F2"/>
            <w:hideMark/>
          </w:tcPr>
          <w:p w14:paraId="55F21586"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w:t>
            </w:r>
          </w:p>
        </w:tc>
        <w:tc>
          <w:tcPr>
            <w:tcW w:w="3040" w:type="dxa"/>
            <w:tcBorders>
              <w:top w:val="nil"/>
              <w:left w:val="nil"/>
              <w:bottom w:val="single" w:sz="4" w:space="0" w:color="auto"/>
              <w:right w:val="single" w:sz="4" w:space="0" w:color="auto"/>
            </w:tcBorders>
            <w:shd w:val="clear" w:color="auto" w:fill="F2F2F2"/>
            <w:hideMark/>
          </w:tcPr>
          <w:p w14:paraId="4330A71F"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Kulturno - umjetničko društvo "Javor" </w:t>
            </w:r>
            <w:proofErr w:type="spellStart"/>
            <w:r w:rsidRPr="0063296C">
              <w:rPr>
                <w:rFonts w:eastAsia="Calibri" w:cstheme="minorHAnsi"/>
                <w:kern w:val="0"/>
                <w:sz w:val="24"/>
                <w:szCs w:val="24"/>
                <w14:ligatures w14:val="none"/>
              </w:rPr>
              <w:t>Jazavica</w:t>
            </w:r>
            <w:proofErr w:type="spellEnd"/>
            <w:r w:rsidRPr="0063296C">
              <w:rPr>
                <w:rFonts w:eastAsia="Calibri" w:cstheme="minorHAnsi"/>
                <w:kern w:val="0"/>
                <w:sz w:val="24"/>
                <w:szCs w:val="24"/>
                <w14:ligatures w14:val="none"/>
              </w:rPr>
              <w:t xml:space="preserve"> - Voćarica - Roždanik</w:t>
            </w:r>
          </w:p>
        </w:tc>
        <w:tc>
          <w:tcPr>
            <w:tcW w:w="3625" w:type="dxa"/>
            <w:tcBorders>
              <w:top w:val="nil"/>
              <w:left w:val="nil"/>
              <w:bottom w:val="single" w:sz="4" w:space="0" w:color="auto"/>
              <w:right w:val="single" w:sz="4" w:space="0" w:color="auto"/>
            </w:tcBorders>
            <w:shd w:val="clear" w:color="auto" w:fill="F2F2F2"/>
            <w:hideMark/>
          </w:tcPr>
          <w:p w14:paraId="3C882A40"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Redovna djelatnost</w:t>
            </w:r>
          </w:p>
        </w:tc>
        <w:tc>
          <w:tcPr>
            <w:tcW w:w="1869" w:type="dxa"/>
            <w:tcBorders>
              <w:top w:val="nil"/>
              <w:left w:val="nil"/>
              <w:bottom w:val="single" w:sz="4" w:space="0" w:color="auto"/>
              <w:right w:val="single" w:sz="4" w:space="0" w:color="auto"/>
            </w:tcBorders>
            <w:shd w:val="clear" w:color="auto" w:fill="F2F2F2"/>
            <w:noWrap/>
            <w:hideMark/>
          </w:tcPr>
          <w:p w14:paraId="4EC9B8DC"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bCs/>
                <w:kern w:val="0"/>
                <w:sz w:val="24"/>
                <w:szCs w:val="24"/>
                <w14:ligatures w14:val="none"/>
              </w:rPr>
              <w:t>1.000,00</w:t>
            </w:r>
          </w:p>
        </w:tc>
      </w:tr>
      <w:tr w:rsidR="00B836C1" w:rsidRPr="0063296C" w14:paraId="23390163" w14:textId="77777777" w:rsidTr="00B836C1">
        <w:trPr>
          <w:trHeight w:val="510"/>
        </w:trPr>
        <w:tc>
          <w:tcPr>
            <w:tcW w:w="964" w:type="dxa"/>
            <w:tcBorders>
              <w:top w:val="nil"/>
              <w:left w:val="single" w:sz="4" w:space="0" w:color="auto"/>
              <w:bottom w:val="single" w:sz="4" w:space="0" w:color="auto"/>
              <w:right w:val="single" w:sz="4" w:space="0" w:color="auto"/>
            </w:tcBorders>
            <w:shd w:val="clear" w:color="auto" w:fill="F2F2F2"/>
            <w:hideMark/>
          </w:tcPr>
          <w:p w14:paraId="57C0FE83"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3.</w:t>
            </w:r>
          </w:p>
        </w:tc>
        <w:tc>
          <w:tcPr>
            <w:tcW w:w="3040" w:type="dxa"/>
            <w:tcBorders>
              <w:top w:val="nil"/>
              <w:left w:val="nil"/>
              <w:bottom w:val="single" w:sz="4" w:space="0" w:color="auto"/>
              <w:right w:val="single" w:sz="4" w:space="0" w:color="auto"/>
            </w:tcBorders>
            <w:shd w:val="clear" w:color="auto" w:fill="F2F2F2"/>
            <w:hideMark/>
          </w:tcPr>
          <w:p w14:paraId="21F0D2AA"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Kulturno - umjetničko društvo "Kolo" Stari Grabovac</w:t>
            </w:r>
          </w:p>
        </w:tc>
        <w:tc>
          <w:tcPr>
            <w:tcW w:w="3625" w:type="dxa"/>
            <w:tcBorders>
              <w:top w:val="nil"/>
              <w:left w:val="nil"/>
              <w:bottom w:val="single" w:sz="4" w:space="0" w:color="auto"/>
              <w:right w:val="single" w:sz="4" w:space="0" w:color="auto"/>
            </w:tcBorders>
            <w:shd w:val="clear" w:color="auto" w:fill="F2F2F2"/>
            <w:hideMark/>
          </w:tcPr>
          <w:p w14:paraId="2ECE8CE4"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Redovna djelatnost</w:t>
            </w:r>
          </w:p>
        </w:tc>
        <w:tc>
          <w:tcPr>
            <w:tcW w:w="1869" w:type="dxa"/>
            <w:tcBorders>
              <w:top w:val="nil"/>
              <w:left w:val="nil"/>
              <w:bottom w:val="single" w:sz="4" w:space="0" w:color="auto"/>
              <w:right w:val="single" w:sz="4" w:space="0" w:color="auto"/>
            </w:tcBorders>
            <w:shd w:val="clear" w:color="auto" w:fill="F2F2F2"/>
            <w:noWrap/>
            <w:hideMark/>
          </w:tcPr>
          <w:p w14:paraId="44FFC518"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bCs/>
                <w:kern w:val="0"/>
                <w:sz w:val="24"/>
                <w:szCs w:val="24"/>
                <w14:ligatures w14:val="none"/>
              </w:rPr>
              <w:t>4.100,00</w:t>
            </w:r>
          </w:p>
        </w:tc>
      </w:tr>
      <w:tr w:rsidR="00B836C1" w:rsidRPr="0063296C" w14:paraId="5E5DB01A" w14:textId="77777777" w:rsidTr="00B836C1">
        <w:trPr>
          <w:trHeight w:val="510"/>
        </w:trPr>
        <w:tc>
          <w:tcPr>
            <w:tcW w:w="964" w:type="dxa"/>
            <w:tcBorders>
              <w:top w:val="nil"/>
              <w:left w:val="single" w:sz="4" w:space="0" w:color="auto"/>
              <w:bottom w:val="single" w:sz="4" w:space="0" w:color="auto"/>
              <w:right w:val="single" w:sz="4" w:space="0" w:color="auto"/>
            </w:tcBorders>
            <w:shd w:val="clear" w:color="auto" w:fill="F2F2F2"/>
            <w:hideMark/>
          </w:tcPr>
          <w:p w14:paraId="5CF6FA5F"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4.</w:t>
            </w:r>
          </w:p>
        </w:tc>
        <w:tc>
          <w:tcPr>
            <w:tcW w:w="3040" w:type="dxa"/>
            <w:tcBorders>
              <w:top w:val="nil"/>
              <w:left w:val="nil"/>
              <w:bottom w:val="single" w:sz="4" w:space="0" w:color="auto"/>
              <w:right w:val="single" w:sz="4" w:space="0" w:color="auto"/>
            </w:tcBorders>
            <w:shd w:val="clear" w:color="auto" w:fill="F2F2F2"/>
            <w:hideMark/>
          </w:tcPr>
          <w:p w14:paraId="09EFEC5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Kulturno umjetničko društvo "Šubić" Novska</w:t>
            </w:r>
          </w:p>
        </w:tc>
        <w:tc>
          <w:tcPr>
            <w:tcW w:w="3625" w:type="dxa"/>
            <w:tcBorders>
              <w:top w:val="nil"/>
              <w:left w:val="nil"/>
              <w:bottom w:val="single" w:sz="4" w:space="0" w:color="auto"/>
              <w:right w:val="single" w:sz="4" w:space="0" w:color="auto"/>
            </w:tcBorders>
            <w:shd w:val="clear" w:color="auto" w:fill="F2F2F2"/>
            <w:hideMark/>
          </w:tcPr>
          <w:p w14:paraId="5449EF8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Očuvanje i prezentacija kulturne baštine novljanskog kraja kroz redovan rad KUD-a „Šubić“ Novska</w:t>
            </w:r>
          </w:p>
        </w:tc>
        <w:tc>
          <w:tcPr>
            <w:tcW w:w="1869" w:type="dxa"/>
            <w:tcBorders>
              <w:top w:val="nil"/>
              <w:left w:val="nil"/>
              <w:bottom w:val="single" w:sz="4" w:space="0" w:color="auto"/>
              <w:right w:val="single" w:sz="4" w:space="0" w:color="auto"/>
            </w:tcBorders>
            <w:shd w:val="clear" w:color="auto" w:fill="F2F2F2"/>
            <w:noWrap/>
            <w:hideMark/>
          </w:tcPr>
          <w:p w14:paraId="337659BE"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bCs/>
                <w:kern w:val="0"/>
                <w:sz w:val="24"/>
                <w:szCs w:val="24"/>
                <w14:ligatures w14:val="none"/>
              </w:rPr>
              <w:t>8.700,00</w:t>
            </w:r>
          </w:p>
        </w:tc>
      </w:tr>
      <w:tr w:rsidR="00B836C1" w:rsidRPr="0063296C" w14:paraId="527D6863" w14:textId="77777777" w:rsidTr="00B836C1">
        <w:trPr>
          <w:trHeight w:val="510"/>
        </w:trPr>
        <w:tc>
          <w:tcPr>
            <w:tcW w:w="964" w:type="dxa"/>
            <w:tcBorders>
              <w:top w:val="nil"/>
              <w:left w:val="single" w:sz="4" w:space="0" w:color="auto"/>
              <w:bottom w:val="single" w:sz="4" w:space="0" w:color="auto"/>
              <w:right w:val="single" w:sz="4" w:space="0" w:color="auto"/>
            </w:tcBorders>
            <w:shd w:val="clear" w:color="auto" w:fill="F2F2F2"/>
            <w:hideMark/>
          </w:tcPr>
          <w:p w14:paraId="4B39CCBB"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5.</w:t>
            </w:r>
          </w:p>
        </w:tc>
        <w:tc>
          <w:tcPr>
            <w:tcW w:w="3040" w:type="dxa"/>
            <w:tcBorders>
              <w:top w:val="nil"/>
              <w:left w:val="nil"/>
              <w:bottom w:val="single" w:sz="4" w:space="0" w:color="auto"/>
              <w:right w:val="single" w:sz="4" w:space="0" w:color="auto"/>
            </w:tcBorders>
            <w:shd w:val="clear" w:color="auto" w:fill="F2F2F2"/>
            <w:hideMark/>
          </w:tcPr>
          <w:p w14:paraId="0370025F"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Novljansko akademsko društvo Novska</w:t>
            </w:r>
          </w:p>
        </w:tc>
        <w:tc>
          <w:tcPr>
            <w:tcW w:w="3625" w:type="dxa"/>
            <w:tcBorders>
              <w:top w:val="nil"/>
              <w:left w:val="nil"/>
              <w:bottom w:val="single" w:sz="4" w:space="0" w:color="auto"/>
              <w:right w:val="single" w:sz="4" w:space="0" w:color="auto"/>
            </w:tcBorders>
            <w:shd w:val="clear" w:color="auto" w:fill="F2F2F2"/>
            <w:hideMark/>
          </w:tcPr>
          <w:p w14:paraId="7B17A138"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Redovan rad Novljanskog akademskog društva - promocija i razvoj kulturnih djelatnosti i drugih djelatnosti na području Grada Novske </w:t>
            </w:r>
          </w:p>
        </w:tc>
        <w:tc>
          <w:tcPr>
            <w:tcW w:w="1869" w:type="dxa"/>
            <w:tcBorders>
              <w:top w:val="nil"/>
              <w:left w:val="nil"/>
              <w:bottom w:val="single" w:sz="4" w:space="0" w:color="auto"/>
              <w:right w:val="single" w:sz="4" w:space="0" w:color="auto"/>
            </w:tcBorders>
            <w:shd w:val="clear" w:color="auto" w:fill="F2F2F2"/>
            <w:noWrap/>
            <w:hideMark/>
          </w:tcPr>
          <w:p w14:paraId="5490CFB6"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bCs/>
                <w:kern w:val="0"/>
                <w:sz w:val="24"/>
                <w:szCs w:val="24"/>
                <w14:ligatures w14:val="none"/>
              </w:rPr>
              <w:t>1.000,00</w:t>
            </w:r>
          </w:p>
        </w:tc>
      </w:tr>
      <w:tr w:rsidR="00B836C1" w:rsidRPr="0063296C" w14:paraId="3E127887" w14:textId="77777777" w:rsidTr="00B836C1">
        <w:trPr>
          <w:trHeight w:val="510"/>
        </w:trPr>
        <w:tc>
          <w:tcPr>
            <w:tcW w:w="964" w:type="dxa"/>
            <w:tcBorders>
              <w:top w:val="nil"/>
              <w:left w:val="single" w:sz="4" w:space="0" w:color="auto"/>
              <w:bottom w:val="single" w:sz="4" w:space="0" w:color="auto"/>
              <w:right w:val="single" w:sz="4" w:space="0" w:color="auto"/>
            </w:tcBorders>
            <w:shd w:val="clear" w:color="auto" w:fill="F2F2F2"/>
            <w:hideMark/>
          </w:tcPr>
          <w:p w14:paraId="301A6DB1"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6.</w:t>
            </w:r>
          </w:p>
        </w:tc>
        <w:tc>
          <w:tcPr>
            <w:tcW w:w="3040" w:type="dxa"/>
            <w:tcBorders>
              <w:top w:val="nil"/>
              <w:left w:val="nil"/>
              <w:bottom w:val="single" w:sz="4" w:space="0" w:color="auto"/>
              <w:right w:val="single" w:sz="4" w:space="0" w:color="auto"/>
            </w:tcBorders>
            <w:shd w:val="clear" w:color="auto" w:fill="F2F2F2"/>
            <w:hideMark/>
          </w:tcPr>
          <w:p w14:paraId="00EEDCF9"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Ogranak Matice hrvatske u </w:t>
            </w:r>
            <w:proofErr w:type="spellStart"/>
            <w:r w:rsidRPr="0063296C">
              <w:rPr>
                <w:rFonts w:eastAsia="Calibri" w:cstheme="minorHAnsi"/>
                <w:kern w:val="0"/>
                <w:sz w:val="24"/>
                <w:szCs w:val="24"/>
                <w14:ligatures w14:val="none"/>
              </w:rPr>
              <w:t>Novskoj</w:t>
            </w:r>
            <w:proofErr w:type="spellEnd"/>
          </w:p>
        </w:tc>
        <w:tc>
          <w:tcPr>
            <w:tcW w:w="3625" w:type="dxa"/>
            <w:tcBorders>
              <w:top w:val="nil"/>
              <w:left w:val="nil"/>
              <w:bottom w:val="single" w:sz="4" w:space="0" w:color="auto"/>
              <w:right w:val="single" w:sz="4" w:space="0" w:color="auto"/>
            </w:tcBorders>
            <w:shd w:val="clear" w:color="auto" w:fill="F2F2F2"/>
            <w:hideMark/>
          </w:tcPr>
          <w:p w14:paraId="669FDC60"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Zavičajna čitanka „Istine srca“ (2. izmijenjeno i dopunjene izdanje)</w:t>
            </w:r>
          </w:p>
        </w:tc>
        <w:tc>
          <w:tcPr>
            <w:tcW w:w="1869" w:type="dxa"/>
            <w:tcBorders>
              <w:top w:val="nil"/>
              <w:left w:val="nil"/>
              <w:bottom w:val="single" w:sz="4" w:space="0" w:color="auto"/>
              <w:right w:val="single" w:sz="4" w:space="0" w:color="auto"/>
            </w:tcBorders>
            <w:shd w:val="clear" w:color="auto" w:fill="F2F2F2"/>
            <w:noWrap/>
            <w:hideMark/>
          </w:tcPr>
          <w:p w14:paraId="1DD63741"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bCs/>
                <w:kern w:val="0"/>
                <w:sz w:val="24"/>
                <w:szCs w:val="24"/>
                <w14:ligatures w14:val="none"/>
              </w:rPr>
              <w:t>1.000,00</w:t>
            </w:r>
          </w:p>
        </w:tc>
      </w:tr>
      <w:tr w:rsidR="00B836C1" w:rsidRPr="0063296C" w14:paraId="1CBC4CC5" w14:textId="77777777" w:rsidTr="00B836C1">
        <w:trPr>
          <w:trHeight w:val="510"/>
        </w:trPr>
        <w:tc>
          <w:tcPr>
            <w:tcW w:w="964" w:type="dxa"/>
            <w:tcBorders>
              <w:top w:val="nil"/>
              <w:left w:val="single" w:sz="4" w:space="0" w:color="auto"/>
              <w:bottom w:val="single" w:sz="4" w:space="0" w:color="auto"/>
              <w:right w:val="single" w:sz="4" w:space="0" w:color="auto"/>
            </w:tcBorders>
            <w:shd w:val="clear" w:color="auto" w:fill="F2F2F2"/>
            <w:hideMark/>
          </w:tcPr>
          <w:p w14:paraId="65A6AA8F"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7.</w:t>
            </w:r>
          </w:p>
        </w:tc>
        <w:tc>
          <w:tcPr>
            <w:tcW w:w="3040" w:type="dxa"/>
            <w:tcBorders>
              <w:top w:val="nil"/>
              <w:left w:val="nil"/>
              <w:bottom w:val="single" w:sz="4" w:space="0" w:color="auto"/>
              <w:right w:val="single" w:sz="4" w:space="0" w:color="auto"/>
            </w:tcBorders>
            <w:shd w:val="clear" w:color="auto" w:fill="F2F2F2"/>
            <w:hideMark/>
          </w:tcPr>
          <w:p w14:paraId="45EA0FC8"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žena "Iskra" Novska</w:t>
            </w:r>
          </w:p>
        </w:tc>
        <w:tc>
          <w:tcPr>
            <w:tcW w:w="3625" w:type="dxa"/>
            <w:tcBorders>
              <w:top w:val="nil"/>
              <w:left w:val="nil"/>
              <w:bottom w:val="single" w:sz="4" w:space="0" w:color="auto"/>
              <w:right w:val="single" w:sz="4" w:space="0" w:color="auto"/>
            </w:tcBorders>
            <w:shd w:val="clear" w:color="auto" w:fill="F2F2F2"/>
            <w:hideMark/>
          </w:tcPr>
          <w:p w14:paraId="3F6C51B5"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Očuvanje i prenošenje znanja o narodnim običajima i tradicijskim rukotvorinama</w:t>
            </w:r>
          </w:p>
        </w:tc>
        <w:tc>
          <w:tcPr>
            <w:tcW w:w="1869" w:type="dxa"/>
            <w:tcBorders>
              <w:top w:val="nil"/>
              <w:left w:val="nil"/>
              <w:bottom w:val="single" w:sz="4" w:space="0" w:color="auto"/>
              <w:right w:val="single" w:sz="4" w:space="0" w:color="auto"/>
            </w:tcBorders>
            <w:shd w:val="clear" w:color="auto" w:fill="F2F2F2"/>
            <w:noWrap/>
            <w:hideMark/>
          </w:tcPr>
          <w:p w14:paraId="398775BB"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bCs/>
                <w:kern w:val="0"/>
                <w:sz w:val="24"/>
                <w:szCs w:val="24"/>
                <w14:ligatures w14:val="none"/>
              </w:rPr>
              <w:t>860,00</w:t>
            </w:r>
          </w:p>
        </w:tc>
      </w:tr>
      <w:tr w:rsidR="00B836C1" w:rsidRPr="0063296C" w14:paraId="354C0012" w14:textId="77777777" w:rsidTr="00B836C1">
        <w:trPr>
          <w:trHeight w:val="510"/>
        </w:trPr>
        <w:tc>
          <w:tcPr>
            <w:tcW w:w="964" w:type="dxa"/>
            <w:tcBorders>
              <w:top w:val="single" w:sz="4" w:space="0" w:color="auto"/>
              <w:left w:val="single" w:sz="4" w:space="0" w:color="auto"/>
              <w:bottom w:val="single" w:sz="4" w:space="0" w:color="auto"/>
              <w:right w:val="single" w:sz="4" w:space="0" w:color="auto"/>
            </w:tcBorders>
            <w:shd w:val="clear" w:color="auto" w:fill="F2F2F2"/>
            <w:hideMark/>
          </w:tcPr>
          <w:p w14:paraId="7ED9E021"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8.</w:t>
            </w:r>
          </w:p>
        </w:tc>
        <w:tc>
          <w:tcPr>
            <w:tcW w:w="3040" w:type="dxa"/>
            <w:tcBorders>
              <w:top w:val="single" w:sz="4" w:space="0" w:color="auto"/>
              <w:left w:val="nil"/>
              <w:bottom w:val="single" w:sz="4" w:space="0" w:color="auto"/>
              <w:right w:val="single" w:sz="4" w:space="0" w:color="auto"/>
            </w:tcBorders>
            <w:shd w:val="clear" w:color="auto" w:fill="F2F2F2"/>
            <w:hideMark/>
          </w:tcPr>
          <w:p w14:paraId="07784588"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Povijesna postrojba Gradiške pukovnije Novska</w:t>
            </w:r>
          </w:p>
        </w:tc>
        <w:tc>
          <w:tcPr>
            <w:tcW w:w="3625" w:type="dxa"/>
            <w:tcBorders>
              <w:top w:val="single" w:sz="4" w:space="0" w:color="auto"/>
              <w:left w:val="nil"/>
              <w:bottom w:val="single" w:sz="4" w:space="0" w:color="auto"/>
              <w:right w:val="single" w:sz="4" w:space="0" w:color="auto"/>
            </w:tcBorders>
            <w:shd w:val="clear" w:color="auto" w:fill="F2F2F2"/>
            <w:hideMark/>
          </w:tcPr>
          <w:p w14:paraId="2C10297B"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Opremanje Povijesne postrojbe Gradiške graničarske pukovnije </w:t>
            </w:r>
          </w:p>
        </w:tc>
        <w:tc>
          <w:tcPr>
            <w:tcW w:w="1869" w:type="dxa"/>
            <w:tcBorders>
              <w:top w:val="single" w:sz="4" w:space="0" w:color="auto"/>
              <w:left w:val="nil"/>
              <w:bottom w:val="single" w:sz="4" w:space="0" w:color="auto"/>
              <w:right w:val="single" w:sz="4" w:space="0" w:color="auto"/>
            </w:tcBorders>
            <w:shd w:val="clear" w:color="auto" w:fill="F2F2F2"/>
            <w:noWrap/>
            <w:hideMark/>
          </w:tcPr>
          <w:p w14:paraId="03141A92"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bCs/>
                <w:kern w:val="0"/>
                <w:sz w:val="24"/>
                <w:szCs w:val="24"/>
                <w14:ligatures w14:val="none"/>
              </w:rPr>
              <w:t>1.240,00</w:t>
            </w:r>
          </w:p>
        </w:tc>
      </w:tr>
      <w:tr w:rsidR="00B836C1" w:rsidRPr="0063296C" w14:paraId="1D68A181" w14:textId="77777777" w:rsidTr="00B836C1">
        <w:trPr>
          <w:trHeight w:val="510"/>
        </w:trPr>
        <w:tc>
          <w:tcPr>
            <w:tcW w:w="964" w:type="dxa"/>
            <w:tcBorders>
              <w:top w:val="nil"/>
              <w:left w:val="single" w:sz="4" w:space="0" w:color="auto"/>
              <w:bottom w:val="single" w:sz="4" w:space="0" w:color="auto"/>
              <w:right w:val="single" w:sz="4" w:space="0" w:color="auto"/>
            </w:tcBorders>
            <w:shd w:val="clear" w:color="auto" w:fill="F2F2F2"/>
            <w:hideMark/>
          </w:tcPr>
          <w:p w14:paraId="3FAB92C0"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9.</w:t>
            </w:r>
          </w:p>
        </w:tc>
        <w:tc>
          <w:tcPr>
            <w:tcW w:w="3040" w:type="dxa"/>
            <w:tcBorders>
              <w:top w:val="nil"/>
              <w:left w:val="nil"/>
              <w:bottom w:val="single" w:sz="4" w:space="0" w:color="auto"/>
              <w:right w:val="single" w:sz="4" w:space="0" w:color="auto"/>
            </w:tcBorders>
            <w:shd w:val="clear" w:color="auto" w:fill="F2F2F2"/>
            <w:hideMark/>
          </w:tcPr>
          <w:p w14:paraId="3429A2EC"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Društvo likovnih autora Novske</w:t>
            </w:r>
          </w:p>
        </w:tc>
        <w:tc>
          <w:tcPr>
            <w:tcW w:w="3625" w:type="dxa"/>
            <w:tcBorders>
              <w:top w:val="nil"/>
              <w:left w:val="nil"/>
              <w:bottom w:val="single" w:sz="4" w:space="0" w:color="auto"/>
              <w:right w:val="single" w:sz="4" w:space="0" w:color="auto"/>
            </w:tcBorders>
            <w:shd w:val="clear" w:color="auto" w:fill="F2F2F2"/>
            <w:hideMark/>
          </w:tcPr>
          <w:p w14:paraId="3C5C030A"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TRIK 2025.</w:t>
            </w:r>
          </w:p>
        </w:tc>
        <w:tc>
          <w:tcPr>
            <w:tcW w:w="1869" w:type="dxa"/>
            <w:tcBorders>
              <w:top w:val="nil"/>
              <w:left w:val="nil"/>
              <w:bottom w:val="single" w:sz="4" w:space="0" w:color="auto"/>
              <w:right w:val="single" w:sz="4" w:space="0" w:color="auto"/>
            </w:tcBorders>
            <w:shd w:val="clear" w:color="auto" w:fill="F2F2F2"/>
            <w:noWrap/>
            <w:hideMark/>
          </w:tcPr>
          <w:p w14:paraId="30ED5F2A"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bCs/>
                <w:kern w:val="0"/>
                <w:sz w:val="24"/>
                <w:szCs w:val="24"/>
                <w14:ligatures w14:val="none"/>
              </w:rPr>
              <w:t>500,00</w:t>
            </w:r>
          </w:p>
        </w:tc>
      </w:tr>
      <w:tr w:rsidR="00B836C1" w:rsidRPr="0063296C" w14:paraId="2988F062" w14:textId="77777777" w:rsidTr="00B836C1">
        <w:trPr>
          <w:trHeight w:val="510"/>
        </w:trPr>
        <w:tc>
          <w:tcPr>
            <w:tcW w:w="964" w:type="dxa"/>
            <w:tcBorders>
              <w:top w:val="nil"/>
              <w:left w:val="single" w:sz="4" w:space="0" w:color="auto"/>
              <w:bottom w:val="single" w:sz="4" w:space="0" w:color="auto"/>
              <w:right w:val="single" w:sz="4" w:space="0" w:color="auto"/>
            </w:tcBorders>
            <w:shd w:val="clear" w:color="auto" w:fill="F2F2F2"/>
            <w:hideMark/>
          </w:tcPr>
          <w:p w14:paraId="5208A422"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10.</w:t>
            </w:r>
          </w:p>
        </w:tc>
        <w:tc>
          <w:tcPr>
            <w:tcW w:w="3040" w:type="dxa"/>
            <w:tcBorders>
              <w:top w:val="nil"/>
              <w:left w:val="nil"/>
              <w:bottom w:val="single" w:sz="4" w:space="0" w:color="auto"/>
              <w:right w:val="single" w:sz="4" w:space="0" w:color="auto"/>
            </w:tcBorders>
            <w:shd w:val="clear" w:color="auto" w:fill="F2F2F2"/>
            <w:hideMark/>
          </w:tcPr>
          <w:p w14:paraId="308D9720"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Društvo naša djeca „Osmijeh“ Rajić</w:t>
            </w:r>
          </w:p>
        </w:tc>
        <w:tc>
          <w:tcPr>
            <w:tcW w:w="3625" w:type="dxa"/>
            <w:tcBorders>
              <w:top w:val="nil"/>
              <w:left w:val="nil"/>
              <w:bottom w:val="single" w:sz="4" w:space="0" w:color="auto"/>
              <w:right w:val="single" w:sz="4" w:space="0" w:color="auto"/>
            </w:tcBorders>
            <w:shd w:val="clear" w:color="auto" w:fill="F2F2F2"/>
            <w:hideMark/>
          </w:tcPr>
          <w:p w14:paraId="42EB7A3F"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Korak po korak od tradicije do suvremenih tehnologija</w:t>
            </w:r>
          </w:p>
        </w:tc>
        <w:tc>
          <w:tcPr>
            <w:tcW w:w="1869" w:type="dxa"/>
            <w:tcBorders>
              <w:top w:val="nil"/>
              <w:left w:val="nil"/>
              <w:bottom w:val="single" w:sz="4" w:space="0" w:color="auto"/>
              <w:right w:val="single" w:sz="4" w:space="0" w:color="auto"/>
            </w:tcBorders>
            <w:shd w:val="clear" w:color="auto" w:fill="F2F2F2"/>
            <w:noWrap/>
            <w:hideMark/>
          </w:tcPr>
          <w:p w14:paraId="5EBD91A3"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b/>
                <w:bCs/>
                <w:kern w:val="0"/>
                <w:sz w:val="24"/>
                <w:szCs w:val="24"/>
                <w14:ligatures w14:val="none"/>
              </w:rPr>
              <w:t>1.000,00</w:t>
            </w:r>
          </w:p>
        </w:tc>
      </w:tr>
    </w:tbl>
    <w:p w14:paraId="422A0CA7" w14:textId="77777777" w:rsidR="00434E31" w:rsidRDefault="00434E31" w:rsidP="00756F2A">
      <w:pPr>
        <w:spacing w:after="0" w:line="276" w:lineRule="auto"/>
        <w:jc w:val="both"/>
        <w:rPr>
          <w:rFonts w:eastAsia="Calibri" w:cstheme="minorHAnsi"/>
          <w:kern w:val="0"/>
          <w:sz w:val="24"/>
          <w:szCs w:val="24"/>
          <w14:ligatures w14:val="none"/>
        </w:rPr>
      </w:pPr>
    </w:p>
    <w:p w14:paraId="4F823D39" w14:textId="2A455DBE" w:rsidR="00B836C1" w:rsidRDefault="00B836C1" w:rsidP="00756F2A">
      <w:pPr>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U okviru ovog tekućeg projekta  osigurana su i utrošena sredstva za uređenje i postavljanje crkvenog zvona u </w:t>
      </w:r>
      <w:proofErr w:type="spellStart"/>
      <w:r w:rsidRPr="0063296C">
        <w:rPr>
          <w:rFonts w:eastAsia="Calibri" w:cstheme="minorHAnsi"/>
          <w:kern w:val="0"/>
          <w:sz w:val="24"/>
          <w:szCs w:val="24"/>
          <w14:ligatures w14:val="none"/>
        </w:rPr>
        <w:t>Plesmu</w:t>
      </w:r>
      <w:proofErr w:type="spellEnd"/>
      <w:r w:rsidRPr="0063296C">
        <w:rPr>
          <w:rFonts w:eastAsia="Calibri" w:cstheme="minorHAnsi"/>
          <w:kern w:val="0"/>
          <w:sz w:val="24"/>
          <w:szCs w:val="24"/>
          <w14:ligatures w14:val="none"/>
        </w:rPr>
        <w:t xml:space="preserve"> u iznosu od 3.924,00 eura, za pripremu i tisak  monografije o Hotelu </w:t>
      </w:r>
      <w:proofErr w:type="spellStart"/>
      <w:r w:rsidRPr="0063296C">
        <w:rPr>
          <w:rFonts w:eastAsia="Calibri" w:cstheme="minorHAnsi"/>
          <w:kern w:val="0"/>
          <w:sz w:val="24"/>
          <w:szCs w:val="24"/>
          <w14:ligatures w14:val="none"/>
        </w:rPr>
        <w:t>Knopp</w:t>
      </w:r>
      <w:proofErr w:type="spellEnd"/>
      <w:r w:rsidRPr="0063296C">
        <w:rPr>
          <w:rFonts w:eastAsia="Calibri" w:cstheme="minorHAnsi"/>
          <w:kern w:val="0"/>
          <w:sz w:val="24"/>
          <w:szCs w:val="24"/>
          <w14:ligatures w14:val="none"/>
        </w:rPr>
        <w:t xml:space="preserve"> u iznosu od 9.138,38 eura te za  izdavanje foto-monografije Novske u Domovinskom ratu pod nazivom „125.“, autora Željka </w:t>
      </w:r>
      <w:proofErr w:type="spellStart"/>
      <w:r w:rsidRPr="0063296C">
        <w:rPr>
          <w:rFonts w:eastAsia="Calibri" w:cstheme="minorHAnsi"/>
          <w:kern w:val="0"/>
          <w:sz w:val="24"/>
          <w:szCs w:val="24"/>
          <w14:ligatures w14:val="none"/>
        </w:rPr>
        <w:t>Gašparovića</w:t>
      </w:r>
      <w:proofErr w:type="spellEnd"/>
      <w:r w:rsidRPr="0063296C">
        <w:rPr>
          <w:rFonts w:eastAsia="Calibri" w:cstheme="minorHAnsi"/>
          <w:kern w:val="0"/>
          <w:sz w:val="24"/>
          <w:szCs w:val="24"/>
          <w14:ligatures w14:val="none"/>
        </w:rPr>
        <w:t xml:space="preserve"> u iznosu od 8.934,63 eura, a projekt arheološka istraživanja na lokaciji </w:t>
      </w:r>
      <w:proofErr w:type="spellStart"/>
      <w:r w:rsidRPr="0063296C">
        <w:rPr>
          <w:rFonts w:eastAsia="Calibri" w:cstheme="minorHAnsi"/>
          <w:kern w:val="0"/>
          <w:sz w:val="24"/>
          <w:szCs w:val="24"/>
          <w14:ligatures w14:val="none"/>
        </w:rPr>
        <w:t>Subocki</w:t>
      </w:r>
      <w:proofErr w:type="spellEnd"/>
      <w:r w:rsidRPr="0063296C">
        <w:rPr>
          <w:rFonts w:eastAsia="Calibri" w:cstheme="minorHAnsi"/>
          <w:kern w:val="0"/>
          <w:sz w:val="24"/>
          <w:szCs w:val="24"/>
          <w14:ligatures w14:val="none"/>
        </w:rPr>
        <w:t xml:space="preserve"> Grad – Gradina te  stručno ispitivanje, analiza i konzervacija nalaza pronađenih u provedenom arheološkom istraživanju u Crkvi sv. Luke u </w:t>
      </w:r>
      <w:proofErr w:type="spellStart"/>
      <w:r w:rsidRPr="0063296C">
        <w:rPr>
          <w:rFonts w:eastAsia="Calibri" w:cstheme="minorHAnsi"/>
          <w:kern w:val="0"/>
          <w:sz w:val="24"/>
          <w:szCs w:val="24"/>
          <w14:ligatures w14:val="none"/>
        </w:rPr>
        <w:t>Novskoj</w:t>
      </w:r>
      <w:proofErr w:type="spellEnd"/>
      <w:r w:rsidRPr="0063296C">
        <w:rPr>
          <w:rFonts w:eastAsia="Calibri" w:cstheme="minorHAnsi"/>
          <w:kern w:val="0"/>
          <w:sz w:val="24"/>
          <w:szCs w:val="24"/>
          <w14:ligatures w14:val="none"/>
        </w:rPr>
        <w:t xml:space="preserve"> tijekom 2018. godine nisu izvršavani. Sredstva za arheološka istraživanja na lokaciji </w:t>
      </w:r>
      <w:proofErr w:type="spellStart"/>
      <w:r w:rsidRPr="0063296C">
        <w:rPr>
          <w:rFonts w:eastAsia="Calibri" w:cstheme="minorHAnsi"/>
          <w:kern w:val="0"/>
          <w:sz w:val="24"/>
          <w:szCs w:val="24"/>
          <w14:ligatures w14:val="none"/>
        </w:rPr>
        <w:t>Subocki</w:t>
      </w:r>
      <w:proofErr w:type="spellEnd"/>
      <w:r w:rsidRPr="0063296C">
        <w:rPr>
          <w:rFonts w:eastAsia="Calibri" w:cstheme="minorHAnsi"/>
          <w:kern w:val="0"/>
          <w:sz w:val="24"/>
          <w:szCs w:val="24"/>
          <w14:ligatures w14:val="none"/>
        </w:rPr>
        <w:t xml:space="preserve"> Grad – Gradina i sredstva za stručno ispitivanje, analizu i konzervaciju nalaza pronađenih u provedenom arheološkom istraživanju u Crkvi sv. Luke u </w:t>
      </w:r>
      <w:proofErr w:type="spellStart"/>
      <w:r w:rsidRPr="0063296C">
        <w:rPr>
          <w:rFonts w:eastAsia="Calibri" w:cstheme="minorHAnsi"/>
          <w:kern w:val="0"/>
          <w:sz w:val="24"/>
          <w:szCs w:val="24"/>
          <w14:ligatures w14:val="none"/>
        </w:rPr>
        <w:t>Novskoj</w:t>
      </w:r>
      <w:proofErr w:type="spellEnd"/>
      <w:r w:rsidRPr="0063296C">
        <w:rPr>
          <w:rFonts w:eastAsia="Calibri" w:cstheme="minorHAnsi"/>
          <w:kern w:val="0"/>
          <w:sz w:val="24"/>
          <w:szCs w:val="24"/>
          <w14:ligatures w14:val="none"/>
        </w:rPr>
        <w:t xml:space="preserve"> tijekom 2018. godine nisu izvršavana.  </w:t>
      </w:r>
    </w:p>
    <w:p w14:paraId="08839E98" w14:textId="77777777" w:rsidR="00434E31" w:rsidRDefault="00434E31" w:rsidP="00756F2A">
      <w:pPr>
        <w:spacing w:after="0" w:line="276" w:lineRule="auto"/>
        <w:jc w:val="both"/>
        <w:rPr>
          <w:rFonts w:eastAsia="Calibri" w:cstheme="minorHAnsi"/>
          <w:kern w:val="0"/>
          <w:sz w:val="24"/>
          <w:szCs w:val="24"/>
          <w14:ligatures w14:val="none"/>
        </w:rPr>
      </w:pPr>
    </w:p>
    <w:p w14:paraId="76803137" w14:textId="77777777" w:rsidR="00434E31" w:rsidRDefault="00434E31" w:rsidP="00756F2A">
      <w:pPr>
        <w:spacing w:after="0" w:line="276" w:lineRule="auto"/>
        <w:jc w:val="both"/>
        <w:rPr>
          <w:rFonts w:eastAsia="Calibri" w:cstheme="minorHAnsi"/>
          <w:kern w:val="0"/>
          <w:sz w:val="24"/>
          <w:szCs w:val="24"/>
          <w14:ligatures w14:val="none"/>
        </w:rPr>
      </w:pPr>
    </w:p>
    <w:p w14:paraId="54EFF18C" w14:textId="77777777" w:rsidR="00434E31" w:rsidRPr="0063296C" w:rsidRDefault="00434E31" w:rsidP="00756F2A">
      <w:pPr>
        <w:spacing w:after="0" w:line="276" w:lineRule="auto"/>
        <w:jc w:val="both"/>
        <w:rPr>
          <w:rFonts w:eastAsia="Calibri" w:cstheme="minorHAnsi"/>
          <w:kern w:val="0"/>
          <w:sz w:val="24"/>
          <w:szCs w:val="24"/>
          <w14:ligatures w14:val="none"/>
        </w:rPr>
      </w:pPr>
    </w:p>
    <w:p w14:paraId="527395F0"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374BF70C" w14:textId="77777777" w:rsidR="00B836C1" w:rsidRPr="0063296C" w:rsidRDefault="00B836C1" w:rsidP="00B836C1">
      <w:pPr>
        <w:numPr>
          <w:ilvl w:val="1"/>
          <w:numId w:val="6"/>
        </w:numPr>
        <w:spacing w:after="0" w:line="240" w:lineRule="auto"/>
        <w:contextualSpacing/>
        <w:jc w:val="both"/>
        <w:rPr>
          <w:rFonts w:eastAsia="Calibri" w:cstheme="minorHAnsi"/>
          <w:b/>
          <w:kern w:val="0"/>
          <w:sz w:val="24"/>
          <w:szCs w:val="24"/>
          <w14:ligatures w14:val="none"/>
        </w:rPr>
      </w:pPr>
      <w:r w:rsidRPr="0063296C">
        <w:rPr>
          <w:rFonts w:eastAsia="Calibri" w:cstheme="minorHAnsi"/>
          <w:b/>
          <w:kern w:val="0"/>
          <w:sz w:val="24"/>
          <w:szCs w:val="24"/>
          <w14:ligatures w14:val="none"/>
        </w:rPr>
        <w:lastRenderedPageBreak/>
        <w:t>Program 1005 SUFINANCIRANJE OBRAZOVANJA</w:t>
      </w:r>
    </w:p>
    <w:p w14:paraId="78515F8C" w14:textId="77777777" w:rsidR="00B836C1" w:rsidRPr="0063296C" w:rsidRDefault="00B836C1" w:rsidP="00B836C1">
      <w:pPr>
        <w:spacing w:after="0" w:line="240" w:lineRule="auto"/>
        <w:jc w:val="both"/>
        <w:rPr>
          <w:rFonts w:eastAsia="Calibri" w:cstheme="minorHAnsi"/>
          <w:b/>
          <w:kern w:val="0"/>
          <w:sz w:val="24"/>
          <w:szCs w:val="24"/>
          <w14:ligatures w14:val="none"/>
        </w:rPr>
      </w:pPr>
    </w:p>
    <w:p w14:paraId="18676457" w14:textId="0E4CCBBD" w:rsidR="00B836C1" w:rsidRPr="0063296C" w:rsidRDefault="00B836C1" w:rsidP="00756F2A">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Program 1005 SUFINANCIRANJE OBRAZOVANJA izvršen je u iznosu od 266.698,57 eura ili 83,47 % od plana za sljedeće aktivnosti:</w:t>
      </w:r>
    </w:p>
    <w:p w14:paraId="5F7EE40A"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7C2E1522" w14:textId="77777777" w:rsidR="00B836C1" w:rsidRPr="0063296C" w:rsidRDefault="00B836C1" w:rsidP="00B836C1">
      <w:pPr>
        <w:numPr>
          <w:ilvl w:val="2"/>
          <w:numId w:val="10"/>
        </w:numPr>
        <w:spacing w:after="0" w:line="240" w:lineRule="auto"/>
        <w:contextualSpacing/>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Aktivnost 1005 A100001  Studentske stipendije </w:t>
      </w:r>
    </w:p>
    <w:p w14:paraId="0EEDAC5F" w14:textId="77777777" w:rsidR="00B836C1" w:rsidRPr="0063296C" w:rsidRDefault="00B836C1" w:rsidP="00B836C1">
      <w:pPr>
        <w:spacing w:after="0" w:line="240" w:lineRule="auto"/>
        <w:rPr>
          <w:rFonts w:eastAsia="Calibri" w:cstheme="minorHAnsi"/>
          <w:b/>
          <w:kern w:val="0"/>
          <w:sz w:val="24"/>
          <w:szCs w:val="24"/>
          <w14:ligatures w14:val="none"/>
        </w:rPr>
      </w:pPr>
    </w:p>
    <w:p w14:paraId="4EFA6518" w14:textId="479EAA6E" w:rsidR="00B836C1" w:rsidRPr="0063296C" w:rsidRDefault="00756F2A" w:rsidP="00756F2A">
      <w:pPr>
        <w:tabs>
          <w:tab w:val="left" w:pos="708"/>
          <w:tab w:val="center" w:pos="4536"/>
          <w:tab w:val="right" w:pos="9072"/>
        </w:tabs>
        <w:spacing w:after="0" w:line="276" w:lineRule="auto"/>
        <w:jc w:val="both"/>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ab/>
      </w:r>
      <w:r w:rsidR="00B836C1" w:rsidRPr="0063296C">
        <w:rPr>
          <w:rFonts w:eastAsia="Calibri" w:cstheme="minorHAnsi"/>
          <w:kern w:val="0"/>
          <w:sz w:val="24"/>
          <w:szCs w:val="24"/>
          <w14:ligatures w14:val="none"/>
        </w:rPr>
        <w:t xml:space="preserve">Aktivnost 1005 A100001 </w:t>
      </w:r>
      <w:r w:rsidR="00B836C1" w:rsidRPr="0063296C">
        <w:rPr>
          <w:rFonts w:eastAsia="Calibri" w:cstheme="minorHAnsi"/>
          <w:i/>
          <w:kern w:val="0"/>
          <w:sz w:val="24"/>
          <w:szCs w:val="24"/>
          <w14:ligatures w14:val="none"/>
        </w:rPr>
        <w:t>Studentske stipendije</w:t>
      </w:r>
      <w:r w:rsidR="00B836C1" w:rsidRPr="0063296C">
        <w:rPr>
          <w:rFonts w:eastAsia="Calibri" w:cstheme="minorHAnsi"/>
          <w:kern w:val="0"/>
          <w:sz w:val="24"/>
          <w:szCs w:val="24"/>
          <w14:ligatures w14:val="none"/>
        </w:rPr>
        <w:t xml:space="preserve"> u izvještajnom razdoblju  izvršena je u iznosu od 87.841,00 eura</w:t>
      </w:r>
      <w:r w:rsidR="00B836C1" w:rsidRPr="0063296C">
        <w:rPr>
          <w:rFonts w:eastAsia="Times New Roman" w:cstheme="minorHAnsi"/>
          <w:kern w:val="0"/>
          <w:sz w:val="24"/>
          <w:szCs w:val="24"/>
          <w:lang w:eastAsia="hr-HR"/>
          <w14:ligatures w14:val="none"/>
        </w:rPr>
        <w:t xml:space="preserve"> ili 93,45 % od plana.</w:t>
      </w:r>
    </w:p>
    <w:p w14:paraId="7705267A" w14:textId="77777777" w:rsidR="00B836C1" w:rsidRPr="0063296C" w:rsidRDefault="00B836C1" w:rsidP="00756F2A">
      <w:pPr>
        <w:tabs>
          <w:tab w:val="left" w:pos="708"/>
          <w:tab w:val="center" w:pos="4536"/>
          <w:tab w:val="right" w:pos="9072"/>
        </w:tabs>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U izvještajnom razdoblju pravo na studentsku stipendiju ostvarivala su 77 studenta:</w:t>
      </w:r>
    </w:p>
    <w:p w14:paraId="1BA21194" w14:textId="77777777" w:rsidR="00B836C1" w:rsidRPr="0063296C" w:rsidRDefault="00B836C1" w:rsidP="00756F2A">
      <w:pPr>
        <w:numPr>
          <w:ilvl w:val="0"/>
          <w:numId w:val="11"/>
        </w:numPr>
        <w:spacing w:after="0"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63 studenta primala su stipendiju u iznosu od 75,00 eura,</w:t>
      </w:r>
    </w:p>
    <w:p w14:paraId="33892CF7" w14:textId="77777777" w:rsidR="00B836C1" w:rsidRPr="0063296C" w:rsidRDefault="00B836C1" w:rsidP="00756F2A">
      <w:pPr>
        <w:numPr>
          <w:ilvl w:val="0"/>
          <w:numId w:val="11"/>
        </w:numPr>
        <w:spacing w:after="0"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9 studenata koji dolaze iz obitelji iz obitelji u kojoj živi još dvoje ili više djece do 18. godine života i djece koja se nalaze na redovnom školovanju  primalo je stipendiju u iznosu od 106,00 eura,</w:t>
      </w:r>
    </w:p>
    <w:p w14:paraId="308EBD2C" w14:textId="77777777" w:rsidR="00B836C1" w:rsidRPr="0063296C" w:rsidRDefault="00B836C1" w:rsidP="00756F2A">
      <w:pPr>
        <w:numPr>
          <w:ilvl w:val="0"/>
          <w:numId w:val="11"/>
        </w:numPr>
        <w:spacing w:after="0"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3 studenta primala su zdravstvenu stipendiju u iznosu od 200,00 eura,</w:t>
      </w:r>
    </w:p>
    <w:p w14:paraId="6EFC18B9" w14:textId="77777777" w:rsidR="00B836C1" w:rsidRPr="0063296C" w:rsidRDefault="00B836C1" w:rsidP="00756F2A">
      <w:pPr>
        <w:numPr>
          <w:ilvl w:val="0"/>
          <w:numId w:val="11"/>
        </w:numPr>
        <w:tabs>
          <w:tab w:val="left" w:pos="708"/>
          <w:tab w:val="center" w:pos="4536"/>
          <w:tab w:val="right" w:pos="9072"/>
        </w:tabs>
        <w:spacing w:after="0"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12 studenata primalo je deficitarnu stipendiju u iznosu od 130,00 eura.</w:t>
      </w:r>
    </w:p>
    <w:p w14:paraId="584D65F2"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p w14:paraId="2C4CCEC1" w14:textId="77777777" w:rsidR="00B836C1" w:rsidRPr="0063296C" w:rsidRDefault="00B836C1" w:rsidP="00B836C1">
      <w:pPr>
        <w:numPr>
          <w:ilvl w:val="2"/>
          <w:numId w:val="10"/>
        </w:numPr>
        <w:spacing w:after="0" w:line="240" w:lineRule="auto"/>
        <w:contextualSpacing/>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Aktivnost 1005 A100002  Učeničke stipendije </w:t>
      </w:r>
    </w:p>
    <w:p w14:paraId="19A493CA" w14:textId="77777777" w:rsidR="00B836C1" w:rsidRPr="0063296C" w:rsidRDefault="00B836C1" w:rsidP="00B836C1">
      <w:pPr>
        <w:spacing w:after="0" w:line="240" w:lineRule="auto"/>
        <w:rPr>
          <w:rFonts w:eastAsia="Calibri" w:cstheme="minorHAnsi"/>
          <w:b/>
          <w:kern w:val="0"/>
          <w:sz w:val="24"/>
          <w:szCs w:val="24"/>
          <w14:ligatures w14:val="none"/>
        </w:rPr>
      </w:pPr>
    </w:p>
    <w:p w14:paraId="59C65F68" w14:textId="6F64E7C2" w:rsidR="00B836C1" w:rsidRPr="0063296C" w:rsidRDefault="00756F2A" w:rsidP="00756F2A">
      <w:pPr>
        <w:tabs>
          <w:tab w:val="left" w:pos="708"/>
          <w:tab w:val="center" w:pos="4536"/>
          <w:tab w:val="right" w:pos="9072"/>
        </w:tabs>
        <w:spacing w:after="0" w:line="276" w:lineRule="auto"/>
        <w:jc w:val="both"/>
        <w:rPr>
          <w:rFonts w:eastAsia="Times New Roman" w:cstheme="minorHAnsi"/>
          <w:kern w:val="0"/>
          <w:sz w:val="24"/>
          <w:szCs w:val="24"/>
          <w:lang w:eastAsia="hr-HR"/>
          <w14:ligatures w14:val="none"/>
        </w:rPr>
      </w:pPr>
      <w:r w:rsidRPr="0063296C">
        <w:rPr>
          <w:rFonts w:eastAsia="Calibri" w:cstheme="minorHAnsi"/>
          <w:kern w:val="0"/>
          <w:sz w:val="24"/>
          <w:szCs w:val="24"/>
          <w:lang w:eastAsia="hr-HR"/>
          <w14:ligatures w14:val="none"/>
        </w:rPr>
        <w:tab/>
      </w:r>
      <w:r w:rsidR="00B836C1" w:rsidRPr="0063296C">
        <w:rPr>
          <w:rFonts w:eastAsia="Calibri" w:cstheme="minorHAnsi"/>
          <w:kern w:val="0"/>
          <w:sz w:val="24"/>
          <w:szCs w:val="24"/>
          <w:lang w:eastAsia="hr-HR"/>
          <w14:ligatures w14:val="none"/>
        </w:rPr>
        <w:t xml:space="preserve">Aktivnost 1005 A100002 </w:t>
      </w:r>
      <w:r w:rsidR="00B836C1" w:rsidRPr="0063296C">
        <w:rPr>
          <w:rFonts w:eastAsia="Calibri" w:cstheme="minorHAnsi"/>
          <w:i/>
          <w:kern w:val="0"/>
          <w:sz w:val="24"/>
          <w:szCs w:val="24"/>
          <w:lang w:eastAsia="hr-HR"/>
          <w14:ligatures w14:val="none"/>
        </w:rPr>
        <w:t>Učeničke stipendije</w:t>
      </w:r>
      <w:r w:rsidR="00B836C1" w:rsidRPr="0063296C">
        <w:rPr>
          <w:rFonts w:eastAsia="Calibri" w:cstheme="minorHAnsi"/>
          <w:b/>
          <w:kern w:val="0"/>
          <w:sz w:val="24"/>
          <w:szCs w:val="24"/>
          <w:lang w:eastAsia="hr-HR"/>
          <w14:ligatures w14:val="none"/>
        </w:rPr>
        <w:t xml:space="preserve"> </w:t>
      </w:r>
      <w:r w:rsidR="00B836C1" w:rsidRPr="0063296C">
        <w:rPr>
          <w:rFonts w:eastAsia="Calibri" w:cstheme="minorHAnsi"/>
          <w:kern w:val="0"/>
          <w:sz w:val="24"/>
          <w:szCs w:val="24"/>
          <w:lang w:eastAsia="hr-HR"/>
          <w14:ligatures w14:val="none"/>
        </w:rPr>
        <w:t>izvršena je u iznosu</w:t>
      </w:r>
      <w:r w:rsidR="00B836C1" w:rsidRPr="0063296C">
        <w:rPr>
          <w:rFonts w:eastAsia="Calibri" w:cstheme="minorHAnsi"/>
          <w:b/>
          <w:kern w:val="0"/>
          <w:sz w:val="24"/>
          <w:szCs w:val="24"/>
          <w:lang w:eastAsia="hr-HR"/>
          <w14:ligatures w14:val="none"/>
        </w:rPr>
        <w:t xml:space="preserve"> </w:t>
      </w:r>
      <w:r w:rsidR="00B836C1" w:rsidRPr="0063296C">
        <w:rPr>
          <w:rFonts w:eastAsia="Calibri" w:cstheme="minorHAnsi"/>
          <w:kern w:val="0"/>
          <w:sz w:val="24"/>
          <w:szCs w:val="24"/>
          <w:lang w:eastAsia="hr-HR"/>
          <w14:ligatures w14:val="none"/>
        </w:rPr>
        <w:t>od 67.750,00</w:t>
      </w:r>
      <w:r w:rsidR="00B836C1" w:rsidRPr="0063296C">
        <w:rPr>
          <w:rFonts w:eastAsia="Times New Roman" w:cstheme="minorHAnsi"/>
          <w:kern w:val="0"/>
          <w:sz w:val="24"/>
          <w:szCs w:val="24"/>
          <w:lang w:eastAsia="hr-HR"/>
          <w14:ligatures w14:val="none"/>
        </w:rPr>
        <w:t xml:space="preserve"> eura ili 98,19 % od plana. Pravo na učeničku stipendiju u mjesečnom iznosu od 50,00 eura ostvarivalo je 135 učenika.</w:t>
      </w:r>
    </w:p>
    <w:p w14:paraId="2A470D5F"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p w14:paraId="02D8C145" w14:textId="77777777" w:rsidR="00B836C1" w:rsidRPr="0063296C" w:rsidRDefault="00B836C1" w:rsidP="00B836C1">
      <w:pPr>
        <w:numPr>
          <w:ilvl w:val="2"/>
          <w:numId w:val="10"/>
        </w:numPr>
        <w:spacing w:after="0" w:line="240" w:lineRule="auto"/>
        <w:contextualSpacing/>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Aktivnost 1005 A100003  Sufinanciranje programa škola s područja Grada Novske </w:t>
      </w:r>
    </w:p>
    <w:p w14:paraId="507B19AE" w14:textId="77777777" w:rsidR="00B836C1" w:rsidRPr="0063296C" w:rsidRDefault="00B836C1" w:rsidP="00B836C1">
      <w:pPr>
        <w:spacing w:after="0" w:line="240" w:lineRule="auto"/>
        <w:rPr>
          <w:rFonts w:eastAsia="Calibri" w:cstheme="minorHAnsi"/>
          <w:b/>
          <w:kern w:val="0"/>
          <w:sz w:val="24"/>
          <w:szCs w:val="24"/>
          <w14:ligatures w14:val="none"/>
        </w:rPr>
      </w:pPr>
    </w:p>
    <w:p w14:paraId="1D950919" w14:textId="77777777" w:rsidR="00B836C1" w:rsidRPr="0063296C" w:rsidRDefault="00B836C1" w:rsidP="00756F2A">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Aktivnost 1005 A100003 </w:t>
      </w:r>
      <w:r w:rsidRPr="0063296C">
        <w:rPr>
          <w:rFonts w:eastAsia="Calibri" w:cstheme="minorHAnsi"/>
          <w:i/>
          <w:kern w:val="0"/>
          <w:sz w:val="24"/>
          <w:szCs w:val="24"/>
          <w14:ligatures w14:val="none"/>
        </w:rPr>
        <w:t>Sufinanciranje programa škola s područja Grada Novske</w:t>
      </w:r>
      <w:r w:rsidRPr="0063296C">
        <w:rPr>
          <w:rFonts w:eastAsia="Calibri" w:cstheme="minorHAnsi"/>
          <w:kern w:val="0"/>
          <w:sz w:val="24"/>
          <w:szCs w:val="24"/>
          <w14:ligatures w14:val="none"/>
        </w:rPr>
        <w:t xml:space="preserve"> izvršena je u iznosu od 111.107,57 eura ili 71 % od plana. </w:t>
      </w:r>
    </w:p>
    <w:p w14:paraId="798AC93D" w14:textId="77777777" w:rsidR="00B836C1" w:rsidRPr="0063296C" w:rsidRDefault="00B836C1" w:rsidP="00756F2A">
      <w:pPr>
        <w:spacing w:after="0" w:line="276" w:lineRule="auto"/>
        <w:jc w:val="both"/>
        <w:rPr>
          <w:rFonts w:eastAsia="Calibri" w:cstheme="minorHAnsi"/>
          <w:kern w:val="0"/>
          <w:sz w:val="24"/>
          <w:szCs w:val="24"/>
          <w14:ligatures w14:val="none"/>
        </w:rPr>
      </w:pPr>
    </w:p>
    <w:p w14:paraId="5C571C19" w14:textId="77777777" w:rsidR="00B836C1" w:rsidRPr="0063296C" w:rsidRDefault="00B836C1" w:rsidP="00756F2A">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Sredstva su utrošena za projekt produženog</w:t>
      </w:r>
      <w:r w:rsidRPr="0063296C">
        <w:rPr>
          <w:rFonts w:eastAsia="Calibri" w:cstheme="minorHAnsi"/>
          <w:b/>
          <w:kern w:val="0"/>
          <w:sz w:val="24"/>
          <w:szCs w:val="24"/>
          <w14:ligatures w14:val="none"/>
        </w:rPr>
        <w:t xml:space="preserve"> </w:t>
      </w:r>
      <w:r w:rsidRPr="0063296C">
        <w:rPr>
          <w:rFonts w:eastAsia="Calibri" w:cstheme="minorHAnsi"/>
          <w:kern w:val="0"/>
          <w:sz w:val="24"/>
          <w:szCs w:val="24"/>
          <w14:ligatures w14:val="none"/>
        </w:rPr>
        <w:t xml:space="preserve">boravka u Osnovnoj školi Novska u iznosu od 28.182,87 eura i za obilježavanje obljetnice osnivanja osnovnog školstva, iznos od 5.000,00 eura  za projekt produženog boravka učenika u Katoličkoj osnovnoj školi u iznosu od 55.955,35 eura, za troškove organizacije maturalne zabave maturanata te za druge projekte Srednje škole Novska u iznosu od 6.469,35 eura, Osnovnoj školi Rajić za nabavu opreme u školi, 4.000,00 eura, Osnovnoj školi Lipovljani za investicijske radove u područnoj školi, iznos od 4.000,00 eura, te Glazbenoj školi u </w:t>
      </w:r>
      <w:proofErr w:type="spellStart"/>
      <w:r w:rsidRPr="0063296C">
        <w:rPr>
          <w:rFonts w:eastAsia="Calibri" w:cstheme="minorHAnsi"/>
          <w:kern w:val="0"/>
          <w:sz w:val="24"/>
          <w:szCs w:val="24"/>
          <w14:ligatures w14:val="none"/>
        </w:rPr>
        <w:t>Novskoj</w:t>
      </w:r>
      <w:proofErr w:type="spellEnd"/>
      <w:r w:rsidRPr="0063296C">
        <w:rPr>
          <w:rFonts w:eastAsia="Calibri" w:cstheme="minorHAnsi"/>
          <w:kern w:val="0"/>
          <w:sz w:val="24"/>
          <w:szCs w:val="24"/>
          <w14:ligatures w14:val="none"/>
        </w:rPr>
        <w:t>, za projekt izdavanja monografije, iznos od 7.500,00 eura.</w:t>
      </w:r>
    </w:p>
    <w:p w14:paraId="14DDDD80"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1E8738FD" w14:textId="77777777" w:rsidR="00B836C1" w:rsidRPr="0063296C" w:rsidRDefault="00B836C1" w:rsidP="00B836C1">
      <w:pPr>
        <w:spacing w:after="200" w:line="27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1.6. Program 1006 PROVEDBA MJERA OBITELJSKE POPULACIJSKE POLITIKE</w:t>
      </w:r>
    </w:p>
    <w:p w14:paraId="44A2124F" w14:textId="2330AAF4" w:rsidR="00B836C1" w:rsidRPr="0063296C" w:rsidRDefault="00B836C1" w:rsidP="008150EC">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Program 1006 PROVEDBA MJERA OBITELJSKE POPULACIJSKE POLITIKE izvršen je u iznosu od </w:t>
      </w:r>
      <w:r w:rsidR="008150EC" w:rsidRPr="0063296C">
        <w:rPr>
          <w:rFonts w:eastAsia="Calibri" w:cstheme="minorHAnsi"/>
          <w:kern w:val="0"/>
          <w:sz w:val="24"/>
          <w:szCs w:val="24"/>
          <w14:ligatures w14:val="none"/>
        </w:rPr>
        <w:t>171.213,55</w:t>
      </w:r>
      <w:r w:rsidRPr="0063296C">
        <w:rPr>
          <w:rFonts w:eastAsia="Calibri" w:cstheme="minorHAnsi"/>
          <w:kern w:val="0"/>
          <w:sz w:val="24"/>
          <w:szCs w:val="24"/>
          <w14:ligatures w14:val="none"/>
        </w:rPr>
        <w:t xml:space="preserve"> eura ili </w:t>
      </w:r>
      <w:r w:rsidR="008150EC" w:rsidRPr="0063296C">
        <w:rPr>
          <w:rFonts w:eastAsia="Calibri" w:cstheme="minorHAnsi"/>
          <w:kern w:val="0"/>
          <w:sz w:val="24"/>
          <w:szCs w:val="24"/>
          <w14:ligatures w14:val="none"/>
        </w:rPr>
        <w:t>99,77</w:t>
      </w:r>
      <w:r w:rsidRPr="0063296C">
        <w:rPr>
          <w:rFonts w:eastAsia="Calibri" w:cstheme="minorHAnsi"/>
          <w:kern w:val="0"/>
          <w:sz w:val="24"/>
          <w:szCs w:val="24"/>
          <w14:ligatures w14:val="none"/>
        </w:rPr>
        <w:t>% i to za sljedeće aktivnosti</w:t>
      </w:r>
    </w:p>
    <w:p w14:paraId="18A536B8" w14:textId="77777777" w:rsidR="00B836C1" w:rsidRPr="0063296C" w:rsidRDefault="00B836C1" w:rsidP="00B836C1">
      <w:pPr>
        <w:shd w:val="clear" w:color="auto" w:fill="FFFFFF"/>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 xml:space="preserve">Ovaj program obuhvaća sljedeće aktivnosti: </w:t>
      </w:r>
    </w:p>
    <w:p w14:paraId="1530F867" w14:textId="77777777" w:rsidR="00B836C1" w:rsidRPr="0063296C" w:rsidRDefault="00B836C1" w:rsidP="00B836C1">
      <w:pPr>
        <w:shd w:val="clear" w:color="auto" w:fill="FFFFFF"/>
        <w:spacing w:after="0" w:line="240" w:lineRule="auto"/>
        <w:rPr>
          <w:rFonts w:eastAsia="Calibri" w:cstheme="minorHAnsi"/>
          <w:kern w:val="0"/>
          <w:sz w:val="24"/>
          <w:szCs w:val="24"/>
          <w14:ligatures w14:val="none"/>
        </w:rPr>
      </w:pPr>
    </w:p>
    <w:p w14:paraId="12B64CCE" w14:textId="77777777" w:rsidR="00B836C1" w:rsidRPr="0063296C" w:rsidRDefault="00B836C1" w:rsidP="00B836C1">
      <w:pPr>
        <w:spacing w:after="0" w:line="240" w:lineRule="auto"/>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lastRenderedPageBreak/>
        <w:t xml:space="preserve">1.6.1. Aktivnost 1006 A10001 Kolica za novljanskog klinca </w:t>
      </w:r>
    </w:p>
    <w:p w14:paraId="76AD35F4" w14:textId="77777777" w:rsidR="00B836C1" w:rsidRPr="0063296C" w:rsidRDefault="00B836C1" w:rsidP="00B836C1">
      <w:pPr>
        <w:spacing w:after="0" w:line="240" w:lineRule="auto"/>
        <w:rPr>
          <w:rFonts w:eastAsia="Calibri" w:cstheme="minorHAnsi"/>
          <w:b/>
          <w:kern w:val="0"/>
          <w:sz w:val="24"/>
          <w:szCs w:val="24"/>
          <w14:ligatures w14:val="none"/>
        </w:rPr>
      </w:pPr>
    </w:p>
    <w:p w14:paraId="6DFBB78A" w14:textId="77777777" w:rsidR="00B836C1" w:rsidRPr="0063296C" w:rsidRDefault="00B836C1" w:rsidP="008150EC">
      <w:pPr>
        <w:shd w:val="clear" w:color="auto" w:fill="FFFFFF"/>
        <w:spacing w:after="0" w:line="276" w:lineRule="auto"/>
        <w:ind w:firstLine="708"/>
        <w:jc w:val="both"/>
        <w:rPr>
          <w:rFonts w:eastAsia="Calibri" w:cstheme="minorHAnsi"/>
          <w:kern w:val="0"/>
          <w:sz w:val="24"/>
          <w:szCs w:val="24"/>
          <w14:ligatures w14:val="none"/>
        </w:rPr>
      </w:pPr>
      <w:r w:rsidRPr="0063296C">
        <w:rPr>
          <w:rFonts w:eastAsia="Calibri" w:cstheme="minorHAnsi"/>
          <w:bCs/>
          <w:kern w:val="0"/>
          <w:sz w:val="24"/>
          <w:szCs w:val="24"/>
          <w14:ligatures w14:val="none"/>
        </w:rPr>
        <w:t>Aktivnost 1006 A10001 Kolica za novljanskog klinca</w:t>
      </w:r>
      <w:r w:rsidRPr="0063296C">
        <w:rPr>
          <w:rFonts w:eastAsia="Calibri" w:cstheme="minorHAnsi"/>
          <w:b/>
          <w:kern w:val="0"/>
          <w:sz w:val="24"/>
          <w:szCs w:val="24"/>
          <w14:ligatures w14:val="none"/>
        </w:rPr>
        <w:t xml:space="preserve"> </w:t>
      </w:r>
      <w:r w:rsidRPr="0063296C">
        <w:rPr>
          <w:rFonts w:eastAsia="Calibri" w:cstheme="minorHAnsi"/>
          <w:kern w:val="0"/>
          <w:sz w:val="24"/>
          <w:szCs w:val="24"/>
          <w14:ligatures w14:val="none"/>
        </w:rPr>
        <w:t xml:space="preserve">u izvještajnom razdoblju izvršena je u iznosu od 145.999,94 eura, a odnosi se na isplate financijske potpore roditeljima novorođene djece s prebivalištem na području Grada Novske temeljem Odluke o novčanim i drugim roditeljskim potporama za novorođeno dijete na području Grada Novske koju je 29. veljače 2024. godine donijelo Gradsko vijeće Grada Novske, a koja se primjenjuje na svu djecu rođenu od 1. siječnja 2024. godine. </w:t>
      </w:r>
    </w:p>
    <w:p w14:paraId="6CBD2A88" w14:textId="77777777" w:rsidR="00B836C1" w:rsidRPr="0063296C" w:rsidRDefault="00B836C1" w:rsidP="008150EC">
      <w:pPr>
        <w:shd w:val="clear" w:color="auto" w:fill="FFFFFF"/>
        <w:spacing w:after="0" w:line="276" w:lineRule="auto"/>
        <w:jc w:val="both"/>
        <w:rPr>
          <w:rFonts w:eastAsia="Calibri" w:cstheme="minorHAnsi"/>
          <w:kern w:val="0"/>
          <w:sz w:val="24"/>
          <w:szCs w:val="24"/>
          <w14:ligatures w14:val="none"/>
        </w:rPr>
      </w:pPr>
    </w:p>
    <w:p w14:paraId="301597EC" w14:textId="77777777" w:rsidR="00B836C1" w:rsidRPr="0063296C" w:rsidRDefault="00B836C1" w:rsidP="008150EC">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Odlukom su utvrđene slijedeće vrste potpora:</w:t>
      </w:r>
    </w:p>
    <w:p w14:paraId="4771FD98" w14:textId="77777777" w:rsidR="00B836C1" w:rsidRPr="0063296C" w:rsidRDefault="00B836C1" w:rsidP="008150EC">
      <w:pPr>
        <w:numPr>
          <w:ilvl w:val="0"/>
          <w:numId w:val="7"/>
        </w:numPr>
        <w:shd w:val="clear" w:color="auto" w:fill="FFFFFF"/>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Pravo na novčanu potporu za novorođeno dijete – „Kolica za novljanskog klinca“ i</w:t>
      </w:r>
    </w:p>
    <w:p w14:paraId="7B1A8748" w14:textId="77777777" w:rsidR="00B836C1" w:rsidRPr="0063296C" w:rsidRDefault="00B836C1" w:rsidP="008150EC">
      <w:pPr>
        <w:numPr>
          <w:ilvl w:val="0"/>
          <w:numId w:val="7"/>
        </w:numPr>
        <w:shd w:val="clear" w:color="auto" w:fill="FFFFFF"/>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Pravo na potporu u naravi – „Novljanski paket za bebe“.</w:t>
      </w:r>
    </w:p>
    <w:p w14:paraId="43C4D7E8" w14:textId="77777777" w:rsidR="00B836C1" w:rsidRPr="0063296C" w:rsidRDefault="00B836C1" w:rsidP="008150EC">
      <w:pPr>
        <w:shd w:val="clear" w:color="auto" w:fill="FFFFFF"/>
        <w:spacing w:after="0" w:line="276" w:lineRule="auto"/>
        <w:jc w:val="both"/>
        <w:rPr>
          <w:rFonts w:eastAsia="Calibri" w:cstheme="minorHAnsi"/>
          <w:kern w:val="0"/>
          <w:sz w:val="24"/>
          <w:szCs w:val="24"/>
          <w14:ligatures w14:val="none"/>
        </w:rPr>
      </w:pPr>
    </w:p>
    <w:p w14:paraId="719BB7C5" w14:textId="77777777" w:rsidR="00B836C1" w:rsidRPr="0063296C" w:rsidRDefault="00B836C1" w:rsidP="008150EC">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 Novčana potpora iznosi: </w:t>
      </w:r>
    </w:p>
    <w:p w14:paraId="7DE5EE42" w14:textId="77777777" w:rsidR="00B836C1" w:rsidRPr="0063296C" w:rsidRDefault="00B836C1" w:rsidP="008150EC">
      <w:pPr>
        <w:numPr>
          <w:ilvl w:val="0"/>
          <w:numId w:val="2"/>
        </w:num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1.000,00 eura za prvo dijete u obitelji, isplaćuje se jednokratno,</w:t>
      </w:r>
    </w:p>
    <w:p w14:paraId="78F2572E" w14:textId="77777777" w:rsidR="00B836C1" w:rsidRPr="0063296C" w:rsidRDefault="00B836C1" w:rsidP="008150EC">
      <w:pPr>
        <w:numPr>
          <w:ilvl w:val="0"/>
          <w:numId w:val="2"/>
        </w:num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2.000,00 eura za drugo dijete, isplaćuje se u dva jednaka obroka, prva isplata u iznosu od 1.000,00 eura izvršava se nakon pravomoćnosti rješenja, a druga isplata u iznosu od 1.000,00 eura u drugoj kalendarskoj godini, nakon što podnositelj zahtjeva za sebe i dijete u mjesecu rođenja djeteta dostavi potvrde o prebivalištu,</w:t>
      </w:r>
    </w:p>
    <w:p w14:paraId="04076DA2" w14:textId="77777777" w:rsidR="00B836C1" w:rsidRPr="0063296C" w:rsidRDefault="00B836C1" w:rsidP="008150EC">
      <w:pPr>
        <w:numPr>
          <w:ilvl w:val="0"/>
          <w:numId w:val="2"/>
        </w:numPr>
        <w:spacing w:after="0"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10.000,00 eura za treće i svako sljedeće dijete, isplaćuje se u jednakim godišnjim obrocima tijekom sedam kalendarskih godina (po 1.428,57 eura), prva isplata izvršava se nakon pravomoćnosti rješenja, a ostale isplate jednom godišnje, nakon što podnositelj zahtjeva za sebe i dijete u mjesecu rođenja djeteta dostavi potvrde o prebivalištu.</w:t>
      </w:r>
    </w:p>
    <w:p w14:paraId="2C05A550" w14:textId="77777777" w:rsidR="00B836C1" w:rsidRPr="0063296C" w:rsidRDefault="00B836C1" w:rsidP="008150EC">
      <w:pPr>
        <w:spacing w:after="0" w:line="276" w:lineRule="auto"/>
        <w:ind w:left="360"/>
        <w:jc w:val="both"/>
        <w:rPr>
          <w:rFonts w:eastAsia="Times New Roman" w:cstheme="minorHAnsi"/>
          <w:kern w:val="0"/>
          <w:sz w:val="24"/>
          <w:szCs w:val="24"/>
          <w:lang w:eastAsia="hr-HR"/>
          <w14:ligatures w14:val="none"/>
        </w:rPr>
      </w:pPr>
    </w:p>
    <w:p w14:paraId="6FA3B026" w14:textId="77777777" w:rsidR="00B836C1" w:rsidRPr="0063296C" w:rsidRDefault="00B836C1" w:rsidP="008150EC">
      <w:pPr>
        <w:spacing w:after="0" w:line="276" w:lineRule="auto"/>
        <w:ind w:firstLine="360"/>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O pravu na dodjelu potpora odlučuje Upravni odjel za društvene djelatnosti, pravne poslove i javnu nabavu rješenjem, sukladno Zakonu o općem upravnom postupku i navedenoj Odluci.</w:t>
      </w:r>
    </w:p>
    <w:p w14:paraId="75A98395" w14:textId="77777777" w:rsidR="00B836C1" w:rsidRPr="0063296C" w:rsidRDefault="00B836C1" w:rsidP="008150EC">
      <w:pPr>
        <w:spacing w:after="0" w:line="276" w:lineRule="auto"/>
        <w:jc w:val="both"/>
        <w:rPr>
          <w:rFonts w:eastAsia="Times New Roman" w:cstheme="minorHAnsi"/>
          <w:kern w:val="0"/>
          <w:sz w:val="24"/>
          <w:szCs w:val="24"/>
          <w:lang w:eastAsia="hr-HR"/>
          <w14:ligatures w14:val="none"/>
        </w:rPr>
      </w:pPr>
    </w:p>
    <w:p w14:paraId="0329ECFC" w14:textId="77777777" w:rsidR="00B836C1" w:rsidRPr="0063296C" w:rsidRDefault="00B836C1" w:rsidP="008150EC">
      <w:pPr>
        <w:spacing w:after="0" w:line="276" w:lineRule="auto"/>
        <w:ind w:firstLine="360"/>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„Novljanski paket za bebe“ sadrži najnužnije higijenske, odjevne i ostale potrepštine za novorođeno dijete koji se uručuje u prigodnoj kartonskoj kutiji, u pojedinačnoj vrijednosti paketa oko 200,00 eura.</w:t>
      </w:r>
    </w:p>
    <w:p w14:paraId="7A752AC7" w14:textId="77777777" w:rsidR="00B836C1" w:rsidRPr="0063296C" w:rsidRDefault="00B836C1" w:rsidP="008150EC">
      <w:pPr>
        <w:spacing w:after="0" w:line="276" w:lineRule="auto"/>
        <w:ind w:left="720"/>
        <w:jc w:val="both"/>
        <w:rPr>
          <w:rFonts w:eastAsia="Times New Roman" w:cstheme="minorHAnsi"/>
          <w:kern w:val="0"/>
          <w:sz w:val="24"/>
          <w:szCs w:val="24"/>
          <w:lang w:eastAsia="hr-HR"/>
          <w14:ligatures w14:val="none"/>
        </w:rPr>
      </w:pPr>
    </w:p>
    <w:p w14:paraId="7BF70D14" w14:textId="77777777" w:rsidR="00B836C1" w:rsidRPr="0063296C" w:rsidRDefault="00B836C1" w:rsidP="008150EC">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Od 2003. godine, na mjesečnoj razini pratio se broj novorođene djece, prema podacima o prijavama prebivališta Policijske postaje Novska.  Od veljače 2023. godine, Policijska postaja Novska više nije u mogućnosti dostavljati spomenute podatke te se nakon toga bilježe prema broju primljenih zahtjeva i odobrenih prava na potpore, dok podatak o aktualnom ukupnom broju prijavljene novorođene djece s prebivalištem na području grada Novske za 2025. godinu nije dostupan u trenutku izrade obrazloženja.</w:t>
      </w:r>
    </w:p>
    <w:p w14:paraId="4FBDA1B0" w14:textId="77777777" w:rsidR="00B836C1" w:rsidRPr="0063296C" w:rsidRDefault="00B836C1" w:rsidP="008150EC">
      <w:pPr>
        <w:spacing w:after="0" w:line="276" w:lineRule="auto"/>
        <w:jc w:val="both"/>
        <w:rPr>
          <w:rFonts w:eastAsia="Calibri" w:cstheme="minorHAnsi"/>
          <w:kern w:val="0"/>
          <w:sz w:val="24"/>
          <w:szCs w:val="24"/>
          <w14:ligatures w14:val="none"/>
        </w:rPr>
      </w:pPr>
    </w:p>
    <w:p w14:paraId="38F0CCA8" w14:textId="77777777" w:rsidR="00B836C1" w:rsidRPr="0063296C" w:rsidRDefault="00B836C1" w:rsidP="008150EC">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lastRenderedPageBreak/>
        <w:t>U izvještajnom razdoblju, zahtjev za ostvarivanje prava na potporu podnesen je za 93 djece, usvojen je za 88 djece, dok su zahtjevi za 5 djece odbijeni radi neispunjenja uvjeta prebivališta, odnosno boravišta na području Grada Novske.</w:t>
      </w:r>
    </w:p>
    <w:p w14:paraId="08E81C35" w14:textId="77777777" w:rsidR="00B836C1" w:rsidRPr="0063296C" w:rsidRDefault="00B836C1" w:rsidP="008150EC">
      <w:pPr>
        <w:spacing w:after="0" w:line="276" w:lineRule="auto"/>
        <w:jc w:val="both"/>
        <w:rPr>
          <w:rFonts w:eastAsia="Calibri" w:cstheme="minorHAnsi"/>
          <w:kern w:val="0"/>
          <w:sz w:val="24"/>
          <w:szCs w:val="24"/>
          <w14:ligatures w14:val="none"/>
        </w:rPr>
      </w:pPr>
    </w:p>
    <w:p w14:paraId="4B8EC231" w14:textId="77777777" w:rsidR="00B836C1" w:rsidRPr="0063296C" w:rsidRDefault="00B836C1" w:rsidP="008150EC">
      <w:pPr>
        <w:spacing w:after="0" w:line="276" w:lineRule="auto"/>
        <w:rPr>
          <w:rFonts w:eastAsia="Times New Roman" w:cstheme="minorHAnsi"/>
          <w:i/>
          <w:kern w:val="0"/>
          <w:sz w:val="24"/>
          <w:szCs w:val="24"/>
          <w:lang w:eastAsia="hr-HR"/>
          <w14:ligatures w14:val="none"/>
        </w:rPr>
      </w:pPr>
      <w:r w:rsidRPr="0063296C">
        <w:rPr>
          <w:rFonts w:eastAsia="Times New Roman" w:cstheme="minorHAnsi"/>
          <w:i/>
          <w:kern w:val="0"/>
          <w:sz w:val="24"/>
          <w:szCs w:val="24"/>
          <w:lang w:eastAsia="hr-HR"/>
          <w14:ligatures w14:val="none"/>
        </w:rPr>
        <w:t>Pregled broja novorođene djece na području Grada Novske u razdoblju od 2003.- 2025. godine</w:t>
      </w:r>
    </w:p>
    <w:tbl>
      <w:tblPr>
        <w:tblW w:w="8940" w:type="dxa"/>
        <w:tblLook w:val="04A0" w:firstRow="1" w:lastRow="0" w:firstColumn="1" w:lastColumn="0" w:noHBand="0" w:noVBand="1"/>
      </w:tblPr>
      <w:tblGrid>
        <w:gridCol w:w="221"/>
        <w:gridCol w:w="1000"/>
        <w:gridCol w:w="439"/>
        <w:gridCol w:w="438"/>
        <w:gridCol w:w="438"/>
        <w:gridCol w:w="438"/>
        <w:gridCol w:w="438"/>
        <w:gridCol w:w="438"/>
        <w:gridCol w:w="863"/>
        <w:gridCol w:w="438"/>
        <w:gridCol w:w="438"/>
        <w:gridCol w:w="438"/>
        <w:gridCol w:w="438"/>
        <w:gridCol w:w="438"/>
        <w:gridCol w:w="438"/>
        <w:gridCol w:w="863"/>
        <w:gridCol w:w="863"/>
      </w:tblGrid>
      <w:tr w:rsidR="00B836C1" w:rsidRPr="0063296C" w14:paraId="5A12C5C8" w14:textId="77777777" w:rsidTr="00154E08">
        <w:trPr>
          <w:trHeight w:val="300"/>
        </w:trPr>
        <w:tc>
          <w:tcPr>
            <w:tcW w:w="209" w:type="dxa"/>
            <w:tcBorders>
              <w:top w:val="nil"/>
              <w:left w:val="nil"/>
              <w:bottom w:val="nil"/>
              <w:right w:val="nil"/>
            </w:tcBorders>
            <w:noWrap/>
            <w:vAlign w:val="bottom"/>
            <w:hideMark/>
          </w:tcPr>
          <w:p w14:paraId="3EBCC0B2"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1081" w:type="dxa"/>
            <w:vMerge w:val="restart"/>
            <w:tcBorders>
              <w:top w:val="nil"/>
              <w:left w:val="nil"/>
              <w:bottom w:val="single" w:sz="4" w:space="0" w:color="000000"/>
              <w:right w:val="nil"/>
            </w:tcBorders>
            <w:noWrap/>
            <w:vAlign w:val="bottom"/>
            <w:hideMark/>
          </w:tcPr>
          <w:p w14:paraId="6A393FE8"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r w:rsidRPr="0063296C">
              <w:rPr>
                <w:rFonts w:eastAsia="Times New Roman" w:cstheme="minorHAnsi"/>
                <w:noProof/>
                <w:kern w:val="0"/>
                <w:sz w:val="24"/>
                <w:szCs w:val="24"/>
                <w:lang w:val="en-GB" w:eastAsia="en-GB"/>
                <w14:ligatures w14:val="none"/>
              </w:rPr>
              <w:drawing>
                <wp:anchor distT="0" distB="0" distL="114300" distR="114300" simplePos="0" relativeHeight="251659264" behindDoc="0" locked="0" layoutInCell="1" allowOverlap="1" wp14:anchorId="15DC78BA" wp14:editId="625C8912">
                  <wp:simplePos x="0" y="0"/>
                  <wp:positionH relativeFrom="column">
                    <wp:posOffset>66675</wp:posOffset>
                  </wp:positionH>
                  <wp:positionV relativeFrom="paragraph">
                    <wp:posOffset>47625</wp:posOffset>
                  </wp:positionV>
                  <wp:extent cx="561975" cy="666750"/>
                  <wp:effectExtent l="0" t="0" r="9525" b="0"/>
                  <wp:wrapNone/>
                  <wp:docPr id="1509029382" name="Slika 1" descr="Besplatni dječji dječji vozićci, preuzmite besplatne isječke, besplatne  isječke - Ostalo">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picture">
                      <pic:pic xmlns:pic="http://schemas.openxmlformats.org/drawingml/2006/picture">
                        <pic:nvPicPr>
                          <pic:cNvPr id="8" name="Slika 7" descr="Besplatni dječji dječji vozićci, preuzmite besplatne isječke, besplatne  isječke - Ostalo">
                            <a:extLst>
                              <a:ext uri="{FF2B5EF4-FFF2-40B4-BE49-F238E27FC236}">
                                <a16:creationId xmlns:a16="http://schemas.microsoft.com/office/drawing/2014/main" id="{00000000-0008-0000-0100-000008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9"/>
            </w:tblGrid>
            <w:tr w:rsidR="00B836C1" w:rsidRPr="0063296C" w14:paraId="3CE4BEC8" w14:textId="77777777" w:rsidTr="00154E08">
              <w:trPr>
                <w:trHeight w:val="476"/>
                <w:tblCellSpacing w:w="0" w:type="dxa"/>
              </w:trPr>
              <w:tc>
                <w:tcPr>
                  <w:tcW w:w="1060" w:type="dxa"/>
                  <w:vMerge w:val="restart"/>
                  <w:tcBorders>
                    <w:top w:val="nil"/>
                    <w:left w:val="nil"/>
                    <w:bottom w:val="single" w:sz="4" w:space="0" w:color="000000"/>
                    <w:right w:val="single" w:sz="4" w:space="0" w:color="auto"/>
                  </w:tcBorders>
                  <w:noWrap/>
                  <w:vAlign w:val="center"/>
                  <w:hideMark/>
                </w:tcPr>
                <w:p w14:paraId="31559FE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 </w:t>
                  </w:r>
                </w:p>
              </w:tc>
            </w:tr>
            <w:tr w:rsidR="00B836C1" w:rsidRPr="0063296C" w14:paraId="45CABC8B" w14:textId="77777777" w:rsidTr="00154E08">
              <w:trPr>
                <w:trHeight w:val="476"/>
                <w:tblCellSpacing w:w="0" w:type="dxa"/>
              </w:trPr>
              <w:tc>
                <w:tcPr>
                  <w:tcW w:w="0" w:type="auto"/>
                  <w:vMerge/>
                  <w:tcBorders>
                    <w:top w:val="nil"/>
                    <w:left w:val="nil"/>
                    <w:bottom w:val="single" w:sz="4" w:space="0" w:color="000000"/>
                    <w:right w:val="single" w:sz="4" w:space="0" w:color="auto"/>
                  </w:tcBorders>
                  <w:vAlign w:val="center"/>
                  <w:hideMark/>
                </w:tcPr>
                <w:p w14:paraId="2E77D247"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r>
          </w:tbl>
          <w:p w14:paraId="0DAFF6AB"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3296AD4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SIJEČANJ</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598153C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VELJAČA</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5176F55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OŽUJAK</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5BAF0FD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TRAVANJ</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65FF103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SVIBANJ</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051D931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LIPANJ</w:t>
            </w:r>
          </w:p>
        </w:tc>
        <w:tc>
          <w:tcPr>
            <w:tcW w:w="79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AA0273A"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 xml:space="preserve">UKUPNO </w:t>
            </w:r>
            <w:r w:rsidRPr="0063296C">
              <w:rPr>
                <w:rFonts w:eastAsia="Times New Roman" w:cstheme="minorHAnsi"/>
                <w:b/>
                <w:bCs/>
                <w:kern w:val="0"/>
                <w:sz w:val="24"/>
                <w:szCs w:val="24"/>
                <w:lang w:val="en-GB" w:eastAsia="en-GB"/>
                <w14:ligatures w14:val="none"/>
              </w:rPr>
              <w:br/>
              <w:t xml:space="preserve">1. - 6. </w:t>
            </w:r>
            <w:proofErr w:type="spellStart"/>
            <w:r w:rsidRPr="0063296C">
              <w:rPr>
                <w:rFonts w:eastAsia="Times New Roman" w:cstheme="minorHAnsi"/>
                <w:b/>
                <w:bCs/>
                <w:kern w:val="0"/>
                <w:sz w:val="24"/>
                <w:szCs w:val="24"/>
                <w:lang w:val="en-GB" w:eastAsia="en-GB"/>
                <w14:ligatures w14:val="none"/>
              </w:rPr>
              <w:t>mj</w:t>
            </w:r>
            <w:proofErr w:type="spellEnd"/>
            <w:r w:rsidRPr="0063296C">
              <w:rPr>
                <w:rFonts w:eastAsia="Times New Roman" w:cstheme="minorHAnsi"/>
                <w:b/>
                <w:bCs/>
                <w:kern w:val="0"/>
                <w:sz w:val="24"/>
                <w:szCs w:val="24"/>
                <w:lang w:val="en-GB" w:eastAsia="en-GB"/>
                <w14:ligatures w14:val="none"/>
              </w:rPr>
              <w:t>.</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4D0DC86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SRPANJ</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24CE7D6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KOLOVOZ</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20AC90D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RUJAN</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173C333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LISTOPAD</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7B865D0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STUDENI</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6CAD079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PROSINAC</w:t>
            </w:r>
          </w:p>
        </w:tc>
        <w:tc>
          <w:tcPr>
            <w:tcW w:w="798"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509823A"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UKUPNO</w:t>
            </w:r>
            <w:r w:rsidRPr="0063296C">
              <w:rPr>
                <w:rFonts w:eastAsia="Times New Roman" w:cstheme="minorHAnsi"/>
                <w:b/>
                <w:bCs/>
                <w:kern w:val="0"/>
                <w:sz w:val="24"/>
                <w:szCs w:val="24"/>
                <w:lang w:val="en-GB" w:eastAsia="en-GB"/>
                <w14:ligatures w14:val="none"/>
              </w:rPr>
              <w:br/>
              <w:t xml:space="preserve">7. - 12. </w:t>
            </w:r>
            <w:proofErr w:type="spellStart"/>
            <w:r w:rsidRPr="0063296C">
              <w:rPr>
                <w:rFonts w:eastAsia="Times New Roman" w:cstheme="minorHAnsi"/>
                <w:b/>
                <w:bCs/>
                <w:kern w:val="0"/>
                <w:sz w:val="24"/>
                <w:szCs w:val="24"/>
                <w:lang w:val="en-GB" w:eastAsia="en-GB"/>
                <w14:ligatures w14:val="none"/>
              </w:rPr>
              <w:t>mj</w:t>
            </w:r>
            <w:proofErr w:type="spellEnd"/>
            <w:r w:rsidRPr="0063296C">
              <w:rPr>
                <w:rFonts w:eastAsia="Times New Roman" w:cstheme="minorHAnsi"/>
                <w:b/>
                <w:bCs/>
                <w:kern w:val="0"/>
                <w:sz w:val="24"/>
                <w:szCs w:val="24"/>
                <w:lang w:val="en-GB" w:eastAsia="en-GB"/>
                <w14:ligatures w14:val="none"/>
              </w:rPr>
              <w:t>.</w:t>
            </w:r>
          </w:p>
        </w:tc>
        <w:tc>
          <w:tcPr>
            <w:tcW w:w="79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8D5B87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UKUPNO</w:t>
            </w:r>
            <w:r w:rsidRPr="0063296C">
              <w:rPr>
                <w:rFonts w:eastAsia="Times New Roman" w:cstheme="minorHAnsi"/>
                <w:b/>
                <w:bCs/>
                <w:kern w:val="0"/>
                <w:sz w:val="24"/>
                <w:szCs w:val="24"/>
                <w:lang w:val="en-GB" w:eastAsia="en-GB"/>
                <w14:ligatures w14:val="none"/>
              </w:rPr>
              <w:br/>
              <w:t xml:space="preserve">1. - 12. </w:t>
            </w:r>
            <w:proofErr w:type="spellStart"/>
            <w:r w:rsidRPr="0063296C">
              <w:rPr>
                <w:rFonts w:eastAsia="Times New Roman" w:cstheme="minorHAnsi"/>
                <w:b/>
                <w:bCs/>
                <w:kern w:val="0"/>
                <w:sz w:val="24"/>
                <w:szCs w:val="24"/>
                <w:lang w:val="en-GB" w:eastAsia="en-GB"/>
                <w14:ligatures w14:val="none"/>
              </w:rPr>
              <w:t>mj</w:t>
            </w:r>
            <w:proofErr w:type="spellEnd"/>
            <w:r w:rsidRPr="0063296C">
              <w:rPr>
                <w:rFonts w:eastAsia="Times New Roman" w:cstheme="minorHAnsi"/>
                <w:b/>
                <w:bCs/>
                <w:kern w:val="0"/>
                <w:sz w:val="24"/>
                <w:szCs w:val="24"/>
                <w:lang w:val="en-GB" w:eastAsia="en-GB"/>
                <w14:ligatures w14:val="none"/>
              </w:rPr>
              <w:t>.</w:t>
            </w:r>
          </w:p>
        </w:tc>
      </w:tr>
      <w:tr w:rsidR="00B836C1" w:rsidRPr="0063296C" w14:paraId="6F8683F8" w14:textId="77777777" w:rsidTr="00154E08">
        <w:trPr>
          <w:trHeight w:val="855"/>
        </w:trPr>
        <w:tc>
          <w:tcPr>
            <w:tcW w:w="209" w:type="dxa"/>
            <w:tcBorders>
              <w:top w:val="nil"/>
              <w:left w:val="nil"/>
              <w:bottom w:val="nil"/>
              <w:right w:val="nil"/>
            </w:tcBorders>
            <w:noWrap/>
            <w:vAlign w:val="bottom"/>
            <w:hideMark/>
          </w:tcPr>
          <w:p w14:paraId="1D3A82F8"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vMerge/>
            <w:tcBorders>
              <w:top w:val="nil"/>
              <w:left w:val="nil"/>
              <w:bottom w:val="single" w:sz="4" w:space="0" w:color="000000"/>
              <w:right w:val="nil"/>
            </w:tcBorders>
            <w:vAlign w:val="center"/>
            <w:hideMark/>
          </w:tcPr>
          <w:p w14:paraId="68BF1A7D"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066828AC"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64ECFA3E"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7248F95B"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74931A48"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4A6430AB"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00ABFB59"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14:paraId="60D63609" w14:textId="77777777" w:rsidR="00B836C1" w:rsidRPr="0063296C" w:rsidRDefault="00B836C1" w:rsidP="00B836C1">
            <w:pPr>
              <w:spacing w:after="0" w:line="240" w:lineRule="auto"/>
              <w:rPr>
                <w:rFonts w:eastAsia="Times New Roman" w:cstheme="minorHAnsi"/>
                <w:b/>
                <w:bCs/>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14E3D3A9"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033BB7EA"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250B445B"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3C4A2151"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02ECEB22"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56052E7F"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798" w:type="dxa"/>
            <w:vMerge/>
            <w:tcBorders>
              <w:top w:val="single" w:sz="4" w:space="0" w:color="auto"/>
              <w:left w:val="single" w:sz="4" w:space="0" w:color="auto"/>
              <w:bottom w:val="single" w:sz="4" w:space="0" w:color="000000"/>
              <w:right w:val="single" w:sz="4" w:space="0" w:color="auto"/>
            </w:tcBorders>
            <w:vAlign w:val="center"/>
            <w:hideMark/>
          </w:tcPr>
          <w:p w14:paraId="1FD5B25B" w14:textId="77777777" w:rsidR="00B836C1" w:rsidRPr="0063296C" w:rsidRDefault="00B836C1" w:rsidP="00B836C1">
            <w:pPr>
              <w:spacing w:after="0" w:line="240" w:lineRule="auto"/>
              <w:rPr>
                <w:rFonts w:eastAsia="Times New Roman" w:cstheme="minorHAnsi"/>
                <w:b/>
                <w:bCs/>
                <w:kern w:val="0"/>
                <w:sz w:val="24"/>
                <w:szCs w:val="24"/>
                <w:lang w:val="en-GB" w:eastAsia="en-GB"/>
                <w14:ligatures w14:val="none"/>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14:paraId="64280CF8" w14:textId="77777777" w:rsidR="00B836C1" w:rsidRPr="0063296C" w:rsidRDefault="00B836C1" w:rsidP="00B836C1">
            <w:pPr>
              <w:spacing w:after="0" w:line="240" w:lineRule="auto"/>
              <w:rPr>
                <w:rFonts w:eastAsia="Times New Roman" w:cstheme="minorHAnsi"/>
                <w:b/>
                <w:bCs/>
                <w:kern w:val="0"/>
                <w:sz w:val="24"/>
                <w:szCs w:val="24"/>
                <w:lang w:val="en-GB" w:eastAsia="en-GB"/>
                <w14:ligatures w14:val="none"/>
              </w:rPr>
            </w:pPr>
          </w:p>
        </w:tc>
      </w:tr>
      <w:tr w:rsidR="00B836C1" w:rsidRPr="0063296C" w14:paraId="4EFBF013" w14:textId="77777777" w:rsidTr="00154E08">
        <w:trPr>
          <w:trHeight w:val="300"/>
        </w:trPr>
        <w:tc>
          <w:tcPr>
            <w:tcW w:w="209" w:type="dxa"/>
            <w:tcBorders>
              <w:top w:val="nil"/>
              <w:left w:val="nil"/>
              <w:bottom w:val="nil"/>
              <w:right w:val="nil"/>
            </w:tcBorders>
            <w:noWrap/>
            <w:vAlign w:val="bottom"/>
            <w:hideMark/>
          </w:tcPr>
          <w:p w14:paraId="1681C74B" w14:textId="77777777" w:rsidR="00B836C1" w:rsidRPr="0063296C" w:rsidRDefault="00B836C1" w:rsidP="00B836C1">
            <w:pPr>
              <w:spacing w:after="0" w:line="240" w:lineRule="auto"/>
              <w:rPr>
                <w:rFonts w:eastAsia="Times New Roman" w:cstheme="minorHAnsi"/>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0BC74803"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2003.</w:t>
            </w:r>
          </w:p>
        </w:tc>
        <w:tc>
          <w:tcPr>
            <w:tcW w:w="438" w:type="dxa"/>
            <w:tcBorders>
              <w:top w:val="nil"/>
              <w:left w:val="nil"/>
              <w:bottom w:val="single" w:sz="4" w:space="0" w:color="auto"/>
              <w:right w:val="nil"/>
            </w:tcBorders>
            <w:vAlign w:val="center"/>
            <w:hideMark/>
          </w:tcPr>
          <w:p w14:paraId="772264A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 </w:t>
            </w:r>
          </w:p>
        </w:tc>
        <w:tc>
          <w:tcPr>
            <w:tcW w:w="438" w:type="dxa"/>
            <w:tcBorders>
              <w:top w:val="nil"/>
              <w:left w:val="nil"/>
              <w:bottom w:val="single" w:sz="4" w:space="0" w:color="auto"/>
              <w:right w:val="nil"/>
            </w:tcBorders>
            <w:vAlign w:val="center"/>
            <w:hideMark/>
          </w:tcPr>
          <w:p w14:paraId="7D7CDC3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35</w:t>
            </w:r>
          </w:p>
        </w:tc>
        <w:tc>
          <w:tcPr>
            <w:tcW w:w="438" w:type="dxa"/>
            <w:tcBorders>
              <w:top w:val="nil"/>
              <w:left w:val="nil"/>
              <w:bottom w:val="single" w:sz="4" w:space="0" w:color="auto"/>
              <w:right w:val="single" w:sz="4" w:space="0" w:color="auto"/>
            </w:tcBorders>
            <w:vAlign w:val="center"/>
            <w:hideMark/>
          </w:tcPr>
          <w:p w14:paraId="3A184F8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 </w:t>
            </w:r>
          </w:p>
        </w:tc>
        <w:tc>
          <w:tcPr>
            <w:tcW w:w="438" w:type="dxa"/>
            <w:tcBorders>
              <w:top w:val="nil"/>
              <w:left w:val="nil"/>
              <w:bottom w:val="single" w:sz="4" w:space="0" w:color="auto"/>
              <w:right w:val="single" w:sz="4" w:space="0" w:color="auto"/>
            </w:tcBorders>
            <w:vAlign w:val="center"/>
            <w:hideMark/>
          </w:tcPr>
          <w:p w14:paraId="51B0583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753441B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70C900B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798" w:type="dxa"/>
            <w:tcBorders>
              <w:top w:val="nil"/>
              <w:left w:val="nil"/>
              <w:bottom w:val="single" w:sz="4" w:space="0" w:color="auto"/>
              <w:right w:val="single" w:sz="4" w:space="0" w:color="auto"/>
            </w:tcBorders>
            <w:shd w:val="clear" w:color="000000" w:fill="F2F2F2"/>
            <w:vAlign w:val="center"/>
            <w:hideMark/>
          </w:tcPr>
          <w:p w14:paraId="6A2E199D"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69</w:t>
            </w:r>
          </w:p>
        </w:tc>
        <w:tc>
          <w:tcPr>
            <w:tcW w:w="438" w:type="dxa"/>
            <w:tcBorders>
              <w:top w:val="nil"/>
              <w:left w:val="nil"/>
              <w:bottom w:val="single" w:sz="4" w:space="0" w:color="auto"/>
              <w:right w:val="single" w:sz="4" w:space="0" w:color="auto"/>
            </w:tcBorders>
            <w:vAlign w:val="center"/>
            <w:hideMark/>
          </w:tcPr>
          <w:p w14:paraId="05999CD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7122A0C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587F90E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30E6727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18</w:t>
            </w:r>
          </w:p>
        </w:tc>
        <w:tc>
          <w:tcPr>
            <w:tcW w:w="438" w:type="dxa"/>
            <w:tcBorders>
              <w:top w:val="nil"/>
              <w:left w:val="nil"/>
              <w:bottom w:val="single" w:sz="4" w:space="0" w:color="auto"/>
              <w:right w:val="single" w:sz="4" w:space="0" w:color="auto"/>
            </w:tcBorders>
            <w:vAlign w:val="center"/>
            <w:hideMark/>
          </w:tcPr>
          <w:p w14:paraId="13C3025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vAlign w:val="center"/>
            <w:hideMark/>
          </w:tcPr>
          <w:p w14:paraId="3B3CE69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798" w:type="dxa"/>
            <w:tcBorders>
              <w:top w:val="nil"/>
              <w:left w:val="nil"/>
              <w:bottom w:val="single" w:sz="4" w:space="0" w:color="auto"/>
              <w:right w:val="single" w:sz="4" w:space="0" w:color="auto"/>
            </w:tcBorders>
            <w:shd w:val="clear" w:color="000000" w:fill="F2F2F2"/>
            <w:vAlign w:val="center"/>
            <w:hideMark/>
          </w:tcPr>
          <w:p w14:paraId="2A682BA5"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78</w:t>
            </w:r>
          </w:p>
        </w:tc>
        <w:tc>
          <w:tcPr>
            <w:tcW w:w="798" w:type="dxa"/>
            <w:tcBorders>
              <w:top w:val="nil"/>
              <w:left w:val="nil"/>
              <w:bottom w:val="single" w:sz="4" w:space="0" w:color="auto"/>
              <w:right w:val="single" w:sz="4" w:space="0" w:color="auto"/>
            </w:tcBorders>
            <w:shd w:val="clear" w:color="000000" w:fill="D9D9D9"/>
            <w:vAlign w:val="center"/>
            <w:hideMark/>
          </w:tcPr>
          <w:p w14:paraId="795F102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147</w:t>
            </w:r>
          </w:p>
        </w:tc>
      </w:tr>
      <w:tr w:rsidR="00B836C1" w:rsidRPr="0063296C" w14:paraId="79E1DA5E" w14:textId="77777777" w:rsidTr="00154E08">
        <w:trPr>
          <w:trHeight w:val="300"/>
        </w:trPr>
        <w:tc>
          <w:tcPr>
            <w:tcW w:w="209" w:type="dxa"/>
            <w:tcBorders>
              <w:top w:val="nil"/>
              <w:left w:val="nil"/>
              <w:bottom w:val="nil"/>
              <w:right w:val="nil"/>
            </w:tcBorders>
            <w:noWrap/>
            <w:vAlign w:val="bottom"/>
            <w:hideMark/>
          </w:tcPr>
          <w:p w14:paraId="3235FA6B"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5BD4BBD4"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2004.</w:t>
            </w:r>
          </w:p>
        </w:tc>
        <w:tc>
          <w:tcPr>
            <w:tcW w:w="438" w:type="dxa"/>
            <w:tcBorders>
              <w:top w:val="nil"/>
              <w:left w:val="nil"/>
              <w:bottom w:val="single" w:sz="4" w:space="0" w:color="auto"/>
              <w:right w:val="single" w:sz="4" w:space="0" w:color="auto"/>
            </w:tcBorders>
            <w:vAlign w:val="center"/>
            <w:hideMark/>
          </w:tcPr>
          <w:p w14:paraId="0B368F8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472C196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01D6B66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2520FD5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vAlign w:val="center"/>
            <w:hideMark/>
          </w:tcPr>
          <w:p w14:paraId="7DA3BD9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vAlign w:val="center"/>
            <w:hideMark/>
          </w:tcPr>
          <w:p w14:paraId="0DADF3B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798" w:type="dxa"/>
            <w:tcBorders>
              <w:top w:val="nil"/>
              <w:left w:val="nil"/>
              <w:bottom w:val="single" w:sz="4" w:space="0" w:color="auto"/>
              <w:right w:val="single" w:sz="4" w:space="0" w:color="auto"/>
            </w:tcBorders>
            <w:shd w:val="clear" w:color="000000" w:fill="F2F2F2"/>
            <w:vAlign w:val="center"/>
            <w:hideMark/>
          </w:tcPr>
          <w:p w14:paraId="656ACE66"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68</w:t>
            </w:r>
          </w:p>
        </w:tc>
        <w:tc>
          <w:tcPr>
            <w:tcW w:w="438" w:type="dxa"/>
            <w:tcBorders>
              <w:top w:val="nil"/>
              <w:left w:val="nil"/>
              <w:bottom w:val="single" w:sz="4" w:space="0" w:color="auto"/>
              <w:right w:val="single" w:sz="4" w:space="0" w:color="auto"/>
            </w:tcBorders>
            <w:vAlign w:val="center"/>
            <w:hideMark/>
          </w:tcPr>
          <w:p w14:paraId="4D7D1DF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20</w:t>
            </w:r>
          </w:p>
        </w:tc>
        <w:tc>
          <w:tcPr>
            <w:tcW w:w="438" w:type="dxa"/>
            <w:tcBorders>
              <w:top w:val="nil"/>
              <w:left w:val="nil"/>
              <w:bottom w:val="single" w:sz="4" w:space="0" w:color="auto"/>
              <w:right w:val="single" w:sz="4" w:space="0" w:color="auto"/>
            </w:tcBorders>
            <w:vAlign w:val="center"/>
            <w:hideMark/>
          </w:tcPr>
          <w:p w14:paraId="53F41AD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56B6C98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3D5F147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03A0145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438" w:type="dxa"/>
            <w:tcBorders>
              <w:top w:val="nil"/>
              <w:left w:val="nil"/>
              <w:bottom w:val="single" w:sz="4" w:space="0" w:color="auto"/>
              <w:right w:val="single" w:sz="4" w:space="0" w:color="auto"/>
            </w:tcBorders>
            <w:vAlign w:val="center"/>
            <w:hideMark/>
          </w:tcPr>
          <w:p w14:paraId="2F37EBB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798" w:type="dxa"/>
            <w:tcBorders>
              <w:top w:val="nil"/>
              <w:left w:val="nil"/>
              <w:bottom w:val="single" w:sz="4" w:space="0" w:color="auto"/>
              <w:right w:val="single" w:sz="4" w:space="0" w:color="auto"/>
            </w:tcBorders>
            <w:shd w:val="clear" w:color="000000" w:fill="F2F2F2"/>
            <w:vAlign w:val="center"/>
            <w:hideMark/>
          </w:tcPr>
          <w:p w14:paraId="0F59F312"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74</w:t>
            </w:r>
          </w:p>
        </w:tc>
        <w:tc>
          <w:tcPr>
            <w:tcW w:w="798" w:type="dxa"/>
            <w:tcBorders>
              <w:top w:val="nil"/>
              <w:left w:val="nil"/>
              <w:bottom w:val="single" w:sz="4" w:space="0" w:color="auto"/>
              <w:right w:val="single" w:sz="4" w:space="0" w:color="auto"/>
            </w:tcBorders>
            <w:shd w:val="clear" w:color="000000" w:fill="D9D9D9"/>
            <w:vAlign w:val="center"/>
            <w:hideMark/>
          </w:tcPr>
          <w:p w14:paraId="08CEA02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142</w:t>
            </w:r>
          </w:p>
        </w:tc>
      </w:tr>
      <w:tr w:rsidR="00B836C1" w:rsidRPr="0063296C" w14:paraId="7FA678F7" w14:textId="77777777" w:rsidTr="00154E08">
        <w:trPr>
          <w:trHeight w:val="300"/>
        </w:trPr>
        <w:tc>
          <w:tcPr>
            <w:tcW w:w="209" w:type="dxa"/>
            <w:tcBorders>
              <w:top w:val="nil"/>
              <w:left w:val="nil"/>
              <w:bottom w:val="nil"/>
              <w:right w:val="nil"/>
            </w:tcBorders>
            <w:noWrap/>
            <w:vAlign w:val="bottom"/>
            <w:hideMark/>
          </w:tcPr>
          <w:p w14:paraId="688333D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0C67D9E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2005.</w:t>
            </w:r>
          </w:p>
        </w:tc>
        <w:tc>
          <w:tcPr>
            <w:tcW w:w="438" w:type="dxa"/>
            <w:tcBorders>
              <w:top w:val="nil"/>
              <w:left w:val="nil"/>
              <w:bottom w:val="single" w:sz="4" w:space="0" w:color="auto"/>
              <w:right w:val="single" w:sz="4" w:space="0" w:color="auto"/>
            </w:tcBorders>
            <w:vAlign w:val="center"/>
            <w:hideMark/>
          </w:tcPr>
          <w:p w14:paraId="071E575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vAlign w:val="center"/>
            <w:hideMark/>
          </w:tcPr>
          <w:p w14:paraId="320A87B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5904634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vAlign w:val="center"/>
            <w:hideMark/>
          </w:tcPr>
          <w:p w14:paraId="1861435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6660D19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2B568E0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15</w:t>
            </w:r>
          </w:p>
        </w:tc>
        <w:tc>
          <w:tcPr>
            <w:tcW w:w="798" w:type="dxa"/>
            <w:tcBorders>
              <w:top w:val="nil"/>
              <w:left w:val="nil"/>
              <w:bottom w:val="single" w:sz="4" w:space="0" w:color="auto"/>
              <w:right w:val="single" w:sz="4" w:space="0" w:color="auto"/>
            </w:tcBorders>
            <w:shd w:val="clear" w:color="000000" w:fill="F2F2F2"/>
            <w:vAlign w:val="center"/>
            <w:hideMark/>
          </w:tcPr>
          <w:p w14:paraId="3292ED58"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68</w:t>
            </w:r>
          </w:p>
        </w:tc>
        <w:tc>
          <w:tcPr>
            <w:tcW w:w="438" w:type="dxa"/>
            <w:tcBorders>
              <w:top w:val="nil"/>
              <w:left w:val="nil"/>
              <w:bottom w:val="single" w:sz="4" w:space="0" w:color="auto"/>
              <w:right w:val="single" w:sz="4" w:space="0" w:color="auto"/>
            </w:tcBorders>
            <w:vAlign w:val="center"/>
            <w:hideMark/>
          </w:tcPr>
          <w:p w14:paraId="49A8242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527FEE8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10EF267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vAlign w:val="center"/>
            <w:hideMark/>
          </w:tcPr>
          <w:p w14:paraId="41A2454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16</w:t>
            </w:r>
          </w:p>
        </w:tc>
        <w:tc>
          <w:tcPr>
            <w:tcW w:w="438" w:type="dxa"/>
            <w:tcBorders>
              <w:top w:val="nil"/>
              <w:left w:val="nil"/>
              <w:bottom w:val="single" w:sz="4" w:space="0" w:color="auto"/>
              <w:right w:val="single" w:sz="4" w:space="0" w:color="auto"/>
            </w:tcBorders>
            <w:vAlign w:val="center"/>
            <w:hideMark/>
          </w:tcPr>
          <w:p w14:paraId="0949275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5676E6F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798" w:type="dxa"/>
            <w:tcBorders>
              <w:top w:val="nil"/>
              <w:left w:val="nil"/>
              <w:bottom w:val="single" w:sz="4" w:space="0" w:color="auto"/>
              <w:right w:val="single" w:sz="4" w:space="0" w:color="auto"/>
            </w:tcBorders>
            <w:shd w:val="clear" w:color="000000" w:fill="F2F2F2"/>
            <w:vAlign w:val="center"/>
            <w:hideMark/>
          </w:tcPr>
          <w:p w14:paraId="2A87213E"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69</w:t>
            </w:r>
          </w:p>
        </w:tc>
        <w:tc>
          <w:tcPr>
            <w:tcW w:w="798" w:type="dxa"/>
            <w:tcBorders>
              <w:top w:val="nil"/>
              <w:left w:val="nil"/>
              <w:bottom w:val="single" w:sz="4" w:space="0" w:color="auto"/>
              <w:right w:val="single" w:sz="4" w:space="0" w:color="auto"/>
            </w:tcBorders>
            <w:shd w:val="clear" w:color="000000" w:fill="D9D9D9"/>
            <w:vAlign w:val="center"/>
            <w:hideMark/>
          </w:tcPr>
          <w:p w14:paraId="1D13120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137</w:t>
            </w:r>
          </w:p>
        </w:tc>
      </w:tr>
      <w:tr w:rsidR="00B836C1" w:rsidRPr="0063296C" w14:paraId="1A5F5B04" w14:textId="77777777" w:rsidTr="00154E08">
        <w:trPr>
          <w:trHeight w:val="300"/>
        </w:trPr>
        <w:tc>
          <w:tcPr>
            <w:tcW w:w="209" w:type="dxa"/>
            <w:tcBorders>
              <w:top w:val="nil"/>
              <w:left w:val="nil"/>
              <w:bottom w:val="nil"/>
              <w:right w:val="nil"/>
            </w:tcBorders>
            <w:noWrap/>
            <w:vAlign w:val="bottom"/>
            <w:hideMark/>
          </w:tcPr>
          <w:p w14:paraId="307B9C4F"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112850DA"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2006.</w:t>
            </w:r>
          </w:p>
        </w:tc>
        <w:tc>
          <w:tcPr>
            <w:tcW w:w="438" w:type="dxa"/>
            <w:tcBorders>
              <w:top w:val="nil"/>
              <w:left w:val="nil"/>
              <w:bottom w:val="single" w:sz="4" w:space="0" w:color="auto"/>
              <w:right w:val="single" w:sz="4" w:space="0" w:color="auto"/>
            </w:tcBorders>
            <w:vAlign w:val="center"/>
            <w:hideMark/>
          </w:tcPr>
          <w:p w14:paraId="52B27FF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18</w:t>
            </w:r>
          </w:p>
        </w:tc>
        <w:tc>
          <w:tcPr>
            <w:tcW w:w="438" w:type="dxa"/>
            <w:tcBorders>
              <w:top w:val="nil"/>
              <w:left w:val="nil"/>
              <w:bottom w:val="single" w:sz="4" w:space="0" w:color="auto"/>
              <w:right w:val="single" w:sz="4" w:space="0" w:color="auto"/>
            </w:tcBorders>
            <w:vAlign w:val="center"/>
            <w:hideMark/>
          </w:tcPr>
          <w:p w14:paraId="24E4904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6F7FFAA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1BC023C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21</w:t>
            </w:r>
          </w:p>
        </w:tc>
        <w:tc>
          <w:tcPr>
            <w:tcW w:w="438" w:type="dxa"/>
            <w:tcBorders>
              <w:top w:val="nil"/>
              <w:left w:val="nil"/>
              <w:bottom w:val="single" w:sz="4" w:space="0" w:color="auto"/>
              <w:right w:val="single" w:sz="4" w:space="0" w:color="auto"/>
            </w:tcBorders>
            <w:vAlign w:val="center"/>
            <w:hideMark/>
          </w:tcPr>
          <w:p w14:paraId="352A336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19</w:t>
            </w:r>
          </w:p>
        </w:tc>
        <w:tc>
          <w:tcPr>
            <w:tcW w:w="438" w:type="dxa"/>
            <w:tcBorders>
              <w:top w:val="nil"/>
              <w:left w:val="nil"/>
              <w:bottom w:val="single" w:sz="4" w:space="0" w:color="auto"/>
              <w:right w:val="single" w:sz="4" w:space="0" w:color="auto"/>
            </w:tcBorders>
            <w:vAlign w:val="center"/>
            <w:hideMark/>
          </w:tcPr>
          <w:p w14:paraId="2F03F98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798" w:type="dxa"/>
            <w:tcBorders>
              <w:top w:val="nil"/>
              <w:left w:val="nil"/>
              <w:bottom w:val="single" w:sz="4" w:space="0" w:color="auto"/>
              <w:right w:val="single" w:sz="4" w:space="0" w:color="auto"/>
            </w:tcBorders>
            <w:shd w:val="clear" w:color="000000" w:fill="F2F2F2"/>
            <w:vAlign w:val="center"/>
            <w:hideMark/>
          </w:tcPr>
          <w:p w14:paraId="4687649D"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96</w:t>
            </w:r>
          </w:p>
        </w:tc>
        <w:tc>
          <w:tcPr>
            <w:tcW w:w="438" w:type="dxa"/>
            <w:tcBorders>
              <w:top w:val="nil"/>
              <w:left w:val="nil"/>
              <w:bottom w:val="single" w:sz="4" w:space="0" w:color="auto"/>
              <w:right w:val="single" w:sz="4" w:space="0" w:color="auto"/>
            </w:tcBorders>
            <w:vAlign w:val="center"/>
            <w:hideMark/>
          </w:tcPr>
          <w:p w14:paraId="532BAEF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4DE3B14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vAlign w:val="center"/>
            <w:hideMark/>
          </w:tcPr>
          <w:p w14:paraId="3314436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2B6A03F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4</w:t>
            </w:r>
          </w:p>
        </w:tc>
        <w:tc>
          <w:tcPr>
            <w:tcW w:w="438" w:type="dxa"/>
            <w:tcBorders>
              <w:top w:val="nil"/>
              <w:left w:val="nil"/>
              <w:bottom w:val="single" w:sz="4" w:space="0" w:color="auto"/>
              <w:right w:val="single" w:sz="4" w:space="0" w:color="auto"/>
            </w:tcBorders>
            <w:vAlign w:val="center"/>
            <w:hideMark/>
          </w:tcPr>
          <w:p w14:paraId="1D26A36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16</w:t>
            </w:r>
          </w:p>
        </w:tc>
        <w:tc>
          <w:tcPr>
            <w:tcW w:w="438" w:type="dxa"/>
            <w:tcBorders>
              <w:top w:val="nil"/>
              <w:left w:val="nil"/>
              <w:bottom w:val="single" w:sz="4" w:space="0" w:color="auto"/>
              <w:right w:val="single" w:sz="4" w:space="0" w:color="auto"/>
            </w:tcBorders>
            <w:vAlign w:val="center"/>
            <w:hideMark/>
          </w:tcPr>
          <w:p w14:paraId="6E5842C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798" w:type="dxa"/>
            <w:tcBorders>
              <w:top w:val="nil"/>
              <w:left w:val="nil"/>
              <w:bottom w:val="single" w:sz="4" w:space="0" w:color="auto"/>
              <w:right w:val="single" w:sz="4" w:space="0" w:color="auto"/>
            </w:tcBorders>
            <w:shd w:val="clear" w:color="000000" w:fill="F2F2F2"/>
            <w:vAlign w:val="center"/>
            <w:hideMark/>
          </w:tcPr>
          <w:p w14:paraId="4B0665EB"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70</w:t>
            </w:r>
          </w:p>
        </w:tc>
        <w:tc>
          <w:tcPr>
            <w:tcW w:w="798" w:type="dxa"/>
            <w:tcBorders>
              <w:top w:val="nil"/>
              <w:left w:val="nil"/>
              <w:bottom w:val="single" w:sz="4" w:space="0" w:color="auto"/>
              <w:right w:val="single" w:sz="4" w:space="0" w:color="auto"/>
            </w:tcBorders>
            <w:shd w:val="clear" w:color="000000" w:fill="D9D9D9"/>
            <w:vAlign w:val="center"/>
            <w:hideMark/>
          </w:tcPr>
          <w:p w14:paraId="4F80C70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166</w:t>
            </w:r>
          </w:p>
        </w:tc>
      </w:tr>
      <w:tr w:rsidR="00B836C1" w:rsidRPr="0063296C" w14:paraId="49558F01" w14:textId="77777777" w:rsidTr="00154E08">
        <w:trPr>
          <w:trHeight w:val="300"/>
        </w:trPr>
        <w:tc>
          <w:tcPr>
            <w:tcW w:w="209" w:type="dxa"/>
            <w:tcBorders>
              <w:top w:val="nil"/>
              <w:left w:val="nil"/>
              <w:bottom w:val="nil"/>
              <w:right w:val="nil"/>
            </w:tcBorders>
            <w:noWrap/>
            <w:vAlign w:val="bottom"/>
            <w:hideMark/>
          </w:tcPr>
          <w:p w14:paraId="57336046"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690143A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2007.</w:t>
            </w:r>
          </w:p>
        </w:tc>
        <w:tc>
          <w:tcPr>
            <w:tcW w:w="438" w:type="dxa"/>
            <w:tcBorders>
              <w:top w:val="nil"/>
              <w:left w:val="nil"/>
              <w:bottom w:val="single" w:sz="4" w:space="0" w:color="auto"/>
              <w:right w:val="single" w:sz="4" w:space="0" w:color="auto"/>
            </w:tcBorders>
            <w:vAlign w:val="center"/>
            <w:hideMark/>
          </w:tcPr>
          <w:p w14:paraId="708C6E6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5674230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vAlign w:val="center"/>
            <w:hideMark/>
          </w:tcPr>
          <w:p w14:paraId="406FE98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vAlign w:val="center"/>
            <w:hideMark/>
          </w:tcPr>
          <w:p w14:paraId="205FC0A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15</w:t>
            </w:r>
          </w:p>
        </w:tc>
        <w:tc>
          <w:tcPr>
            <w:tcW w:w="438" w:type="dxa"/>
            <w:tcBorders>
              <w:top w:val="nil"/>
              <w:left w:val="nil"/>
              <w:bottom w:val="single" w:sz="4" w:space="0" w:color="auto"/>
              <w:right w:val="single" w:sz="4" w:space="0" w:color="auto"/>
            </w:tcBorders>
            <w:vAlign w:val="center"/>
            <w:hideMark/>
          </w:tcPr>
          <w:p w14:paraId="146EBF3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vAlign w:val="center"/>
            <w:hideMark/>
          </w:tcPr>
          <w:p w14:paraId="77AAF7D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798" w:type="dxa"/>
            <w:tcBorders>
              <w:top w:val="nil"/>
              <w:left w:val="nil"/>
              <w:bottom w:val="single" w:sz="4" w:space="0" w:color="auto"/>
              <w:right w:val="single" w:sz="4" w:space="0" w:color="auto"/>
            </w:tcBorders>
            <w:shd w:val="clear" w:color="000000" w:fill="F2F2F2"/>
            <w:vAlign w:val="center"/>
            <w:hideMark/>
          </w:tcPr>
          <w:p w14:paraId="74F4241D"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67</w:t>
            </w:r>
          </w:p>
        </w:tc>
        <w:tc>
          <w:tcPr>
            <w:tcW w:w="438" w:type="dxa"/>
            <w:tcBorders>
              <w:top w:val="nil"/>
              <w:left w:val="nil"/>
              <w:bottom w:val="single" w:sz="4" w:space="0" w:color="auto"/>
              <w:right w:val="single" w:sz="4" w:space="0" w:color="auto"/>
            </w:tcBorders>
            <w:vAlign w:val="center"/>
            <w:hideMark/>
          </w:tcPr>
          <w:p w14:paraId="551A615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7015741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vAlign w:val="center"/>
            <w:hideMark/>
          </w:tcPr>
          <w:p w14:paraId="021276C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1962CE8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7E994FD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5A99745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798" w:type="dxa"/>
            <w:tcBorders>
              <w:top w:val="nil"/>
              <w:left w:val="nil"/>
              <w:bottom w:val="single" w:sz="4" w:space="0" w:color="auto"/>
              <w:right w:val="single" w:sz="4" w:space="0" w:color="auto"/>
            </w:tcBorders>
            <w:shd w:val="clear" w:color="000000" w:fill="F2F2F2"/>
            <w:vAlign w:val="center"/>
            <w:hideMark/>
          </w:tcPr>
          <w:p w14:paraId="4C117AD5"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79</w:t>
            </w:r>
          </w:p>
        </w:tc>
        <w:tc>
          <w:tcPr>
            <w:tcW w:w="798" w:type="dxa"/>
            <w:tcBorders>
              <w:top w:val="nil"/>
              <w:left w:val="nil"/>
              <w:bottom w:val="single" w:sz="4" w:space="0" w:color="auto"/>
              <w:right w:val="single" w:sz="4" w:space="0" w:color="auto"/>
            </w:tcBorders>
            <w:shd w:val="clear" w:color="000000" w:fill="D9D9D9"/>
            <w:vAlign w:val="center"/>
            <w:hideMark/>
          </w:tcPr>
          <w:p w14:paraId="55A22AEC"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146</w:t>
            </w:r>
          </w:p>
        </w:tc>
      </w:tr>
      <w:tr w:rsidR="00B836C1" w:rsidRPr="0063296C" w14:paraId="68B9C41A" w14:textId="77777777" w:rsidTr="00154E08">
        <w:trPr>
          <w:trHeight w:val="300"/>
        </w:trPr>
        <w:tc>
          <w:tcPr>
            <w:tcW w:w="209" w:type="dxa"/>
            <w:tcBorders>
              <w:top w:val="nil"/>
              <w:left w:val="nil"/>
              <w:bottom w:val="nil"/>
              <w:right w:val="nil"/>
            </w:tcBorders>
            <w:noWrap/>
            <w:vAlign w:val="bottom"/>
            <w:hideMark/>
          </w:tcPr>
          <w:p w14:paraId="725BE916"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4B09D505"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2008.</w:t>
            </w:r>
          </w:p>
        </w:tc>
        <w:tc>
          <w:tcPr>
            <w:tcW w:w="438" w:type="dxa"/>
            <w:tcBorders>
              <w:top w:val="nil"/>
              <w:left w:val="nil"/>
              <w:bottom w:val="single" w:sz="4" w:space="0" w:color="auto"/>
              <w:right w:val="single" w:sz="4" w:space="0" w:color="auto"/>
            </w:tcBorders>
            <w:vAlign w:val="center"/>
            <w:hideMark/>
          </w:tcPr>
          <w:p w14:paraId="533E0D8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0E9A301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vAlign w:val="center"/>
            <w:hideMark/>
          </w:tcPr>
          <w:p w14:paraId="4C349F3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19CD53F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751B8AD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3CAA3EF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798" w:type="dxa"/>
            <w:tcBorders>
              <w:top w:val="nil"/>
              <w:left w:val="nil"/>
              <w:bottom w:val="single" w:sz="4" w:space="0" w:color="auto"/>
              <w:right w:val="single" w:sz="4" w:space="0" w:color="auto"/>
            </w:tcBorders>
            <w:shd w:val="clear" w:color="000000" w:fill="F2F2F2"/>
            <w:vAlign w:val="center"/>
            <w:hideMark/>
          </w:tcPr>
          <w:p w14:paraId="6A3E29B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79</w:t>
            </w:r>
          </w:p>
        </w:tc>
        <w:tc>
          <w:tcPr>
            <w:tcW w:w="438" w:type="dxa"/>
            <w:tcBorders>
              <w:top w:val="nil"/>
              <w:left w:val="nil"/>
              <w:bottom w:val="single" w:sz="4" w:space="0" w:color="auto"/>
              <w:right w:val="single" w:sz="4" w:space="0" w:color="auto"/>
            </w:tcBorders>
            <w:vAlign w:val="center"/>
            <w:hideMark/>
          </w:tcPr>
          <w:p w14:paraId="6DD38D8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67EA30E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15</w:t>
            </w:r>
          </w:p>
        </w:tc>
        <w:tc>
          <w:tcPr>
            <w:tcW w:w="438" w:type="dxa"/>
            <w:tcBorders>
              <w:top w:val="nil"/>
              <w:left w:val="nil"/>
              <w:bottom w:val="single" w:sz="4" w:space="0" w:color="auto"/>
              <w:right w:val="single" w:sz="4" w:space="0" w:color="auto"/>
            </w:tcBorders>
            <w:vAlign w:val="center"/>
            <w:hideMark/>
          </w:tcPr>
          <w:p w14:paraId="1E6360F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27</w:t>
            </w:r>
          </w:p>
        </w:tc>
        <w:tc>
          <w:tcPr>
            <w:tcW w:w="438" w:type="dxa"/>
            <w:tcBorders>
              <w:top w:val="nil"/>
              <w:left w:val="nil"/>
              <w:bottom w:val="single" w:sz="4" w:space="0" w:color="auto"/>
              <w:right w:val="single" w:sz="4" w:space="0" w:color="auto"/>
            </w:tcBorders>
            <w:vAlign w:val="center"/>
            <w:hideMark/>
          </w:tcPr>
          <w:p w14:paraId="658CBDE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635E014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18</w:t>
            </w:r>
          </w:p>
        </w:tc>
        <w:tc>
          <w:tcPr>
            <w:tcW w:w="438" w:type="dxa"/>
            <w:tcBorders>
              <w:top w:val="nil"/>
              <w:left w:val="nil"/>
              <w:bottom w:val="single" w:sz="4" w:space="0" w:color="auto"/>
              <w:right w:val="single" w:sz="4" w:space="0" w:color="auto"/>
            </w:tcBorders>
            <w:vAlign w:val="center"/>
            <w:hideMark/>
          </w:tcPr>
          <w:p w14:paraId="28643A7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798" w:type="dxa"/>
            <w:tcBorders>
              <w:top w:val="nil"/>
              <w:left w:val="nil"/>
              <w:bottom w:val="single" w:sz="4" w:space="0" w:color="auto"/>
              <w:right w:val="single" w:sz="4" w:space="0" w:color="auto"/>
            </w:tcBorders>
            <w:shd w:val="clear" w:color="000000" w:fill="F2F2F2"/>
            <w:vAlign w:val="center"/>
            <w:hideMark/>
          </w:tcPr>
          <w:p w14:paraId="2823C51E"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97</w:t>
            </w:r>
          </w:p>
        </w:tc>
        <w:tc>
          <w:tcPr>
            <w:tcW w:w="798" w:type="dxa"/>
            <w:tcBorders>
              <w:top w:val="nil"/>
              <w:left w:val="nil"/>
              <w:bottom w:val="single" w:sz="4" w:space="0" w:color="auto"/>
              <w:right w:val="single" w:sz="4" w:space="0" w:color="auto"/>
            </w:tcBorders>
            <w:shd w:val="clear" w:color="000000" w:fill="D9D9D9"/>
            <w:vAlign w:val="center"/>
            <w:hideMark/>
          </w:tcPr>
          <w:p w14:paraId="7F4DDA3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176</w:t>
            </w:r>
          </w:p>
        </w:tc>
      </w:tr>
      <w:tr w:rsidR="00B836C1" w:rsidRPr="0063296C" w14:paraId="710D575F" w14:textId="77777777" w:rsidTr="00154E08">
        <w:trPr>
          <w:trHeight w:val="300"/>
        </w:trPr>
        <w:tc>
          <w:tcPr>
            <w:tcW w:w="209" w:type="dxa"/>
            <w:tcBorders>
              <w:top w:val="nil"/>
              <w:left w:val="nil"/>
              <w:bottom w:val="nil"/>
              <w:right w:val="nil"/>
            </w:tcBorders>
            <w:noWrap/>
            <w:vAlign w:val="bottom"/>
            <w:hideMark/>
          </w:tcPr>
          <w:p w14:paraId="39A4FBFA"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09637A3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2009.</w:t>
            </w:r>
          </w:p>
        </w:tc>
        <w:tc>
          <w:tcPr>
            <w:tcW w:w="438" w:type="dxa"/>
            <w:tcBorders>
              <w:top w:val="nil"/>
              <w:left w:val="nil"/>
              <w:bottom w:val="single" w:sz="4" w:space="0" w:color="auto"/>
              <w:right w:val="single" w:sz="4" w:space="0" w:color="auto"/>
            </w:tcBorders>
            <w:vAlign w:val="center"/>
            <w:hideMark/>
          </w:tcPr>
          <w:p w14:paraId="4853718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44365B8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20</w:t>
            </w:r>
          </w:p>
        </w:tc>
        <w:tc>
          <w:tcPr>
            <w:tcW w:w="438" w:type="dxa"/>
            <w:tcBorders>
              <w:top w:val="nil"/>
              <w:left w:val="nil"/>
              <w:bottom w:val="single" w:sz="4" w:space="0" w:color="auto"/>
              <w:right w:val="single" w:sz="4" w:space="0" w:color="auto"/>
            </w:tcBorders>
            <w:vAlign w:val="center"/>
            <w:hideMark/>
          </w:tcPr>
          <w:p w14:paraId="7462E31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10AF1CB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28EE2C7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542BC43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798" w:type="dxa"/>
            <w:tcBorders>
              <w:top w:val="nil"/>
              <w:left w:val="nil"/>
              <w:bottom w:val="single" w:sz="4" w:space="0" w:color="auto"/>
              <w:right w:val="single" w:sz="4" w:space="0" w:color="auto"/>
            </w:tcBorders>
            <w:shd w:val="clear" w:color="000000" w:fill="F2F2F2"/>
            <w:vAlign w:val="center"/>
            <w:hideMark/>
          </w:tcPr>
          <w:p w14:paraId="2E1351AA"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84</w:t>
            </w:r>
          </w:p>
        </w:tc>
        <w:tc>
          <w:tcPr>
            <w:tcW w:w="438" w:type="dxa"/>
            <w:tcBorders>
              <w:top w:val="nil"/>
              <w:left w:val="nil"/>
              <w:bottom w:val="single" w:sz="4" w:space="0" w:color="auto"/>
              <w:right w:val="single" w:sz="4" w:space="0" w:color="auto"/>
            </w:tcBorders>
            <w:vAlign w:val="center"/>
            <w:hideMark/>
          </w:tcPr>
          <w:p w14:paraId="3630BEE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19</w:t>
            </w:r>
          </w:p>
        </w:tc>
        <w:tc>
          <w:tcPr>
            <w:tcW w:w="438" w:type="dxa"/>
            <w:tcBorders>
              <w:top w:val="nil"/>
              <w:left w:val="nil"/>
              <w:bottom w:val="single" w:sz="4" w:space="0" w:color="auto"/>
              <w:right w:val="single" w:sz="4" w:space="0" w:color="auto"/>
            </w:tcBorders>
            <w:vAlign w:val="center"/>
            <w:hideMark/>
          </w:tcPr>
          <w:p w14:paraId="0717623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2720368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19D851E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1ACBC12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15</w:t>
            </w:r>
          </w:p>
        </w:tc>
        <w:tc>
          <w:tcPr>
            <w:tcW w:w="438" w:type="dxa"/>
            <w:tcBorders>
              <w:top w:val="nil"/>
              <w:left w:val="nil"/>
              <w:bottom w:val="single" w:sz="4" w:space="0" w:color="auto"/>
              <w:right w:val="single" w:sz="4" w:space="0" w:color="auto"/>
            </w:tcBorders>
            <w:vAlign w:val="center"/>
            <w:hideMark/>
          </w:tcPr>
          <w:p w14:paraId="15BC9BC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798" w:type="dxa"/>
            <w:tcBorders>
              <w:top w:val="nil"/>
              <w:left w:val="nil"/>
              <w:bottom w:val="single" w:sz="4" w:space="0" w:color="auto"/>
              <w:right w:val="single" w:sz="4" w:space="0" w:color="auto"/>
            </w:tcBorders>
            <w:shd w:val="clear" w:color="000000" w:fill="F2F2F2"/>
            <w:vAlign w:val="center"/>
            <w:hideMark/>
          </w:tcPr>
          <w:p w14:paraId="7FB1E3A2"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93</w:t>
            </w:r>
          </w:p>
        </w:tc>
        <w:tc>
          <w:tcPr>
            <w:tcW w:w="798" w:type="dxa"/>
            <w:tcBorders>
              <w:top w:val="nil"/>
              <w:left w:val="nil"/>
              <w:bottom w:val="single" w:sz="4" w:space="0" w:color="auto"/>
              <w:right w:val="single" w:sz="4" w:space="0" w:color="auto"/>
            </w:tcBorders>
            <w:shd w:val="clear" w:color="000000" w:fill="D9D9D9"/>
            <w:vAlign w:val="center"/>
            <w:hideMark/>
          </w:tcPr>
          <w:p w14:paraId="6676A7B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177</w:t>
            </w:r>
          </w:p>
        </w:tc>
      </w:tr>
      <w:tr w:rsidR="00B836C1" w:rsidRPr="0063296C" w14:paraId="2201018E" w14:textId="77777777" w:rsidTr="00154E08">
        <w:trPr>
          <w:trHeight w:val="300"/>
        </w:trPr>
        <w:tc>
          <w:tcPr>
            <w:tcW w:w="209" w:type="dxa"/>
            <w:tcBorders>
              <w:top w:val="nil"/>
              <w:left w:val="nil"/>
              <w:bottom w:val="nil"/>
              <w:right w:val="nil"/>
            </w:tcBorders>
            <w:noWrap/>
            <w:vAlign w:val="bottom"/>
            <w:hideMark/>
          </w:tcPr>
          <w:p w14:paraId="27DDB852"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7FF4EF56"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2010.</w:t>
            </w:r>
          </w:p>
        </w:tc>
        <w:tc>
          <w:tcPr>
            <w:tcW w:w="438" w:type="dxa"/>
            <w:tcBorders>
              <w:top w:val="nil"/>
              <w:left w:val="nil"/>
              <w:bottom w:val="single" w:sz="4" w:space="0" w:color="auto"/>
              <w:right w:val="single" w:sz="4" w:space="0" w:color="auto"/>
            </w:tcBorders>
            <w:vAlign w:val="center"/>
            <w:hideMark/>
          </w:tcPr>
          <w:p w14:paraId="728EB65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67F7255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vAlign w:val="center"/>
            <w:hideMark/>
          </w:tcPr>
          <w:p w14:paraId="0F614C4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22B93F4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37BD52B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16</w:t>
            </w:r>
          </w:p>
        </w:tc>
        <w:tc>
          <w:tcPr>
            <w:tcW w:w="438" w:type="dxa"/>
            <w:tcBorders>
              <w:top w:val="nil"/>
              <w:left w:val="nil"/>
              <w:bottom w:val="single" w:sz="4" w:space="0" w:color="auto"/>
              <w:right w:val="single" w:sz="4" w:space="0" w:color="auto"/>
            </w:tcBorders>
            <w:vAlign w:val="center"/>
            <w:hideMark/>
          </w:tcPr>
          <w:p w14:paraId="751A509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798" w:type="dxa"/>
            <w:tcBorders>
              <w:top w:val="nil"/>
              <w:left w:val="nil"/>
              <w:bottom w:val="single" w:sz="4" w:space="0" w:color="auto"/>
              <w:right w:val="single" w:sz="4" w:space="0" w:color="auto"/>
            </w:tcBorders>
            <w:shd w:val="clear" w:color="000000" w:fill="F2F2F2"/>
            <w:vAlign w:val="center"/>
            <w:hideMark/>
          </w:tcPr>
          <w:p w14:paraId="0D92166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75</w:t>
            </w:r>
          </w:p>
        </w:tc>
        <w:tc>
          <w:tcPr>
            <w:tcW w:w="438" w:type="dxa"/>
            <w:tcBorders>
              <w:top w:val="nil"/>
              <w:left w:val="nil"/>
              <w:bottom w:val="single" w:sz="4" w:space="0" w:color="auto"/>
              <w:right w:val="single" w:sz="4" w:space="0" w:color="auto"/>
            </w:tcBorders>
            <w:vAlign w:val="center"/>
            <w:hideMark/>
          </w:tcPr>
          <w:p w14:paraId="3872692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1837C63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16</w:t>
            </w:r>
          </w:p>
        </w:tc>
        <w:tc>
          <w:tcPr>
            <w:tcW w:w="438" w:type="dxa"/>
            <w:tcBorders>
              <w:top w:val="nil"/>
              <w:left w:val="nil"/>
              <w:bottom w:val="single" w:sz="4" w:space="0" w:color="auto"/>
              <w:right w:val="single" w:sz="4" w:space="0" w:color="auto"/>
            </w:tcBorders>
            <w:vAlign w:val="center"/>
            <w:hideMark/>
          </w:tcPr>
          <w:p w14:paraId="2EBB304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25</w:t>
            </w:r>
          </w:p>
        </w:tc>
        <w:tc>
          <w:tcPr>
            <w:tcW w:w="438" w:type="dxa"/>
            <w:tcBorders>
              <w:top w:val="nil"/>
              <w:left w:val="nil"/>
              <w:bottom w:val="single" w:sz="4" w:space="0" w:color="auto"/>
              <w:right w:val="single" w:sz="4" w:space="0" w:color="auto"/>
            </w:tcBorders>
            <w:vAlign w:val="center"/>
            <w:hideMark/>
          </w:tcPr>
          <w:p w14:paraId="5E37CB8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20</w:t>
            </w:r>
          </w:p>
        </w:tc>
        <w:tc>
          <w:tcPr>
            <w:tcW w:w="438" w:type="dxa"/>
            <w:tcBorders>
              <w:top w:val="nil"/>
              <w:left w:val="nil"/>
              <w:bottom w:val="single" w:sz="4" w:space="0" w:color="auto"/>
              <w:right w:val="single" w:sz="4" w:space="0" w:color="auto"/>
            </w:tcBorders>
            <w:vAlign w:val="center"/>
            <w:hideMark/>
          </w:tcPr>
          <w:p w14:paraId="1D884C5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20</w:t>
            </w:r>
          </w:p>
        </w:tc>
        <w:tc>
          <w:tcPr>
            <w:tcW w:w="438" w:type="dxa"/>
            <w:tcBorders>
              <w:top w:val="nil"/>
              <w:left w:val="nil"/>
              <w:bottom w:val="single" w:sz="4" w:space="0" w:color="auto"/>
              <w:right w:val="single" w:sz="4" w:space="0" w:color="auto"/>
            </w:tcBorders>
            <w:vAlign w:val="center"/>
            <w:hideMark/>
          </w:tcPr>
          <w:p w14:paraId="10E686D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798" w:type="dxa"/>
            <w:tcBorders>
              <w:top w:val="nil"/>
              <w:left w:val="nil"/>
              <w:bottom w:val="single" w:sz="4" w:space="0" w:color="auto"/>
              <w:right w:val="single" w:sz="4" w:space="0" w:color="auto"/>
            </w:tcBorders>
            <w:shd w:val="clear" w:color="000000" w:fill="F2F2F2"/>
            <w:vAlign w:val="center"/>
            <w:hideMark/>
          </w:tcPr>
          <w:p w14:paraId="76CEE38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115</w:t>
            </w:r>
          </w:p>
        </w:tc>
        <w:tc>
          <w:tcPr>
            <w:tcW w:w="798" w:type="dxa"/>
            <w:tcBorders>
              <w:top w:val="nil"/>
              <w:left w:val="nil"/>
              <w:bottom w:val="single" w:sz="4" w:space="0" w:color="auto"/>
              <w:right w:val="single" w:sz="4" w:space="0" w:color="auto"/>
            </w:tcBorders>
            <w:shd w:val="clear" w:color="000000" w:fill="D9D9D9"/>
            <w:vAlign w:val="center"/>
            <w:hideMark/>
          </w:tcPr>
          <w:p w14:paraId="79FAB50F"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190</w:t>
            </w:r>
          </w:p>
        </w:tc>
      </w:tr>
      <w:tr w:rsidR="00B836C1" w:rsidRPr="0063296C" w14:paraId="497F4381" w14:textId="77777777" w:rsidTr="00154E08">
        <w:trPr>
          <w:trHeight w:val="300"/>
        </w:trPr>
        <w:tc>
          <w:tcPr>
            <w:tcW w:w="209" w:type="dxa"/>
            <w:tcBorders>
              <w:top w:val="nil"/>
              <w:left w:val="nil"/>
              <w:bottom w:val="nil"/>
              <w:right w:val="nil"/>
            </w:tcBorders>
            <w:noWrap/>
            <w:vAlign w:val="bottom"/>
            <w:hideMark/>
          </w:tcPr>
          <w:p w14:paraId="1BA556DE"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3102318E"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2011.</w:t>
            </w:r>
          </w:p>
        </w:tc>
        <w:tc>
          <w:tcPr>
            <w:tcW w:w="438" w:type="dxa"/>
            <w:tcBorders>
              <w:top w:val="nil"/>
              <w:left w:val="nil"/>
              <w:bottom w:val="single" w:sz="4" w:space="0" w:color="auto"/>
              <w:right w:val="single" w:sz="4" w:space="0" w:color="auto"/>
            </w:tcBorders>
            <w:vAlign w:val="center"/>
            <w:hideMark/>
          </w:tcPr>
          <w:p w14:paraId="3C33E33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15</w:t>
            </w:r>
          </w:p>
        </w:tc>
        <w:tc>
          <w:tcPr>
            <w:tcW w:w="438" w:type="dxa"/>
            <w:tcBorders>
              <w:top w:val="nil"/>
              <w:left w:val="nil"/>
              <w:bottom w:val="single" w:sz="4" w:space="0" w:color="auto"/>
              <w:right w:val="single" w:sz="4" w:space="0" w:color="auto"/>
            </w:tcBorders>
            <w:vAlign w:val="center"/>
            <w:hideMark/>
          </w:tcPr>
          <w:p w14:paraId="2D9F70A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20</w:t>
            </w:r>
          </w:p>
        </w:tc>
        <w:tc>
          <w:tcPr>
            <w:tcW w:w="438" w:type="dxa"/>
            <w:tcBorders>
              <w:top w:val="nil"/>
              <w:left w:val="nil"/>
              <w:bottom w:val="single" w:sz="4" w:space="0" w:color="auto"/>
              <w:right w:val="single" w:sz="4" w:space="0" w:color="auto"/>
            </w:tcBorders>
            <w:vAlign w:val="center"/>
            <w:hideMark/>
          </w:tcPr>
          <w:p w14:paraId="58B22DD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21</w:t>
            </w:r>
          </w:p>
        </w:tc>
        <w:tc>
          <w:tcPr>
            <w:tcW w:w="438" w:type="dxa"/>
            <w:tcBorders>
              <w:top w:val="nil"/>
              <w:left w:val="nil"/>
              <w:bottom w:val="single" w:sz="4" w:space="0" w:color="auto"/>
              <w:right w:val="single" w:sz="4" w:space="0" w:color="auto"/>
            </w:tcBorders>
            <w:vAlign w:val="center"/>
            <w:hideMark/>
          </w:tcPr>
          <w:p w14:paraId="46960D5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05899F5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18</w:t>
            </w:r>
          </w:p>
        </w:tc>
        <w:tc>
          <w:tcPr>
            <w:tcW w:w="438" w:type="dxa"/>
            <w:tcBorders>
              <w:top w:val="nil"/>
              <w:left w:val="nil"/>
              <w:bottom w:val="single" w:sz="4" w:space="0" w:color="auto"/>
              <w:right w:val="single" w:sz="4" w:space="0" w:color="auto"/>
            </w:tcBorders>
            <w:vAlign w:val="center"/>
            <w:hideMark/>
          </w:tcPr>
          <w:p w14:paraId="0BB287F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798" w:type="dxa"/>
            <w:tcBorders>
              <w:top w:val="nil"/>
              <w:left w:val="nil"/>
              <w:bottom w:val="single" w:sz="4" w:space="0" w:color="auto"/>
              <w:right w:val="single" w:sz="4" w:space="0" w:color="auto"/>
            </w:tcBorders>
            <w:shd w:val="clear" w:color="000000" w:fill="F2F2F2"/>
            <w:vAlign w:val="center"/>
            <w:hideMark/>
          </w:tcPr>
          <w:p w14:paraId="5B1649B8"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105</w:t>
            </w:r>
          </w:p>
        </w:tc>
        <w:tc>
          <w:tcPr>
            <w:tcW w:w="438" w:type="dxa"/>
            <w:tcBorders>
              <w:top w:val="nil"/>
              <w:left w:val="nil"/>
              <w:bottom w:val="single" w:sz="4" w:space="0" w:color="auto"/>
              <w:right w:val="single" w:sz="4" w:space="0" w:color="auto"/>
            </w:tcBorders>
            <w:vAlign w:val="center"/>
            <w:hideMark/>
          </w:tcPr>
          <w:p w14:paraId="01170CE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21</w:t>
            </w:r>
          </w:p>
        </w:tc>
        <w:tc>
          <w:tcPr>
            <w:tcW w:w="438" w:type="dxa"/>
            <w:tcBorders>
              <w:top w:val="nil"/>
              <w:left w:val="nil"/>
              <w:bottom w:val="single" w:sz="4" w:space="0" w:color="auto"/>
              <w:right w:val="single" w:sz="4" w:space="0" w:color="auto"/>
            </w:tcBorders>
            <w:vAlign w:val="center"/>
            <w:hideMark/>
          </w:tcPr>
          <w:p w14:paraId="6C56094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20</w:t>
            </w:r>
          </w:p>
        </w:tc>
        <w:tc>
          <w:tcPr>
            <w:tcW w:w="438" w:type="dxa"/>
            <w:tcBorders>
              <w:top w:val="nil"/>
              <w:left w:val="nil"/>
              <w:bottom w:val="single" w:sz="4" w:space="0" w:color="auto"/>
              <w:right w:val="single" w:sz="4" w:space="0" w:color="auto"/>
            </w:tcBorders>
            <w:vAlign w:val="center"/>
            <w:hideMark/>
          </w:tcPr>
          <w:p w14:paraId="3BAFA89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5CE3712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26</w:t>
            </w:r>
          </w:p>
        </w:tc>
        <w:tc>
          <w:tcPr>
            <w:tcW w:w="438" w:type="dxa"/>
            <w:tcBorders>
              <w:top w:val="nil"/>
              <w:left w:val="nil"/>
              <w:bottom w:val="single" w:sz="4" w:space="0" w:color="auto"/>
              <w:right w:val="single" w:sz="4" w:space="0" w:color="auto"/>
            </w:tcBorders>
            <w:vAlign w:val="center"/>
            <w:hideMark/>
          </w:tcPr>
          <w:p w14:paraId="1C79169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20</w:t>
            </w:r>
          </w:p>
        </w:tc>
        <w:tc>
          <w:tcPr>
            <w:tcW w:w="438" w:type="dxa"/>
            <w:tcBorders>
              <w:top w:val="nil"/>
              <w:left w:val="nil"/>
              <w:bottom w:val="single" w:sz="4" w:space="0" w:color="auto"/>
              <w:right w:val="single" w:sz="4" w:space="0" w:color="auto"/>
            </w:tcBorders>
            <w:vAlign w:val="center"/>
            <w:hideMark/>
          </w:tcPr>
          <w:p w14:paraId="6C64CA3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22</w:t>
            </w:r>
          </w:p>
        </w:tc>
        <w:tc>
          <w:tcPr>
            <w:tcW w:w="798" w:type="dxa"/>
            <w:tcBorders>
              <w:top w:val="nil"/>
              <w:left w:val="nil"/>
              <w:bottom w:val="single" w:sz="4" w:space="0" w:color="auto"/>
              <w:right w:val="single" w:sz="4" w:space="0" w:color="auto"/>
            </w:tcBorders>
            <w:shd w:val="clear" w:color="000000" w:fill="F2F2F2"/>
            <w:vAlign w:val="center"/>
            <w:hideMark/>
          </w:tcPr>
          <w:p w14:paraId="71AE89A0"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123</w:t>
            </w:r>
          </w:p>
        </w:tc>
        <w:tc>
          <w:tcPr>
            <w:tcW w:w="798" w:type="dxa"/>
            <w:tcBorders>
              <w:top w:val="nil"/>
              <w:left w:val="nil"/>
              <w:bottom w:val="single" w:sz="4" w:space="0" w:color="auto"/>
              <w:right w:val="single" w:sz="4" w:space="0" w:color="auto"/>
            </w:tcBorders>
            <w:shd w:val="clear" w:color="000000" w:fill="D9D9D9"/>
            <w:vAlign w:val="center"/>
            <w:hideMark/>
          </w:tcPr>
          <w:p w14:paraId="4FE2C3D3"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228</w:t>
            </w:r>
          </w:p>
        </w:tc>
      </w:tr>
      <w:tr w:rsidR="00B836C1" w:rsidRPr="0063296C" w14:paraId="256FBAA2" w14:textId="77777777" w:rsidTr="00154E08">
        <w:trPr>
          <w:trHeight w:val="300"/>
        </w:trPr>
        <w:tc>
          <w:tcPr>
            <w:tcW w:w="209" w:type="dxa"/>
            <w:tcBorders>
              <w:top w:val="nil"/>
              <w:left w:val="nil"/>
              <w:bottom w:val="nil"/>
              <w:right w:val="nil"/>
            </w:tcBorders>
            <w:noWrap/>
            <w:vAlign w:val="bottom"/>
            <w:hideMark/>
          </w:tcPr>
          <w:p w14:paraId="324D7B23"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6179CE4C"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2012.</w:t>
            </w:r>
          </w:p>
        </w:tc>
        <w:tc>
          <w:tcPr>
            <w:tcW w:w="438" w:type="dxa"/>
            <w:tcBorders>
              <w:top w:val="nil"/>
              <w:left w:val="nil"/>
              <w:bottom w:val="single" w:sz="4" w:space="0" w:color="auto"/>
              <w:right w:val="single" w:sz="4" w:space="0" w:color="auto"/>
            </w:tcBorders>
            <w:vAlign w:val="center"/>
            <w:hideMark/>
          </w:tcPr>
          <w:p w14:paraId="18EC189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34794B8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32</w:t>
            </w:r>
          </w:p>
        </w:tc>
        <w:tc>
          <w:tcPr>
            <w:tcW w:w="438" w:type="dxa"/>
            <w:tcBorders>
              <w:top w:val="nil"/>
              <w:left w:val="nil"/>
              <w:bottom w:val="single" w:sz="4" w:space="0" w:color="auto"/>
              <w:right w:val="single" w:sz="4" w:space="0" w:color="auto"/>
            </w:tcBorders>
            <w:vAlign w:val="center"/>
            <w:hideMark/>
          </w:tcPr>
          <w:p w14:paraId="2C5343A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18</w:t>
            </w:r>
          </w:p>
        </w:tc>
        <w:tc>
          <w:tcPr>
            <w:tcW w:w="438" w:type="dxa"/>
            <w:tcBorders>
              <w:top w:val="nil"/>
              <w:left w:val="nil"/>
              <w:bottom w:val="single" w:sz="4" w:space="0" w:color="auto"/>
              <w:right w:val="single" w:sz="4" w:space="0" w:color="auto"/>
            </w:tcBorders>
            <w:vAlign w:val="center"/>
            <w:hideMark/>
          </w:tcPr>
          <w:p w14:paraId="115612D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2E1D810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19</w:t>
            </w:r>
          </w:p>
        </w:tc>
        <w:tc>
          <w:tcPr>
            <w:tcW w:w="438" w:type="dxa"/>
            <w:tcBorders>
              <w:top w:val="nil"/>
              <w:left w:val="nil"/>
              <w:bottom w:val="single" w:sz="4" w:space="0" w:color="auto"/>
              <w:right w:val="single" w:sz="4" w:space="0" w:color="auto"/>
            </w:tcBorders>
            <w:vAlign w:val="center"/>
            <w:hideMark/>
          </w:tcPr>
          <w:p w14:paraId="3CEC730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18</w:t>
            </w:r>
          </w:p>
        </w:tc>
        <w:tc>
          <w:tcPr>
            <w:tcW w:w="798" w:type="dxa"/>
            <w:tcBorders>
              <w:top w:val="nil"/>
              <w:left w:val="nil"/>
              <w:bottom w:val="single" w:sz="4" w:space="0" w:color="auto"/>
              <w:right w:val="single" w:sz="4" w:space="0" w:color="auto"/>
            </w:tcBorders>
            <w:shd w:val="clear" w:color="000000" w:fill="F2F2F2"/>
            <w:vAlign w:val="center"/>
            <w:hideMark/>
          </w:tcPr>
          <w:p w14:paraId="56052922"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115</w:t>
            </w:r>
          </w:p>
        </w:tc>
        <w:tc>
          <w:tcPr>
            <w:tcW w:w="438" w:type="dxa"/>
            <w:tcBorders>
              <w:top w:val="nil"/>
              <w:left w:val="nil"/>
              <w:bottom w:val="single" w:sz="4" w:space="0" w:color="auto"/>
              <w:right w:val="single" w:sz="4" w:space="0" w:color="auto"/>
            </w:tcBorders>
            <w:vAlign w:val="center"/>
            <w:hideMark/>
          </w:tcPr>
          <w:p w14:paraId="1F07DE8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17</w:t>
            </w:r>
          </w:p>
        </w:tc>
        <w:tc>
          <w:tcPr>
            <w:tcW w:w="438" w:type="dxa"/>
            <w:tcBorders>
              <w:top w:val="nil"/>
              <w:left w:val="nil"/>
              <w:bottom w:val="single" w:sz="4" w:space="0" w:color="auto"/>
              <w:right w:val="single" w:sz="4" w:space="0" w:color="auto"/>
            </w:tcBorders>
            <w:vAlign w:val="center"/>
            <w:hideMark/>
          </w:tcPr>
          <w:p w14:paraId="0BF0F7C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21</w:t>
            </w:r>
          </w:p>
        </w:tc>
        <w:tc>
          <w:tcPr>
            <w:tcW w:w="438" w:type="dxa"/>
            <w:tcBorders>
              <w:top w:val="nil"/>
              <w:left w:val="nil"/>
              <w:bottom w:val="single" w:sz="4" w:space="0" w:color="auto"/>
              <w:right w:val="single" w:sz="4" w:space="0" w:color="auto"/>
            </w:tcBorders>
            <w:vAlign w:val="center"/>
            <w:hideMark/>
          </w:tcPr>
          <w:p w14:paraId="365F38A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7E0C6B6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3D8226D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26</w:t>
            </w:r>
          </w:p>
        </w:tc>
        <w:tc>
          <w:tcPr>
            <w:tcW w:w="438" w:type="dxa"/>
            <w:tcBorders>
              <w:top w:val="nil"/>
              <w:left w:val="nil"/>
              <w:bottom w:val="single" w:sz="4" w:space="0" w:color="auto"/>
              <w:right w:val="single" w:sz="4" w:space="0" w:color="auto"/>
            </w:tcBorders>
            <w:vAlign w:val="center"/>
            <w:hideMark/>
          </w:tcPr>
          <w:p w14:paraId="4519C64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798" w:type="dxa"/>
            <w:tcBorders>
              <w:top w:val="nil"/>
              <w:left w:val="nil"/>
              <w:bottom w:val="single" w:sz="4" w:space="0" w:color="auto"/>
              <w:right w:val="single" w:sz="4" w:space="0" w:color="auto"/>
            </w:tcBorders>
            <w:shd w:val="clear" w:color="000000" w:fill="F2F2F2"/>
            <w:vAlign w:val="center"/>
            <w:hideMark/>
          </w:tcPr>
          <w:p w14:paraId="08D84B0B"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101</w:t>
            </w:r>
          </w:p>
        </w:tc>
        <w:tc>
          <w:tcPr>
            <w:tcW w:w="798" w:type="dxa"/>
            <w:tcBorders>
              <w:top w:val="nil"/>
              <w:left w:val="nil"/>
              <w:bottom w:val="single" w:sz="4" w:space="0" w:color="auto"/>
              <w:right w:val="single" w:sz="4" w:space="0" w:color="auto"/>
            </w:tcBorders>
            <w:shd w:val="clear" w:color="000000" w:fill="D9D9D9"/>
            <w:vAlign w:val="center"/>
            <w:hideMark/>
          </w:tcPr>
          <w:p w14:paraId="6CC38FC7"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216</w:t>
            </w:r>
          </w:p>
        </w:tc>
      </w:tr>
      <w:tr w:rsidR="00B836C1" w:rsidRPr="0063296C" w14:paraId="79D265F7" w14:textId="77777777" w:rsidTr="00154E08">
        <w:trPr>
          <w:trHeight w:val="300"/>
        </w:trPr>
        <w:tc>
          <w:tcPr>
            <w:tcW w:w="209" w:type="dxa"/>
            <w:tcBorders>
              <w:top w:val="nil"/>
              <w:left w:val="nil"/>
              <w:bottom w:val="nil"/>
              <w:right w:val="nil"/>
            </w:tcBorders>
            <w:noWrap/>
            <w:vAlign w:val="bottom"/>
            <w:hideMark/>
          </w:tcPr>
          <w:p w14:paraId="4A579DB6"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1E4A2630"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2013.</w:t>
            </w:r>
          </w:p>
        </w:tc>
        <w:tc>
          <w:tcPr>
            <w:tcW w:w="438" w:type="dxa"/>
            <w:tcBorders>
              <w:top w:val="nil"/>
              <w:left w:val="nil"/>
              <w:bottom w:val="single" w:sz="4" w:space="0" w:color="auto"/>
              <w:right w:val="single" w:sz="4" w:space="0" w:color="auto"/>
            </w:tcBorders>
            <w:vAlign w:val="center"/>
            <w:hideMark/>
          </w:tcPr>
          <w:p w14:paraId="1DA7B57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45E9484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438" w:type="dxa"/>
            <w:tcBorders>
              <w:top w:val="nil"/>
              <w:left w:val="nil"/>
              <w:bottom w:val="single" w:sz="4" w:space="0" w:color="auto"/>
              <w:right w:val="single" w:sz="4" w:space="0" w:color="auto"/>
            </w:tcBorders>
            <w:vAlign w:val="center"/>
            <w:hideMark/>
          </w:tcPr>
          <w:p w14:paraId="2186D8E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438" w:type="dxa"/>
            <w:tcBorders>
              <w:top w:val="nil"/>
              <w:left w:val="nil"/>
              <w:bottom w:val="single" w:sz="4" w:space="0" w:color="auto"/>
              <w:right w:val="single" w:sz="4" w:space="0" w:color="auto"/>
            </w:tcBorders>
            <w:vAlign w:val="center"/>
            <w:hideMark/>
          </w:tcPr>
          <w:p w14:paraId="4D3B311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72D6204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4</w:t>
            </w:r>
          </w:p>
        </w:tc>
        <w:tc>
          <w:tcPr>
            <w:tcW w:w="438" w:type="dxa"/>
            <w:tcBorders>
              <w:top w:val="nil"/>
              <w:left w:val="nil"/>
              <w:bottom w:val="single" w:sz="4" w:space="0" w:color="auto"/>
              <w:right w:val="single" w:sz="4" w:space="0" w:color="auto"/>
            </w:tcBorders>
            <w:vAlign w:val="center"/>
            <w:hideMark/>
          </w:tcPr>
          <w:p w14:paraId="1BA1527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5</w:t>
            </w:r>
          </w:p>
        </w:tc>
        <w:tc>
          <w:tcPr>
            <w:tcW w:w="798" w:type="dxa"/>
            <w:tcBorders>
              <w:top w:val="nil"/>
              <w:left w:val="nil"/>
              <w:bottom w:val="single" w:sz="4" w:space="0" w:color="auto"/>
              <w:right w:val="single" w:sz="4" w:space="0" w:color="auto"/>
            </w:tcBorders>
            <w:shd w:val="clear" w:color="000000" w:fill="F2F2F2"/>
            <w:vAlign w:val="center"/>
            <w:hideMark/>
          </w:tcPr>
          <w:p w14:paraId="16E5265A"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44</w:t>
            </w:r>
          </w:p>
        </w:tc>
        <w:tc>
          <w:tcPr>
            <w:tcW w:w="438" w:type="dxa"/>
            <w:tcBorders>
              <w:top w:val="nil"/>
              <w:left w:val="nil"/>
              <w:bottom w:val="single" w:sz="4" w:space="0" w:color="auto"/>
              <w:right w:val="single" w:sz="4" w:space="0" w:color="auto"/>
            </w:tcBorders>
            <w:vAlign w:val="center"/>
            <w:hideMark/>
          </w:tcPr>
          <w:p w14:paraId="6FFD07F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59283EB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77FAC92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vAlign w:val="center"/>
            <w:hideMark/>
          </w:tcPr>
          <w:p w14:paraId="6B047CE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263823D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vAlign w:val="center"/>
            <w:hideMark/>
          </w:tcPr>
          <w:p w14:paraId="52C420C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798" w:type="dxa"/>
            <w:tcBorders>
              <w:top w:val="nil"/>
              <w:left w:val="nil"/>
              <w:bottom w:val="single" w:sz="4" w:space="0" w:color="auto"/>
              <w:right w:val="single" w:sz="4" w:space="0" w:color="auto"/>
            </w:tcBorders>
            <w:shd w:val="clear" w:color="000000" w:fill="F2F2F2"/>
            <w:vAlign w:val="center"/>
            <w:hideMark/>
          </w:tcPr>
          <w:p w14:paraId="4929A604"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63</w:t>
            </w:r>
          </w:p>
        </w:tc>
        <w:tc>
          <w:tcPr>
            <w:tcW w:w="798" w:type="dxa"/>
            <w:tcBorders>
              <w:top w:val="nil"/>
              <w:left w:val="nil"/>
              <w:bottom w:val="single" w:sz="4" w:space="0" w:color="auto"/>
              <w:right w:val="single" w:sz="4" w:space="0" w:color="auto"/>
            </w:tcBorders>
            <w:shd w:val="clear" w:color="000000" w:fill="D9D9D9"/>
            <w:vAlign w:val="center"/>
            <w:hideMark/>
          </w:tcPr>
          <w:p w14:paraId="5DD2C4BD"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107</w:t>
            </w:r>
          </w:p>
        </w:tc>
      </w:tr>
      <w:tr w:rsidR="00B836C1" w:rsidRPr="0063296C" w14:paraId="1F01F544" w14:textId="77777777" w:rsidTr="00154E08">
        <w:trPr>
          <w:trHeight w:val="300"/>
        </w:trPr>
        <w:tc>
          <w:tcPr>
            <w:tcW w:w="209" w:type="dxa"/>
            <w:tcBorders>
              <w:top w:val="nil"/>
              <w:left w:val="nil"/>
              <w:bottom w:val="nil"/>
              <w:right w:val="nil"/>
            </w:tcBorders>
            <w:noWrap/>
            <w:vAlign w:val="bottom"/>
            <w:hideMark/>
          </w:tcPr>
          <w:p w14:paraId="179EB6BC"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3ED50378"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2014.</w:t>
            </w:r>
          </w:p>
        </w:tc>
        <w:tc>
          <w:tcPr>
            <w:tcW w:w="438" w:type="dxa"/>
            <w:tcBorders>
              <w:top w:val="nil"/>
              <w:left w:val="nil"/>
              <w:bottom w:val="single" w:sz="4" w:space="0" w:color="auto"/>
              <w:right w:val="single" w:sz="4" w:space="0" w:color="auto"/>
            </w:tcBorders>
            <w:vAlign w:val="center"/>
            <w:hideMark/>
          </w:tcPr>
          <w:p w14:paraId="0CF2DCC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5C0C6B0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5</w:t>
            </w:r>
          </w:p>
        </w:tc>
        <w:tc>
          <w:tcPr>
            <w:tcW w:w="438" w:type="dxa"/>
            <w:tcBorders>
              <w:top w:val="nil"/>
              <w:left w:val="nil"/>
              <w:bottom w:val="single" w:sz="4" w:space="0" w:color="auto"/>
              <w:right w:val="single" w:sz="4" w:space="0" w:color="auto"/>
            </w:tcBorders>
            <w:vAlign w:val="center"/>
            <w:hideMark/>
          </w:tcPr>
          <w:p w14:paraId="6372AFE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16</w:t>
            </w:r>
          </w:p>
        </w:tc>
        <w:tc>
          <w:tcPr>
            <w:tcW w:w="438" w:type="dxa"/>
            <w:tcBorders>
              <w:top w:val="nil"/>
              <w:left w:val="nil"/>
              <w:bottom w:val="single" w:sz="4" w:space="0" w:color="auto"/>
              <w:right w:val="single" w:sz="4" w:space="0" w:color="auto"/>
            </w:tcBorders>
            <w:vAlign w:val="center"/>
            <w:hideMark/>
          </w:tcPr>
          <w:p w14:paraId="41D2176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23</w:t>
            </w:r>
          </w:p>
        </w:tc>
        <w:tc>
          <w:tcPr>
            <w:tcW w:w="438" w:type="dxa"/>
            <w:tcBorders>
              <w:top w:val="nil"/>
              <w:left w:val="nil"/>
              <w:bottom w:val="single" w:sz="4" w:space="0" w:color="auto"/>
              <w:right w:val="single" w:sz="4" w:space="0" w:color="auto"/>
            </w:tcBorders>
            <w:vAlign w:val="center"/>
            <w:hideMark/>
          </w:tcPr>
          <w:p w14:paraId="33D82A3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06D7BC5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798" w:type="dxa"/>
            <w:tcBorders>
              <w:top w:val="nil"/>
              <w:left w:val="nil"/>
              <w:bottom w:val="single" w:sz="4" w:space="0" w:color="auto"/>
              <w:right w:val="single" w:sz="4" w:space="0" w:color="auto"/>
            </w:tcBorders>
            <w:shd w:val="clear" w:color="000000" w:fill="F2F2F2"/>
            <w:vAlign w:val="center"/>
            <w:hideMark/>
          </w:tcPr>
          <w:p w14:paraId="1D606ECE"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73</w:t>
            </w:r>
          </w:p>
        </w:tc>
        <w:tc>
          <w:tcPr>
            <w:tcW w:w="438" w:type="dxa"/>
            <w:tcBorders>
              <w:top w:val="nil"/>
              <w:left w:val="nil"/>
              <w:bottom w:val="single" w:sz="4" w:space="0" w:color="auto"/>
              <w:right w:val="single" w:sz="4" w:space="0" w:color="auto"/>
            </w:tcBorders>
            <w:vAlign w:val="center"/>
            <w:hideMark/>
          </w:tcPr>
          <w:p w14:paraId="1787A69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15</w:t>
            </w:r>
          </w:p>
        </w:tc>
        <w:tc>
          <w:tcPr>
            <w:tcW w:w="438" w:type="dxa"/>
            <w:tcBorders>
              <w:top w:val="nil"/>
              <w:left w:val="nil"/>
              <w:bottom w:val="single" w:sz="4" w:space="0" w:color="auto"/>
              <w:right w:val="single" w:sz="4" w:space="0" w:color="auto"/>
            </w:tcBorders>
            <w:vAlign w:val="center"/>
            <w:hideMark/>
          </w:tcPr>
          <w:p w14:paraId="4A0E827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15</w:t>
            </w:r>
          </w:p>
        </w:tc>
        <w:tc>
          <w:tcPr>
            <w:tcW w:w="438" w:type="dxa"/>
            <w:tcBorders>
              <w:top w:val="nil"/>
              <w:left w:val="nil"/>
              <w:bottom w:val="single" w:sz="4" w:space="0" w:color="auto"/>
              <w:right w:val="single" w:sz="4" w:space="0" w:color="auto"/>
            </w:tcBorders>
            <w:vAlign w:val="center"/>
            <w:hideMark/>
          </w:tcPr>
          <w:p w14:paraId="29B0BF8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7CAFF71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vAlign w:val="center"/>
            <w:hideMark/>
          </w:tcPr>
          <w:p w14:paraId="05A6A91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65B17D5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798" w:type="dxa"/>
            <w:tcBorders>
              <w:top w:val="nil"/>
              <w:left w:val="nil"/>
              <w:bottom w:val="single" w:sz="4" w:space="0" w:color="auto"/>
              <w:right w:val="single" w:sz="4" w:space="0" w:color="auto"/>
            </w:tcBorders>
            <w:shd w:val="clear" w:color="000000" w:fill="F2F2F2"/>
            <w:vAlign w:val="center"/>
            <w:hideMark/>
          </w:tcPr>
          <w:p w14:paraId="65227654"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73</w:t>
            </w:r>
          </w:p>
        </w:tc>
        <w:tc>
          <w:tcPr>
            <w:tcW w:w="798" w:type="dxa"/>
            <w:tcBorders>
              <w:top w:val="nil"/>
              <w:left w:val="nil"/>
              <w:bottom w:val="single" w:sz="4" w:space="0" w:color="auto"/>
              <w:right w:val="single" w:sz="4" w:space="0" w:color="auto"/>
            </w:tcBorders>
            <w:shd w:val="clear" w:color="000000" w:fill="D9D9D9"/>
            <w:vAlign w:val="center"/>
            <w:hideMark/>
          </w:tcPr>
          <w:p w14:paraId="76225ACA"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146</w:t>
            </w:r>
          </w:p>
        </w:tc>
      </w:tr>
      <w:tr w:rsidR="00B836C1" w:rsidRPr="0063296C" w14:paraId="4155A60D" w14:textId="77777777" w:rsidTr="00154E08">
        <w:trPr>
          <w:trHeight w:val="300"/>
        </w:trPr>
        <w:tc>
          <w:tcPr>
            <w:tcW w:w="209" w:type="dxa"/>
            <w:tcBorders>
              <w:top w:val="nil"/>
              <w:left w:val="nil"/>
              <w:bottom w:val="nil"/>
              <w:right w:val="nil"/>
            </w:tcBorders>
            <w:noWrap/>
            <w:vAlign w:val="bottom"/>
            <w:hideMark/>
          </w:tcPr>
          <w:p w14:paraId="292AEB2D"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6E8CDD0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2015.</w:t>
            </w:r>
          </w:p>
        </w:tc>
        <w:tc>
          <w:tcPr>
            <w:tcW w:w="438" w:type="dxa"/>
            <w:tcBorders>
              <w:top w:val="nil"/>
              <w:left w:val="nil"/>
              <w:bottom w:val="single" w:sz="4" w:space="0" w:color="auto"/>
              <w:right w:val="single" w:sz="4" w:space="0" w:color="auto"/>
            </w:tcBorders>
            <w:vAlign w:val="center"/>
            <w:hideMark/>
          </w:tcPr>
          <w:p w14:paraId="2D088B3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3BD2B5C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1D9518A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vAlign w:val="center"/>
            <w:hideMark/>
          </w:tcPr>
          <w:p w14:paraId="7BDF3AF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3DE7264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vAlign w:val="center"/>
            <w:hideMark/>
          </w:tcPr>
          <w:p w14:paraId="67B50D8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798" w:type="dxa"/>
            <w:tcBorders>
              <w:top w:val="nil"/>
              <w:left w:val="nil"/>
              <w:bottom w:val="single" w:sz="4" w:space="0" w:color="auto"/>
              <w:right w:val="single" w:sz="4" w:space="0" w:color="auto"/>
            </w:tcBorders>
            <w:shd w:val="clear" w:color="000000" w:fill="F2F2F2"/>
            <w:vAlign w:val="center"/>
            <w:hideMark/>
          </w:tcPr>
          <w:p w14:paraId="27D588D4"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62</w:t>
            </w:r>
          </w:p>
        </w:tc>
        <w:tc>
          <w:tcPr>
            <w:tcW w:w="438" w:type="dxa"/>
            <w:tcBorders>
              <w:top w:val="nil"/>
              <w:left w:val="nil"/>
              <w:bottom w:val="single" w:sz="4" w:space="0" w:color="auto"/>
              <w:right w:val="single" w:sz="4" w:space="0" w:color="auto"/>
            </w:tcBorders>
            <w:vAlign w:val="center"/>
            <w:hideMark/>
          </w:tcPr>
          <w:p w14:paraId="45EF061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16</w:t>
            </w:r>
          </w:p>
        </w:tc>
        <w:tc>
          <w:tcPr>
            <w:tcW w:w="438" w:type="dxa"/>
            <w:tcBorders>
              <w:top w:val="nil"/>
              <w:left w:val="nil"/>
              <w:bottom w:val="single" w:sz="4" w:space="0" w:color="auto"/>
              <w:right w:val="single" w:sz="4" w:space="0" w:color="auto"/>
            </w:tcBorders>
            <w:vAlign w:val="center"/>
            <w:hideMark/>
          </w:tcPr>
          <w:p w14:paraId="7DCA128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4C357AE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vAlign w:val="center"/>
            <w:hideMark/>
          </w:tcPr>
          <w:p w14:paraId="3AB953E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72D57AA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vAlign w:val="center"/>
            <w:hideMark/>
          </w:tcPr>
          <w:p w14:paraId="02CFEE9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798" w:type="dxa"/>
            <w:tcBorders>
              <w:top w:val="nil"/>
              <w:left w:val="nil"/>
              <w:bottom w:val="single" w:sz="4" w:space="0" w:color="auto"/>
              <w:right w:val="single" w:sz="4" w:space="0" w:color="auto"/>
            </w:tcBorders>
            <w:shd w:val="clear" w:color="000000" w:fill="F2F2F2"/>
            <w:vAlign w:val="center"/>
            <w:hideMark/>
          </w:tcPr>
          <w:p w14:paraId="7E00725D"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67</w:t>
            </w:r>
          </w:p>
        </w:tc>
        <w:tc>
          <w:tcPr>
            <w:tcW w:w="798" w:type="dxa"/>
            <w:tcBorders>
              <w:top w:val="nil"/>
              <w:left w:val="nil"/>
              <w:bottom w:val="single" w:sz="4" w:space="0" w:color="auto"/>
              <w:right w:val="single" w:sz="4" w:space="0" w:color="auto"/>
            </w:tcBorders>
            <w:shd w:val="clear" w:color="000000" w:fill="D9D9D9"/>
            <w:vAlign w:val="center"/>
            <w:hideMark/>
          </w:tcPr>
          <w:p w14:paraId="7230486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129</w:t>
            </w:r>
          </w:p>
        </w:tc>
      </w:tr>
      <w:tr w:rsidR="00B836C1" w:rsidRPr="0063296C" w14:paraId="2D643D40" w14:textId="77777777" w:rsidTr="00154E08">
        <w:trPr>
          <w:trHeight w:val="300"/>
        </w:trPr>
        <w:tc>
          <w:tcPr>
            <w:tcW w:w="209" w:type="dxa"/>
            <w:tcBorders>
              <w:top w:val="nil"/>
              <w:left w:val="nil"/>
              <w:bottom w:val="nil"/>
              <w:right w:val="nil"/>
            </w:tcBorders>
            <w:noWrap/>
            <w:vAlign w:val="bottom"/>
            <w:hideMark/>
          </w:tcPr>
          <w:p w14:paraId="0DD02175"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04A04C17"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2016.</w:t>
            </w:r>
          </w:p>
        </w:tc>
        <w:tc>
          <w:tcPr>
            <w:tcW w:w="438" w:type="dxa"/>
            <w:tcBorders>
              <w:top w:val="nil"/>
              <w:left w:val="nil"/>
              <w:bottom w:val="single" w:sz="4" w:space="0" w:color="auto"/>
              <w:right w:val="single" w:sz="4" w:space="0" w:color="auto"/>
            </w:tcBorders>
            <w:vAlign w:val="center"/>
            <w:hideMark/>
          </w:tcPr>
          <w:p w14:paraId="1493C5E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438" w:type="dxa"/>
            <w:tcBorders>
              <w:top w:val="nil"/>
              <w:left w:val="nil"/>
              <w:bottom w:val="single" w:sz="4" w:space="0" w:color="auto"/>
              <w:right w:val="single" w:sz="4" w:space="0" w:color="auto"/>
            </w:tcBorders>
            <w:vAlign w:val="center"/>
            <w:hideMark/>
          </w:tcPr>
          <w:p w14:paraId="041B131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vAlign w:val="center"/>
            <w:hideMark/>
          </w:tcPr>
          <w:p w14:paraId="1DB7543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vAlign w:val="center"/>
            <w:hideMark/>
          </w:tcPr>
          <w:p w14:paraId="1D2657B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vAlign w:val="center"/>
            <w:hideMark/>
          </w:tcPr>
          <w:p w14:paraId="62FFAE8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05D6F02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4</w:t>
            </w:r>
          </w:p>
        </w:tc>
        <w:tc>
          <w:tcPr>
            <w:tcW w:w="798" w:type="dxa"/>
            <w:tcBorders>
              <w:top w:val="nil"/>
              <w:left w:val="nil"/>
              <w:bottom w:val="single" w:sz="4" w:space="0" w:color="auto"/>
              <w:right w:val="single" w:sz="4" w:space="0" w:color="auto"/>
            </w:tcBorders>
            <w:shd w:val="clear" w:color="000000" w:fill="F2F2F2"/>
            <w:vAlign w:val="center"/>
            <w:hideMark/>
          </w:tcPr>
          <w:p w14:paraId="21C78E64"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49</w:t>
            </w:r>
          </w:p>
        </w:tc>
        <w:tc>
          <w:tcPr>
            <w:tcW w:w="438" w:type="dxa"/>
            <w:tcBorders>
              <w:top w:val="nil"/>
              <w:left w:val="nil"/>
              <w:bottom w:val="single" w:sz="4" w:space="0" w:color="auto"/>
              <w:right w:val="single" w:sz="4" w:space="0" w:color="auto"/>
            </w:tcBorders>
            <w:vAlign w:val="center"/>
            <w:hideMark/>
          </w:tcPr>
          <w:p w14:paraId="7FAE48B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5C28DC7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269E936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2C8AA06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15</w:t>
            </w:r>
          </w:p>
        </w:tc>
        <w:tc>
          <w:tcPr>
            <w:tcW w:w="438" w:type="dxa"/>
            <w:tcBorders>
              <w:top w:val="nil"/>
              <w:left w:val="nil"/>
              <w:bottom w:val="single" w:sz="4" w:space="0" w:color="auto"/>
              <w:right w:val="single" w:sz="4" w:space="0" w:color="auto"/>
            </w:tcBorders>
            <w:vAlign w:val="center"/>
            <w:hideMark/>
          </w:tcPr>
          <w:p w14:paraId="5D38672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vAlign w:val="center"/>
            <w:hideMark/>
          </w:tcPr>
          <w:p w14:paraId="57DA5E4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15</w:t>
            </w:r>
          </w:p>
        </w:tc>
        <w:tc>
          <w:tcPr>
            <w:tcW w:w="798" w:type="dxa"/>
            <w:tcBorders>
              <w:top w:val="nil"/>
              <w:left w:val="nil"/>
              <w:bottom w:val="single" w:sz="4" w:space="0" w:color="auto"/>
              <w:right w:val="single" w:sz="4" w:space="0" w:color="auto"/>
            </w:tcBorders>
            <w:shd w:val="clear" w:color="000000" w:fill="F2F2F2"/>
            <w:vAlign w:val="center"/>
            <w:hideMark/>
          </w:tcPr>
          <w:p w14:paraId="6F5F56C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75</w:t>
            </w:r>
          </w:p>
        </w:tc>
        <w:tc>
          <w:tcPr>
            <w:tcW w:w="798" w:type="dxa"/>
            <w:tcBorders>
              <w:top w:val="nil"/>
              <w:left w:val="nil"/>
              <w:bottom w:val="single" w:sz="4" w:space="0" w:color="auto"/>
              <w:right w:val="single" w:sz="4" w:space="0" w:color="auto"/>
            </w:tcBorders>
            <w:shd w:val="clear" w:color="000000" w:fill="D9D9D9"/>
            <w:vAlign w:val="center"/>
            <w:hideMark/>
          </w:tcPr>
          <w:p w14:paraId="37901436"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124</w:t>
            </w:r>
          </w:p>
        </w:tc>
      </w:tr>
      <w:tr w:rsidR="00B836C1" w:rsidRPr="0063296C" w14:paraId="211C4697" w14:textId="77777777" w:rsidTr="00154E08">
        <w:trPr>
          <w:trHeight w:val="300"/>
        </w:trPr>
        <w:tc>
          <w:tcPr>
            <w:tcW w:w="209" w:type="dxa"/>
            <w:tcBorders>
              <w:top w:val="nil"/>
              <w:left w:val="nil"/>
              <w:bottom w:val="nil"/>
              <w:right w:val="nil"/>
            </w:tcBorders>
            <w:noWrap/>
            <w:vAlign w:val="bottom"/>
            <w:hideMark/>
          </w:tcPr>
          <w:p w14:paraId="798E8DB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6CDFEB5D"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2017.</w:t>
            </w:r>
          </w:p>
        </w:tc>
        <w:tc>
          <w:tcPr>
            <w:tcW w:w="438" w:type="dxa"/>
            <w:tcBorders>
              <w:top w:val="nil"/>
              <w:left w:val="nil"/>
              <w:bottom w:val="single" w:sz="4" w:space="0" w:color="auto"/>
              <w:right w:val="single" w:sz="4" w:space="0" w:color="auto"/>
            </w:tcBorders>
            <w:vAlign w:val="center"/>
            <w:hideMark/>
          </w:tcPr>
          <w:p w14:paraId="6555440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1320648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3</w:t>
            </w:r>
          </w:p>
        </w:tc>
        <w:tc>
          <w:tcPr>
            <w:tcW w:w="438" w:type="dxa"/>
            <w:tcBorders>
              <w:top w:val="nil"/>
              <w:left w:val="nil"/>
              <w:bottom w:val="single" w:sz="4" w:space="0" w:color="auto"/>
              <w:right w:val="single" w:sz="4" w:space="0" w:color="auto"/>
            </w:tcBorders>
            <w:vAlign w:val="center"/>
            <w:hideMark/>
          </w:tcPr>
          <w:p w14:paraId="5CBDD65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79D51AD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vAlign w:val="center"/>
            <w:hideMark/>
          </w:tcPr>
          <w:p w14:paraId="7F73129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vAlign w:val="center"/>
            <w:hideMark/>
          </w:tcPr>
          <w:p w14:paraId="7C9C906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798" w:type="dxa"/>
            <w:tcBorders>
              <w:top w:val="nil"/>
              <w:left w:val="nil"/>
              <w:bottom w:val="single" w:sz="4" w:space="0" w:color="auto"/>
              <w:right w:val="single" w:sz="4" w:space="0" w:color="auto"/>
            </w:tcBorders>
            <w:shd w:val="clear" w:color="000000" w:fill="F2F2F2"/>
            <w:vAlign w:val="center"/>
            <w:hideMark/>
          </w:tcPr>
          <w:p w14:paraId="1D5CBB2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57</w:t>
            </w:r>
          </w:p>
        </w:tc>
        <w:tc>
          <w:tcPr>
            <w:tcW w:w="438" w:type="dxa"/>
            <w:tcBorders>
              <w:top w:val="nil"/>
              <w:left w:val="nil"/>
              <w:bottom w:val="single" w:sz="4" w:space="0" w:color="auto"/>
              <w:right w:val="single" w:sz="4" w:space="0" w:color="auto"/>
            </w:tcBorders>
            <w:vAlign w:val="center"/>
            <w:hideMark/>
          </w:tcPr>
          <w:p w14:paraId="0983904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1742722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6B21CF6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5</w:t>
            </w:r>
          </w:p>
        </w:tc>
        <w:tc>
          <w:tcPr>
            <w:tcW w:w="438" w:type="dxa"/>
            <w:tcBorders>
              <w:top w:val="nil"/>
              <w:left w:val="nil"/>
              <w:bottom w:val="single" w:sz="4" w:space="0" w:color="auto"/>
              <w:right w:val="single" w:sz="4" w:space="0" w:color="auto"/>
            </w:tcBorders>
            <w:vAlign w:val="center"/>
            <w:hideMark/>
          </w:tcPr>
          <w:p w14:paraId="0B1F8E9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54AD482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16B7286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798" w:type="dxa"/>
            <w:tcBorders>
              <w:top w:val="nil"/>
              <w:left w:val="nil"/>
              <w:bottom w:val="single" w:sz="4" w:space="0" w:color="auto"/>
              <w:right w:val="single" w:sz="4" w:space="0" w:color="auto"/>
            </w:tcBorders>
            <w:shd w:val="clear" w:color="000000" w:fill="F2F2F2"/>
            <w:vAlign w:val="center"/>
            <w:hideMark/>
          </w:tcPr>
          <w:p w14:paraId="0B962F38"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64</w:t>
            </w:r>
          </w:p>
        </w:tc>
        <w:tc>
          <w:tcPr>
            <w:tcW w:w="798" w:type="dxa"/>
            <w:tcBorders>
              <w:top w:val="nil"/>
              <w:left w:val="nil"/>
              <w:bottom w:val="single" w:sz="4" w:space="0" w:color="auto"/>
              <w:right w:val="single" w:sz="4" w:space="0" w:color="auto"/>
            </w:tcBorders>
            <w:shd w:val="clear" w:color="000000" w:fill="D9D9D9"/>
            <w:vAlign w:val="center"/>
            <w:hideMark/>
          </w:tcPr>
          <w:p w14:paraId="1B9E407A"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121</w:t>
            </w:r>
          </w:p>
        </w:tc>
      </w:tr>
      <w:tr w:rsidR="00B836C1" w:rsidRPr="0063296C" w14:paraId="7B701D38" w14:textId="77777777" w:rsidTr="00154E08">
        <w:trPr>
          <w:trHeight w:val="300"/>
        </w:trPr>
        <w:tc>
          <w:tcPr>
            <w:tcW w:w="209" w:type="dxa"/>
            <w:tcBorders>
              <w:top w:val="nil"/>
              <w:left w:val="nil"/>
              <w:bottom w:val="nil"/>
              <w:right w:val="nil"/>
            </w:tcBorders>
            <w:noWrap/>
            <w:vAlign w:val="bottom"/>
            <w:hideMark/>
          </w:tcPr>
          <w:p w14:paraId="54CCC028"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4DF4AC4D"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2018.</w:t>
            </w:r>
          </w:p>
        </w:tc>
        <w:tc>
          <w:tcPr>
            <w:tcW w:w="438" w:type="dxa"/>
            <w:tcBorders>
              <w:top w:val="nil"/>
              <w:left w:val="nil"/>
              <w:bottom w:val="single" w:sz="4" w:space="0" w:color="auto"/>
              <w:right w:val="single" w:sz="4" w:space="0" w:color="auto"/>
            </w:tcBorders>
            <w:vAlign w:val="center"/>
            <w:hideMark/>
          </w:tcPr>
          <w:p w14:paraId="3E82E3C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3E69596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vAlign w:val="center"/>
            <w:hideMark/>
          </w:tcPr>
          <w:p w14:paraId="6A96C36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34D2B56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vAlign w:val="center"/>
            <w:hideMark/>
          </w:tcPr>
          <w:p w14:paraId="12864E1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vAlign w:val="center"/>
            <w:hideMark/>
          </w:tcPr>
          <w:p w14:paraId="456DC29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798" w:type="dxa"/>
            <w:tcBorders>
              <w:top w:val="nil"/>
              <w:left w:val="nil"/>
              <w:bottom w:val="single" w:sz="4" w:space="0" w:color="auto"/>
              <w:right w:val="single" w:sz="4" w:space="0" w:color="auto"/>
            </w:tcBorders>
            <w:shd w:val="clear" w:color="000000" w:fill="F2F2F2"/>
            <w:vAlign w:val="center"/>
            <w:hideMark/>
          </w:tcPr>
          <w:p w14:paraId="1ECFABBF"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58</w:t>
            </w:r>
          </w:p>
        </w:tc>
        <w:tc>
          <w:tcPr>
            <w:tcW w:w="438" w:type="dxa"/>
            <w:tcBorders>
              <w:top w:val="nil"/>
              <w:left w:val="nil"/>
              <w:bottom w:val="single" w:sz="4" w:space="0" w:color="auto"/>
              <w:right w:val="single" w:sz="4" w:space="0" w:color="auto"/>
            </w:tcBorders>
            <w:vAlign w:val="center"/>
            <w:hideMark/>
          </w:tcPr>
          <w:p w14:paraId="1FFC866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vAlign w:val="center"/>
            <w:hideMark/>
          </w:tcPr>
          <w:p w14:paraId="35BC998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1F5A727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vAlign w:val="center"/>
            <w:hideMark/>
          </w:tcPr>
          <w:p w14:paraId="6BE4F47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vAlign w:val="center"/>
            <w:hideMark/>
          </w:tcPr>
          <w:p w14:paraId="4983B23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5C59470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798" w:type="dxa"/>
            <w:tcBorders>
              <w:top w:val="nil"/>
              <w:left w:val="nil"/>
              <w:bottom w:val="single" w:sz="4" w:space="0" w:color="auto"/>
              <w:right w:val="single" w:sz="4" w:space="0" w:color="auto"/>
            </w:tcBorders>
            <w:shd w:val="clear" w:color="000000" w:fill="F2F2F2"/>
            <w:vAlign w:val="center"/>
            <w:hideMark/>
          </w:tcPr>
          <w:p w14:paraId="68074104"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66</w:t>
            </w:r>
          </w:p>
        </w:tc>
        <w:tc>
          <w:tcPr>
            <w:tcW w:w="798" w:type="dxa"/>
            <w:tcBorders>
              <w:top w:val="nil"/>
              <w:left w:val="nil"/>
              <w:bottom w:val="single" w:sz="4" w:space="0" w:color="auto"/>
              <w:right w:val="single" w:sz="4" w:space="0" w:color="auto"/>
            </w:tcBorders>
            <w:shd w:val="clear" w:color="000000" w:fill="D9D9D9"/>
            <w:vAlign w:val="center"/>
            <w:hideMark/>
          </w:tcPr>
          <w:p w14:paraId="7956365A"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124</w:t>
            </w:r>
          </w:p>
        </w:tc>
      </w:tr>
      <w:tr w:rsidR="00B836C1" w:rsidRPr="0063296C" w14:paraId="2C814A41" w14:textId="77777777" w:rsidTr="00154E08">
        <w:trPr>
          <w:trHeight w:val="300"/>
        </w:trPr>
        <w:tc>
          <w:tcPr>
            <w:tcW w:w="209" w:type="dxa"/>
            <w:tcBorders>
              <w:top w:val="nil"/>
              <w:left w:val="nil"/>
              <w:bottom w:val="nil"/>
              <w:right w:val="nil"/>
            </w:tcBorders>
            <w:noWrap/>
            <w:vAlign w:val="bottom"/>
            <w:hideMark/>
          </w:tcPr>
          <w:p w14:paraId="171DD75F"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6EDC0BE2"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2019.</w:t>
            </w:r>
          </w:p>
        </w:tc>
        <w:tc>
          <w:tcPr>
            <w:tcW w:w="438" w:type="dxa"/>
            <w:tcBorders>
              <w:top w:val="nil"/>
              <w:left w:val="nil"/>
              <w:bottom w:val="single" w:sz="4" w:space="0" w:color="auto"/>
              <w:right w:val="single" w:sz="4" w:space="0" w:color="auto"/>
            </w:tcBorders>
            <w:vAlign w:val="center"/>
            <w:hideMark/>
          </w:tcPr>
          <w:p w14:paraId="0AC0DC0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vAlign w:val="center"/>
            <w:hideMark/>
          </w:tcPr>
          <w:p w14:paraId="23C5ED5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7B2F9CB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vAlign w:val="center"/>
            <w:hideMark/>
          </w:tcPr>
          <w:p w14:paraId="6C9BFE7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377DB09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vAlign w:val="center"/>
            <w:hideMark/>
          </w:tcPr>
          <w:p w14:paraId="6BEC3B7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798" w:type="dxa"/>
            <w:tcBorders>
              <w:top w:val="nil"/>
              <w:left w:val="nil"/>
              <w:bottom w:val="single" w:sz="4" w:space="0" w:color="auto"/>
              <w:right w:val="single" w:sz="4" w:space="0" w:color="auto"/>
            </w:tcBorders>
            <w:shd w:val="clear" w:color="000000" w:fill="F2F2F2"/>
            <w:vAlign w:val="center"/>
            <w:hideMark/>
          </w:tcPr>
          <w:p w14:paraId="60B311CF"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64</w:t>
            </w:r>
          </w:p>
        </w:tc>
        <w:tc>
          <w:tcPr>
            <w:tcW w:w="438" w:type="dxa"/>
            <w:tcBorders>
              <w:top w:val="nil"/>
              <w:left w:val="nil"/>
              <w:bottom w:val="single" w:sz="4" w:space="0" w:color="auto"/>
              <w:right w:val="single" w:sz="4" w:space="0" w:color="auto"/>
            </w:tcBorders>
            <w:vAlign w:val="center"/>
            <w:hideMark/>
          </w:tcPr>
          <w:p w14:paraId="50BF2583"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500F0155"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10</w:t>
            </w:r>
          </w:p>
        </w:tc>
        <w:tc>
          <w:tcPr>
            <w:tcW w:w="438" w:type="dxa"/>
            <w:tcBorders>
              <w:top w:val="nil"/>
              <w:left w:val="nil"/>
              <w:bottom w:val="single" w:sz="4" w:space="0" w:color="auto"/>
              <w:right w:val="single" w:sz="4" w:space="0" w:color="auto"/>
            </w:tcBorders>
            <w:vAlign w:val="center"/>
            <w:hideMark/>
          </w:tcPr>
          <w:p w14:paraId="6AB3058C"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5</w:t>
            </w:r>
          </w:p>
        </w:tc>
        <w:tc>
          <w:tcPr>
            <w:tcW w:w="438" w:type="dxa"/>
            <w:tcBorders>
              <w:top w:val="nil"/>
              <w:left w:val="nil"/>
              <w:bottom w:val="single" w:sz="4" w:space="0" w:color="auto"/>
              <w:right w:val="single" w:sz="4" w:space="0" w:color="auto"/>
            </w:tcBorders>
            <w:vAlign w:val="center"/>
            <w:hideMark/>
          </w:tcPr>
          <w:p w14:paraId="70E8CCBC"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2E033252"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4</w:t>
            </w:r>
          </w:p>
        </w:tc>
        <w:tc>
          <w:tcPr>
            <w:tcW w:w="438" w:type="dxa"/>
            <w:tcBorders>
              <w:top w:val="nil"/>
              <w:left w:val="nil"/>
              <w:bottom w:val="single" w:sz="4" w:space="0" w:color="auto"/>
              <w:right w:val="single" w:sz="4" w:space="0" w:color="auto"/>
            </w:tcBorders>
            <w:vAlign w:val="center"/>
            <w:hideMark/>
          </w:tcPr>
          <w:p w14:paraId="4BAE4E87"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10</w:t>
            </w:r>
          </w:p>
        </w:tc>
        <w:tc>
          <w:tcPr>
            <w:tcW w:w="798" w:type="dxa"/>
            <w:tcBorders>
              <w:top w:val="nil"/>
              <w:left w:val="nil"/>
              <w:bottom w:val="single" w:sz="4" w:space="0" w:color="auto"/>
              <w:right w:val="single" w:sz="4" w:space="0" w:color="auto"/>
            </w:tcBorders>
            <w:shd w:val="clear" w:color="000000" w:fill="F2F2F2"/>
            <w:vAlign w:val="center"/>
            <w:hideMark/>
          </w:tcPr>
          <w:p w14:paraId="7907699B"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54</w:t>
            </w:r>
          </w:p>
        </w:tc>
        <w:tc>
          <w:tcPr>
            <w:tcW w:w="798" w:type="dxa"/>
            <w:tcBorders>
              <w:top w:val="nil"/>
              <w:left w:val="nil"/>
              <w:bottom w:val="single" w:sz="4" w:space="0" w:color="auto"/>
              <w:right w:val="single" w:sz="4" w:space="0" w:color="auto"/>
            </w:tcBorders>
            <w:shd w:val="clear" w:color="000000" w:fill="D9D9D9"/>
            <w:vAlign w:val="center"/>
            <w:hideMark/>
          </w:tcPr>
          <w:p w14:paraId="2C6B53F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118</w:t>
            </w:r>
          </w:p>
        </w:tc>
      </w:tr>
      <w:tr w:rsidR="00B836C1" w:rsidRPr="0063296C" w14:paraId="784C3A66" w14:textId="77777777" w:rsidTr="00154E08">
        <w:trPr>
          <w:trHeight w:val="300"/>
        </w:trPr>
        <w:tc>
          <w:tcPr>
            <w:tcW w:w="209" w:type="dxa"/>
            <w:tcBorders>
              <w:top w:val="nil"/>
              <w:left w:val="nil"/>
              <w:bottom w:val="nil"/>
              <w:right w:val="nil"/>
            </w:tcBorders>
            <w:noWrap/>
            <w:vAlign w:val="bottom"/>
            <w:hideMark/>
          </w:tcPr>
          <w:p w14:paraId="770A6E6F"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663B9BD2"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2020.</w:t>
            </w:r>
          </w:p>
        </w:tc>
        <w:tc>
          <w:tcPr>
            <w:tcW w:w="438" w:type="dxa"/>
            <w:tcBorders>
              <w:top w:val="nil"/>
              <w:left w:val="nil"/>
              <w:bottom w:val="single" w:sz="4" w:space="0" w:color="auto"/>
              <w:right w:val="single" w:sz="4" w:space="0" w:color="auto"/>
            </w:tcBorders>
            <w:vAlign w:val="center"/>
            <w:hideMark/>
          </w:tcPr>
          <w:p w14:paraId="17D5BF1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7E110CE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vAlign w:val="center"/>
            <w:hideMark/>
          </w:tcPr>
          <w:p w14:paraId="6F29E10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vAlign w:val="center"/>
            <w:hideMark/>
          </w:tcPr>
          <w:p w14:paraId="34AB7A6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vAlign w:val="center"/>
            <w:hideMark/>
          </w:tcPr>
          <w:p w14:paraId="3184852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vAlign w:val="center"/>
            <w:hideMark/>
          </w:tcPr>
          <w:p w14:paraId="43F630E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798" w:type="dxa"/>
            <w:tcBorders>
              <w:top w:val="nil"/>
              <w:left w:val="nil"/>
              <w:bottom w:val="single" w:sz="4" w:space="0" w:color="auto"/>
              <w:right w:val="single" w:sz="4" w:space="0" w:color="auto"/>
            </w:tcBorders>
            <w:shd w:val="clear" w:color="000000" w:fill="F2F2F2"/>
            <w:vAlign w:val="center"/>
            <w:hideMark/>
          </w:tcPr>
          <w:p w14:paraId="56BE8C58"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64</w:t>
            </w:r>
          </w:p>
        </w:tc>
        <w:tc>
          <w:tcPr>
            <w:tcW w:w="438" w:type="dxa"/>
            <w:tcBorders>
              <w:top w:val="nil"/>
              <w:left w:val="nil"/>
              <w:bottom w:val="single" w:sz="4" w:space="0" w:color="auto"/>
              <w:right w:val="single" w:sz="4" w:space="0" w:color="auto"/>
            </w:tcBorders>
            <w:shd w:val="clear" w:color="000000" w:fill="FFFFFF"/>
            <w:vAlign w:val="center"/>
            <w:hideMark/>
          </w:tcPr>
          <w:p w14:paraId="671AECED"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shd w:val="clear" w:color="000000" w:fill="FFFFFF"/>
            <w:vAlign w:val="center"/>
            <w:hideMark/>
          </w:tcPr>
          <w:p w14:paraId="0F001B9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shd w:val="clear" w:color="000000" w:fill="FFFFFF"/>
            <w:vAlign w:val="center"/>
            <w:hideMark/>
          </w:tcPr>
          <w:p w14:paraId="122F1B0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shd w:val="clear" w:color="000000" w:fill="FFFFFF"/>
            <w:vAlign w:val="center"/>
            <w:hideMark/>
          </w:tcPr>
          <w:p w14:paraId="342C33E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shd w:val="clear" w:color="000000" w:fill="FFFFFF"/>
            <w:vAlign w:val="center"/>
            <w:hideMark/>
          </w:tcPr>
          <w:p w14:paraId="1ED021C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16</w:t>
            </w:r>
          </w:p>
        </w:tc>
        <w:tc>
          <w:tcPr>
            <w:tcW w:w="438" w:type="dxa"/>
            <w:tcBorders>
              <w:top w:val="nil"/>
              <w:left w:val="nil"/>
              <w:bottom w:val="single" w:sz="4" w:space="0" w:color="auto"/>
              <w:right w:val="single" w:sz="4" w:space="0" w:color="auto"/>
            </w:tcBorders>
            <w:shd w:val="clear" w:color="000000" w:fill="FFFFFF"/>
            <w:vAlign w:val="center"/>
            <w:hideMark/>
          </w:tcPr>
          <w:p w14:paraId="31AB8DC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16</w:t>
            </w:r>
          </w:p>
        </w:tc>
        <w:tc>
          <w:tcPr>
            <w:tcW w:w="798" w:type="dxa"/>
            <w:tcBorders>
              <w:top w:val="nil"/>
              <w:left w:val="nil"/>
              <w:bottom w:val="single" w:sz="4" w:space="0" w:color="auto"/>
              <w:right w:val="single" w:sz="4" w:space="0" w:color="auto"/>
            </w:tcBorders>
            <w:shd w:val="clear" w:color="000000" w:fill="F2F2F2"/>
            <w:vAlign w:val="center"/>
            <w:hideMark/>
          </w:tcPr>
          <w:p w14:paraId="1D69F823"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72</w:t>
            </w:r>
          </w:p>
        </w:tc>
        <w:tc>
          <w:tcPr>
            <w:tcW w:w="798" w:type="dxa"/>
            <w:tcBorders>
              <w:top w:val="nil"/>
              <w:left w:val="nil"/>
              <w:bottom w:val="single" w:sz="4" w:space="0" w:color="auto"/>
              <w:right w:val="single" w:sz="4" w:space="0" w:color="auto"/>
            </w:tcBorders>
            <w:shd w:val="clear" w:color="000000" w:fill="D9D9D9"/>
            <w:vAlign w:val="center"/>
            <w:hideMark/>
          </w:tcPr>
          <w:p w14:paraId="05611416"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136</w:t>
            </w:r>
          </w:p>
        </w:tc>
      </w:tr>
      <w:tr w:rsidR="00B836C1" w:rsidRPr="0063296C" w14:paraId="66BC3B15" w14:textId="77777777" w:rsidTr="00154E08">
        <w:trPr>
          <w:trHeight w:val="300"/>
        </w:trPr>
        <w:tc>
          <w:tcPr>
            <w:tcW w:w="209" w:type="dxa"/>
            <w:tcBorders>
              <w:top w:val="nil"/>
              <w:left w:val="nil"/>
              <w:bottom w:val="nil"/>
              <w:right w:val="nil"/>
            </w:tcBorders>
            <w:noWrap/>
            <w:vAlign w:val="bottom"/>
            <w:hideMark/>
          </w:tcPr>
          <w:p w14:paraId="1F6953EB"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26C51166"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2021.</w:t>
            </w:r>
          </w:p>
        </w:tc>
        <w:tc>
          <w:tcPr>
            <w:tcW w:w="438" w:type="dxa"/>
            <w:tcBorders>
              <w:top w:val="nil"/>
              <w:left w:val="nil"/>
              <w:bottom w:val="single" w:sz="4" w:space="0" w:color="auto"/>
              <w:right w:val="single" w:sz="4" w:space="0" w:color="auto"/>
            </w:tcBorders>
            <w:noWrap/>
            <w:vAlign w:val="bottom"/>
            <w:hideMark/>
          </w:tcPr>
          <w:p w14:paraId="7139444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438" w:type="dxa"/>
            <w:tcBorders>
              <w:top w:val="nil"/>
              <w:left w:val="nil"/>
              <w:bottom w:val="single" w:sz="4" w:space="0" w:color="auto"/>
              <w:right w:val="single" w:sz="4" w:space="0" w:color="auto"/>
            </w:tcBorders>
            <w:noWrap/>
            <w:vAlign w:val="bottom"/>
            <w:hideMark/>
          </w:tcPr>
          <w:p w14:paraId="3CFD49E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noWrap/>
            <w:vAlign w:val="bottom"/>
            <w:hideMark/>
          </w:tcPr>
          <w:p w14:paraId="5C093BB2"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noWrap/>
            <w:vAlign w:val="bottom"/>
            <w:hideMark/>
          </w:tcPr>
          <w:p w14:paraId="6944038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noWrap/>
            <w:vAlign w:val="bottom"/>
            <w:hideMark/>
          </w:tcPr>
          <w:p w14:paraId="7147AF5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noWrap/>
            <w:vAlign w:val="bottom"/>
            <w:hideMark/>
          </w:tcPr>
          <w:p w14:paraId="661EE5B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798" w:type="dxa"/>
            <w:tcBorders>
              <w:top w:val="nil"/>
              <w:left w:val="nil"/>
              <w:bottom w:val="single" w:sz="4" w:space="0" w:color="auto"/>
              <w:right w:val="single" w:sz="4" w:space="0" w:color="auto"/>
            </w:tcBorders>
            <w:shd w:val="clear" w:color="000000" w:fill="F2F2F2"/>
            <w:vAlign w:val="center"/>
            <w:hideMark/>
          </w:tcPr>
          <w:p w14:paraId="4A5F650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57</w:t>
            </w:r>
          </w:p>
        </w:tc>
        <w:tc>
          <w:tcPr>
            <w:tcW w:w="438" w:type="dxa"/>
            <w:tcBorders>
              <w:top w:val="nil"/>
              <w:left w:val="nil"/>
              <w:bottom w:val="single" w:sz="4" w:space="0" w:color="auto"/>
              <w:right w:val="single" w:sz="4" w:space="0" w:color="auto"/>
            </w:tcBorders>
            <w:noWrap/>
            <w:vAlign w:val="bottom"/>
            <w:hideMark/>
          </w:tcPr>
          <w:p w14:paraId="48B3F60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noWrap/>
            <w:vAlign w:val="bottom"/>
            <w:hideMark/>
          </w:tcPr>
          <w:p w14:paraId="3AF1D8E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w:t>
            </w:r>
          </w:p>
        </w:tc>
        <w:tc>
          <w:tcPr>
            <w:tcW w:w="438" w:type="dxa"/>
            <w:tcBorders>
              <w:top w:val="nil"/>
              <w:left w:val="nil"/>
              <w:bottom w:val="single" w:sz="4" w:space="0" w:color="auto"/>
              <w:right w:val="single" w:sz="4" w:space="0" w:color="auto"/>
            </w:tcBorders>
            <w:noWrap/>
            <w:vAlign w:val="bottom"/>
            <w:hideMark/>
          </w:tcPr>
          <w:p w14:paraId="6B1C2EB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4</w:t>
            </w:r>
          </w:p>
        </w:tc>
        <w:tc>
          <w:tcPr>
            <w:tcW w:w="438" w:type="dxa"/>
            <w:tcBorders>
              <w:top w:val="nil"/>
              <w:left w:val="nil"/>
              <w:bottom w:val="single" w:sz="4" w:space="0" w:color="auto"/>
              <w:right w:val="single" w:sz="4" w:space="0" w:color="auto"/>
            </w:tcBorders>
            <w:noWrap/>
            <w:vAlign w:val="bottom"/>
            <w:hideMark/>
          </w:tcPr>
          <w:p w14:paraId="3339709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5</w:t>
            </w:r>
          </w:p>
        </w:tc>
        <w:tc>
          <w:tcPr>
            <w:tcW w:w="438" w:type="dxa"/>
            <w:tcBorders>
              <w:top w:val="nil"/>
              <w:left w:val="nil"/>
              <w:bottom w:val="single" w:sz="4" w:space="0" w:color="auto"/>
              <w:right w:val="single" w:sz="4" w:space="0" w:color="auto"/>
            </w:tcBorders>
            <w:noWrap/>
            <w:vAlign w:val="bottom"/>
            <w:hideMark/>
          </w:tcPr>
          <w:p w14:paraId="3DA1DED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16</w:t>
            </w:r>
          </w:p>
        </w:tc>
        <w:tc>
          <w:tcPr>
            <w:tcW w:w="438" w:type="dxa"/>
            <w:tcBorders>
              <w:top w:val="nil"/>
              <w:left w:val="nil"/>
              <w:bottom w:val="single" w:sz="4" w:space="0" w:color="auto"/>
              <w:right w:val="single" w:sz="4" w:space="0" w:color="auto"/>
            </w:tcBorders>
            <w:noWrap/>
            <w:vAlign w:val="bottom"/>
            <w:hideMark/>
          </w:tcPr>
          <w:p w14:paraId="05EE097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798" w:type="dxa"/>
            <w:tcBorders>
              <w:top w:val="nil"/>
              <w:left w:val="nil"/>
              <w:bottom w:val="single" w:sz="4" w:space="0" w:color="auto"/>
              <w:right w:val="single" w:sz="4" w:space="0" w:color="auto"/>
            </w:tcBorders>
            <w:shd w:val="clear" w:color="000000" w:fill="F2F2F2"/>
            <w:vAlign w:val="center"/>
            <w:hideMark/>
          </w:tcPr>
          <w:p w14:paraId="17ECDDCA"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51</w:t>
            </w:r>
          </w:p>
        </w:tc>
        <w:tc>
          <w:tcPr>
            <w:tcW w:w="798" w:type="dxa"/>
            <w:tcBorders>
              <w:top w:val="nil"/>
              <w:left w:val="nil"/>
              <w:bottom w:val="single" w:sz="4" w:space="0" w:color="auto"/>
              <w:right w:val="single" w:sz="4" w:space="0" w:color="auto"/>
            </w:tcBorders>
            <w:shd w:val="clear" w:color="000000" w:fill="D9D9D9"/>
            <w:vAlign w:val="center"/>
            <w:hideMark/>
          </w:tcPr>
          <w:p w14:paraId="75054886"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108</w:t>
            </w:r>
          </w:p>
        </w:tc>
      </w:tr>
      <w:tr w:rsidR="00B836C1" w:rsidRPr="0063296C" w14:paraId="03E15C23" w14:textId="77777777" w:rsidTr="00154E08">
        <w:trPr>
          <w:trHeight w:val="300"/>
        </w:trPr>
        <w:tc>
          <w:tcPr>
            <w:tcW w:w="209" w:type="dxa"/>
            <w:tcBorders>
              <w:top w:val="nil"/>
              <w:left w:val="nil"/>
              <w:bottom w:val="nil"/>
              <w:right w:val="nil"/>
            </w:tcBorders>
            <w:noWrap/>
            <w:vAlign w:val="bottom"/>
            <w:hideMark/>
          </w:tcPr>
          <w:p w14:paraId="5E337EF3"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789A26D0"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2022.</w:t>
            </w:r>
          </w:p>
        </w:tc>
        <w:tc>
          <w:tcPr>
            <w:tcW w:w="438" w:type="dxa"/>
            <w:tcBorders>
              <w:top w:val="nil"/>
              <w:left w:val="nil"/>
              <w:bottom w:val="single" w:sz="4" w:space="0" w:color="auto"/>
              <w:right w:val="single" w:sz="4" w:space="0" w:color="auto"/>
            </w:tcBorders>
            <w:noWrap/>
            <w:vAlign w:val="bottom"/>
            <w:hideMark/>
          </w:tcPr>
          <w:p w14:paraId="4CCFE10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438" w:type="dxa"/>
            <w:tcBorders>
              <w:top w:val="nil"/>
              <w:left w:val="nil"/>
              <w:bottom w:val="single" w:sz="4" w:space="0" w:color="auto"/>
              <w:right w:val="single" w:sz="4" w:space="0" w:color="auto"/>
            </w:tcBorders>
            <w:noWrap/>
            <w:vAlign w:val="bottom"/>
            <w:hideMark/>
          </w:tcPr>
          <w:p w14:paraId="5DF910A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noWrap/>
            <w:vAlign w:val="bottom"/>
            <w:hideMark/>
          </w:tcPr>
          <w:p w14:paraId="36FFBBB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5</w:t>
            </w:r>
          </w:p>
        </w:tc>
        <w:tc>
          <w:tcPr>
            <w:tcW w:w="438" w:type="dxa"/>
            <w:tcBorders>
              <w:top w:val="nil"/>
              <w:left w:val="nil"/>
              <w:bottom w:val="single" w:sz="4" w:space="0" w:color="auto"/>
              <w:right w:val="single" w:sz="4" w:space="0" w:color="auto"/>
            </w:tcBorders>
            <w:noWrap/>
            <w:vAlign w:val="bottom"/>
            <w:hideMark/>
          </w:tcPr>
          <w:p w14:paraId="0BD1436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438" w:type="dxa"/>
            <w:tcBorders>
              <w:top w:val="nil"/>
              <w:left w:val="nil"/>
              <w:bottom w:val="single" w:sz="4" w:space="0" w:color="auto"/>
              <w:right w:val="single" w:sz="4" w:space="0" w:color="auto"/>
            </w:tcBorders>
            <w:noWrap/>
            <w:vAlign w:val="bottom"/>
            <w:hideMark/>
          </w:tcPr>
          <w:p w14:paraId="7613C42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noWrap/>
            <w:vAlign w:val="bottom"/>
            <w:hideMark/>
          </w:tcPr>
          <w:p w14:paraId="6F58B7B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798" w:type="dxa"/>
            <w:tcBorders>
              <w:top w:val="nil"/>
              <w:left w:val="nil"/>
              <w:bottom w:val="single" w:sz="4" w:space="0" w:color="auto"/>
              <w:right w:val="single" w:sz="4" w:space="0" w:color="auto"/>
            </w:tcBorders>
            <w:shd w:val="clear" w:color="000000" w:fill="F2F2F2"/>
            <w:vAlign w:val="center"/>
            <w:hideMark/>
          </w:tcPr>
          <w:p w14:paraId="398C3C66"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50</w:t>
            </w:r>
          </w:p>
        </w:tc>
        <w:tc>
          <w:tcPr>
            <w:tcW w:w="438" w:type="dxa"/>
            <w:tcBorders>
              <w:top w:val="nil"/>
              <w:left w:val="nil"/>
              <w:bottom w:val="single" w:sz="4" w:space="0" w:color="auto"/>
              <w:right w:val="single" w:sz="4" w:space="0" w:color="auto"/>
            </w:tcBorders>
            <w:noWrap/>
            <w:vAlign w:val="bottom"/>
            <w:hideMark/>
          </w:tcPr>
          <w:p w14:paraId="53F5DDF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noWrap/>
            <w:vAlign w:val="bottom"/>
            <w:hideMark/>
          </w:tcPr>
          <w:p w14:paraId="1A50F61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noWrap/>
            <w:vAlign w:val="bottom"/>
            <w:hideMark/>
          </w:tcPr>
          <w:p w14:paraId="2EFDB46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noWrap/>
            <w:vAlign w:val="bottom"/>
            <w:hideMark/>
          </w:tcPr>
          <w:p w14:paraId="55FE003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13</w:t>
            </w:r>
          </w:p>
        </w:tc>
        <w:tc>
          <w:tcPr>
            <w:tcW w:w="438" w:type="dxa"/>
            <w:tcBorders>
              <w:top w:val="nil"/>
              <w:left w:val="nil"/>
              <w:bottom w:val="single" w:sz="4" w:space="0" w:color="auto"/>
              <w:right w:val="single" w:sz="4" w:space="0" w:color="auto"/>
            </w:tcBorders>
            <w:noWrap/>
            <w:vAlign w:val="bottom"/>
            <w:hideMark/>
          </w:tcPr>
          <w:p w14:paraId="0C5C594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noWrap/>
            <w:vAlign w:val="bottom"/>
            <w:hideMark/>
          </w:tcPr>
          <w:p w14:paraId="4DD93A2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798" w:type="dxa"/>
            <w:tcBorders>
              <w:top w:val="nil"/>
              <w:left w:val="nil"/>
              <w:bottom w:val="single" w:sz="4" w:space="0" w:color="auto"/>
              <w:right w:val="single" w:sz="4" w:space="0" w:color="auto"/>
            </w:tcBorders>
            <w:shd w:val="clear" w:color="000000" w:fill="F2F2F2"/>
            <w:vAlign w:val="center"/>
            <w:hideMark/>
          </w:tcPr>
          <w:p w14:paraId="2198C9B4"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65</w:t>
            </w:r>
          </w:p>
        </w:tc>
        <w:tc>
          <w:tcPr>
            <w:tcW w:w="798" w:type="dxa"/>
            <w:tcBorders>
              <w:top w:val="nil"/>
              <w:left w:val="nil"/>
              <w:bottom w:val="single" w:sz="4" w:space="0" w:color="auto"/>
              <w:right w:val="single" w:sz="4" w:space="0" w:color="auto"/>
            </w:tcBorders>
            <w:shd w:val="clear" w:color="000000" w:fill="D9D9D9"/>
            <w:vAlign w:val="center"/>
            <w:hideMark/>
          </w:tcPr>
          <w:p w14:paraId="7D7EC891"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115</w:t>
            </w:r>
          </w:p>
        </w:tc>
      </w:tr>
      <w:tr w:rsidR="00B836C1" w:rsidRPr="0063296C" w14:paraId="3E14F81F" w14:textId="77777777" w:rsidTr="00154E08">
        <w:trPr>
          <w:trHeight w:val="300"/>
        </w:trPr>
        <w:tc>
          <w:tcPr>
            <w:tcW w:w="209" w:type="dxa"/>
            <w:tcBorders>
              <w:top w:val="nil"/>
              <w:left w:val="nil"/>
              <w:bottom w:val="nil"/>
              <w:right w:val="nil"/>
            </w:tcBorders>
            <w:noWrap/>
            <w:vAlign w:val="bottom"/>
            <w:hideMark/>
          </w:tcPr>
          <w:p w14:paraId="77986F1F"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2DEBF23F"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2023.</w:t>
            </w:r>
          </w:p>
        </w:tc>
        <w:tc>
          <w:tcPr>
            <w:tcW w:w="438" w:type="dxa"/>
            <w:tcBorders>
              <w:top w:val="nil"/>
              <w:left w:val="nil"/>
              <w:bottom w:val="single" w:sz="4" w:space="0" w:color="auto"/>
              <w:right w:val="single" w:sz="4" w:space="0" w:color="auto"/>
            </w:tcBorders>
            <w:noWrap/>
            <w:vAlign w:val="bottom"/>
            <w:hideMark/>
          </w:tcPr>
          <w:p w14:paraId="4FB929A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noWrap/>
            <w:vAlign w:val="bottom"/>
            <w:hideMark/>
          </w:tcPr>
          <w:p w14:paraId="0D7F286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4</w:t>
            </w:r>
          </w:p>
        </w:tc>
        <w:tc>
          <w:tcPr>
            <w:tcW w:w="438" w:type="dxa"/>
            <w:tcBorders>
              <w:top w:val="nil"/>
              <w:left w:val="nil"/>
              <w:bottom w:val="single" w:sz="4" w:space="0" w:color="auto"/>
              <w:right w:val="single" w:sz="4" w:space="0" w:color="auto"/>
            </w:tcBorders>
            <w:noWrap/>
            <w:vAlign w:val="bottom"/>
            <w:hideMark/>
          </w:tcPr>
          <w:p w14:paraId="623D0D1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11</w:t>
            </w:r>
          </w:p>
        </w:tc>
        <w:tc>
          <w:tcPr>
            <w:tcW w:w="438" w:type="dxa"/>
            <w:tcBorders>
              <w:top w:val="nil"/>
              <w:left w:val="nil"/>
              <w:bottom w:val="single" w:sz="4" w:space="0" w:color="auto"/>
              <w:right w:val="single" w:sz="4" w:space="0" w:color="auto"/>
            </w:tcBorders>
            <w:noWrap/>
            <w:vAlign w:val="bottom"/>
            <w:hideMark/>
          </w:tcPr>
          <w:p w14:paraId="5B2C353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3</w:t>
            </w:r>
          </w:p>
        </w:tc>
        <w:tc>
          <w:tcPr>
            <w:tcW w:w="438" w:type="dxa"/>
            <w:tcBorders>
              <w:top w:val="nil"/>
              <w:left w:val="nil"/>
              <w:bottom w:val="single" w:sz="4" w:space="0" w:color="auto"/>
              <w:right w:val="single" w:sz="4" w:space="0" w:color="auto"/>
            </w:tcBorders>
            <w:noWrap/>
            <w:vAlign w:val="bottom"/>
            <w:hideMark/>
          </w:tcPr>
          <w:p w14:paraId="4A02ADF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noWrap/>
            <w:vAlign w:val="bottom"/>
            <w:hideMark/>
          </w:tcPr>
          <w:p w14:paraId="63D7AF0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798" w:type="dxa"/>
            <w:tcBorders>
              <w:top w:val="nil"/>
              <w:left w:val="nil"/>
              <w:bottom w:val="single" w:sz="4" w:space="0" w:color="auto"/>
              <w:right w:val="single" w:sz="4" w:space="0" w:color="auto"/>
            </w:tcBorders>
            <w:shd w:val="clear" w:color="000000" w:fill="F2F2F2"/>
            <w:vAlign w:val="center"/>
            <w:hideMark/>
          </w:tcPr>
          <w:p w14:paraId="6463378C"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47</w:t>
            </w:r>
          </w:p>
        </w:tc>
        <w:tc>
          <w:tcPr>
            <w:tcW w:w="438" w:type="dxa"/>
            <w:tcBorders>
              <w:top w:val="nil"/>
              <w:left w:val="nil"/>
              <w:bottom w:val="single" w:sz="4" w:space="0" w:color="auto"/>
              <w:right w:val="single" w:sz="4" w:space="0" w:color="auto"/>
            </w:tcBorders>
            <w:noWrap/>
            <w:vAlign w:val="bottom"/>
            <w:hideMark/>
          </w:tcPr>
          <w:p w14:paraId="4D56EE0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noWrap/>
            <w:vAlign w:val="bottom"/>
            <w:hideMark/>
          </w:tcPr>
          <w:p w14:paraId="1AF7035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noWrap/>
            <w:vAlign w:val="bottom"/>
            <w:hideMark/>
          </w:tcPr>
          <w:p w14:paraId="11474D2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noWrap/>
            <w:vAlign w:val="bottom"/>
            <w:hideMark/>
          </w:tcPr>
          <w:p w14:paraId="7767043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noWrap/>
            <w:vAlign w:val="bottom"/>
            <w:hideMark/>
          </w:tcPr>
          <w:p w14:paraId="46199D4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noWrap/>
            <w:vAlign w:val="bottom"/>
            <w:hideMark/>
          </w:tcPr>
          <w:p w14:paraId="5FB38AD4"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14</w:t>
            </w:r>
          </w:p>
        </w:tc>
        <w:tc>
          <w:tcPr>
            <w:tcW w:w="798" w:type="dxa"/>
            <w:tcBorders>
              <w:top w:val="nil"/>
              <w:left w:val="nil"/>
              <w:bottom w:val="single" w:sz="4" w:space="0" w:color="auto"/>
              <w:right w:val="single" w:sz="4" w:space="0" w:color="auto"/>
            </w:tcBorders>
            <w:shd w:val="clear" w:color="000000" w:fill="F2F2F2"/>
            <w:vAlign w:val="center"/>
            <w:hideMark/>
          </w:tcPr>
          <w:p w14:paraId="05E1BF49"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55</w:t>
            </w:r>
          </w:p>
        </w:tc>
        <w:tc>
          <w:tcPr>
            <w:tcW w:w="798" w:type="dxa"/>
            <w:tcBorders>
              <w:top w:val="nil"/>
              <w:left w:val="nil"/>
              <w:bottom w:val="single" w:sz="4" w:space="0" w:color="auto"/>
              <w:right w:val="single" w:sz="4" w:space="0" w:color="auto"/>
            </w:tcBorders>
            <w:shd w:val="clear" w:color="000000" w:fill="D9D9D9"/>
            <w:vAlign w:val="center"/>
            <w:hideMark/>
          </w:tcPr>
          <w:p w14:paraId="407405F2"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102</w:t>
            </w:r>
          </w:p>
        </w:tc>
      </w:tr>
      <w:tr w:rsidR="00B836C1" w:rsidRPr="0063296C" w14:paraId="126FFC88" w14:textId="77777777" w:rsidTr="00154E08">
        <w:trPr>
          <w:trHeight w:val="300"/>
        </w:trPr>
        <w:tc>
          <w:tcPr>
            <w:tcW w:w="209" w:type="dxa"/>
            <w:tcBorders>
              <w:top w:val="nil"/>
              <w:left w:val="nil"/>
              <w:bottom w:val="nil"/>
              <w:right w:val="nil"/>
            </w:tcBorders>
            <w:noWrap/>
            <w:vAlign w:val="bottom"/>
            <w:hideMark/>
          </w:tcPr>
          <w:p w14:paraId="457F839F"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47E933BE"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2024.</w:t>
            </w:r>
          </w:p>
        </w:tc>
        <w:tc>
          <w:tcPr>
            <w:tcW w:w="438" w:type="dxa"/>
            <w:tcBorders>
              <w:top w:val="nil"/>
              <w:left w:val="nil"/>
              <w:bottom w:val="single" w:sz="4" w:space="0" w:color="auto"/>
              <w:right w:val="single" w:sz="4" w:space="0" w:color="auto"/>
            </w:tcBorders>
            <w:noWrap/>
            <w:vAlign w:val="bottom"/>
            <w:hideMark/>
          </w:tcPr>
          <w:p w14:paraId="5872D6B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4</w:t>
            </w:r>
          </w:p>
        </w:tc>
        <w:tc>
          <w:tcPr>
            <w:tcW w:w="438" w:type="dxa"/>
            <w:tcBorders>
              <w:top w:val="nil"/>
              <w:left w:val="nil"/>
              <w:bottom w:val="single" w:sz="4" w:space="0" w:color="auto"/>
              <w:right w:val="single" w:sz="4" w:space="0" w:color="auto"/>
            </w:tcBorders>
            <w:noWrap/>
            <w:vAlign w:val="bottom"/>
            <w:hideMark/>
          </w:tcPr>
          <w:p w14:paraId="48A40A63"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3</w:t>
            </w:r>
          </w:p>
        </w:tc>
        <w:tc>
          <w:tcPr>
            <w:tcW w:w="438" w:type="dxa"/>
            <w:tcBorders>
              <w:top w:val="nil"/>
              <w:left w:val="nil"/>
              <w:bottom w:val="single" w:sz="4" w:space="0" w:color="auto"/>
              <w:right w:val="single" w:sz="4" w:space="0" w:color="auto"/>
            </w:tcBorders>
            <w:noWrap/>
            <w:vAlign w:val="bottom"/>
            <w:hideMark/>
          </w:tcPr>
          <w:p w14:paraId="582F64FC"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noWrap/>
            <w:vAlign w:val="bottom"/>
            <w:hideMark/>
          </w:tcPr>
          <w:p w14:paraId="2D41FC6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noWrap/>
            <w:vAlign w:val="bottom"/>
            <w:hideMark/>
          </w:tcPr>
          <w:p w14:paraId="577CC1A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5</w:t>
            </w:r>
          </w:p>
        </w:tc>
        <w:tc>
          <w:tcPr>
            <w:tcW w:w="438" w:type="dxa"/>
            <w:tcBorders>
              <w:top w:val="nil"/>
              <w:left w:val="nil"/>
              <w:bottom w:val="single" w:sz="4" w:space="0" w:color="auto"/>
              <w:right w:val="single" w:sz="4" w:space="0" w:color="auto"/>
            </w:tcBorders>
            <w:noWrap/>
            <w:vAlign w:val="bottom"/>
            <w:hideMark/>
          </w:tcPr>
          <w:p w14:paraId="681CF888"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798" w:type="dxa"/>
            <w:tcBorders>
              <w:top w:val="nil"/>
              <w:left w:val="nil"/>
              <w:bottom w:val="single" w:sz="4" w:space="0" w:color="auto"/>
              <w:right w:val="single" w:sz="4" w:space="0" w:color="auto"/>
            </w:tcBorders>
            <w:shd w:val="clear" w:color="000000" w:fill="F2F2F2"/>
            <w:vAlign w:val="center"/>
            <w:hideMark/>
          </w:tcPr>
          <w:p w14:paraId="3A775857"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41</w:t>
            </w:r>
          </w:p>
        </w:tc>
        <w:tc>
          <w:tcPr>
            <w:tcW w:w="438" w:type="dxa"/>
            <w:tcBorders>
              <w:top w:val="nil"/>
              <w:left w:val="nil"/>
              <w:bottom w:val="single" w:sz="4" w:space="0" w:color="auto"/>
              <w:right w:val="single" w:sz="4" w:space="0" w:color="auto"/>
            </w:tcBorders>
            <w:noWrap/>
            <w:vAlign w:val="bottom"/>
            <w:hideMark/>
          </w:tcPr>
          <w:p w14:paraId="0F84E0C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noWrap/>
            <w:vAlign w:val="bottom"/>
            <w:hideMark/>
          </w:tcPr>
          <w:p w14:paraId="77AF8CE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438" w:type="dxa"/>
            <w:tcBorders>
              <w:top w:val="nil"/>
              <w:left w:val="nil"/>
              <w:bottom w:val="single" w:sz="4" w:space="0" w:color="auto"/>
              <w:right w:val="single" w:sz="4" w:space="0" w:color="auto"/>
            </w:tcBorders>
            <w:noWrap/>
            <w:vAlign w:val="bottom"/>
            <w:hideMark/>
          </w:tcPr>
          <w:p w14:paraId="24BD619F"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438" w:type="dxa"/>
            <w:tcBorders>
              <w:top w:val="nil"/>
              <w:left w:val="nil"/>
              <w:bottom w:val="single" w:sz="4" w:space="0" w:color="auto"/>
              <w:right w:val="single" w:sz="4" w:space="0" w:color="auto"/>
            </w:tcBorders>
            <w:noWrap/>
            <w:vAlign w:val="bottom"/>
            <w:hideMark/>
          </w:tcPr>
          <w:p w14:paraId="1056D33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438" w:type="dxa"/>
            <w:tcBorders>
              <w:top w:val="nil"/>
              <w:left w:val="nil"/>
              <w:bottom w:val="single" w:sz="4" w:space="0" w:color="auto"/>
              <w:right w:val="single" w:sz="4" w:space="0" w:color="auto"/>
            </w:tcBorders>
            <w:noWrap/>
            <w:vAlign w:val="bottom"/>
            <w:hideMark/>
          </w:tcPr>
          <w:p w14:paraId="6DF20FF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5</w:t>
            </w:r>
          </w:p>
        </w:tc>
        <w:tc>
          <w:tcPr>
            <w:tcW w:w="438" w:type="dxa"/>
            <w:tcBorders>
              <w:top w:val="nil"/>
              <w:left w:val="nil"/>
              <w:bottom w:val="single" w:sz="4" w:space="0" w:color="auto"/>
              <w:right w:val="single" w:sz="4" w:space="0" w:color="auto"/>
            </w:tcBorders>
            <w:noWrap/>
            <w:vAlign w:val="bottom"/>
            <w:hideMark/>
          </w:tcPr>
          <w:p w14:paraId="7A5B63E6"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798" w:type="dxa"/>
            <w:tcBorders>
              <w:top w:val="nil"/>
              <w:left w:val="nil"/>
              <w:bottom w:val="single" w:sz="4" w:space="0" w:color="auto"/>
              <w:right w:val="single" w:sz="4" w:space="0" w:color="auto"/>
            </w:tcBorders>
            <w:shd w:val="clear" w:color="000000" w:fill="F2F2F2"/>
            <w:vAlign w:val="center"/>
            <w:hideMark/>
          </w:tcPr>
          <w:p w14:paraId="1F14616C"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42</w:t>
            </w:r>
          </w:p>
        </w:tc>
        <w:tc>
          <w:tcPr>
            <w:tcW w:w="798" w:type="dxa"/>
            <w:tcBorders>
              <w:top w:val="nil"/>
              <w:left w:val="nil"/>
              <w:bottom w:val="single" w:sz="4" w:space="0" w:color="auto"/>
              <w:right w:val="single" w:sz="4" w:space="0" w:color="auto"/>
            </w:tcBorders>
            <w:shd w:val="clear" w:color="000000" w:fill="D9D9D9"/>
            <w:vAlign w:val="center"/>
            <w:hideMark/>
          </w:tcPr>
          <w:p w14:paraId="6BEA313E"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83</w:t>
            </w:r>
          </w:p>
        </w:tc>
      </w:tr>
      <w:tr w:rsidR="00B836C1" w:rsidRPr="0063296C" w14:paraId="42B41AB0" w14:textId="77777777" w:rsidTr="00154E08">
        <w:trPr>
          <w:trHeight w:val="300"/>
        </w:trPr>
        <w:tc>
          <w:tcPr>
            <w:tcW w:w="209" w:type="dxa"/>
            <w:tcBorders>
              <w:top w:val="nil"/>
              <w:left w:val="nil"/>
              <w:bottom w:val="nil"/>
              <w:right w:val="nil"/>
            </w:tcBorders>
            <w:noWrap/>
            <w:vAlign w:val="bottom"/>
            <w:hideMark/>
          </w:tcPr>
          <w:p w14:paraId="6D379B2F"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p>
        </w:tc>
        <w:tc>
          <w:tcPr>
            <w:tcW w:w="1081" w:type="dxa"/>
            <w:tcBorders>
              <w:top w:val="nil"/>
              <w:left w:val="single" w:sz="4" w:space="0" w:color="auto"/>
              <w:bottom w:val="single" w:sz="4" w:space="0" w:color="auto"/>
              <w:right w:val="single" w:sz="4" w:space="0" w:color="auto"/>
            </w:tcBorders>
            <w:shd w:val="clear" w:color="000000" w:fill="F2F2F2"/>
            <w:vAlign w:val="center"/>
            <w:hideMark/>
          </w:tcPr>
          <w:p w14:paraId="0949599B"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2025.</w:t>
            </w:r>
          </w:p>
        </w:tc>
        <w:tc>
          <w:tcPr>
            <w:tcW w:w="438" w:type="dxa"/>
            <w:tcBorders>
              <w:top w:val="nil"/>
              <w:left w:val="nil"/>
              <w:bottom w:val="single" w:sz="4" w:space="0" w:color="auto"/>
              <w:right w:val="single" w:sz="4" w:space="0" w:color="auto"/>
            </w:tcBorders>
            <w:noWrap/>
            <w:vAlign w:val="bottom"/>
            <w:hideMark/>
          </w:tcPr>
          <w:p w14:paraId="5DFF48C7"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438" w:type="dxa"/>
            <w:tcBorders>
              <w:top w:val="nil"/>
              <w:left w:val="nil"/>
              <w:bottom w:val="single" w:sz="4" w:space="0" w:color="auto"/>
              <w:right w:val="single" w:sz="4" w:space="0" w:color="auto"/>
            </w:tcBorders>
            <w:noWrap/>
            <w:vAlign w:val="bottom"/>
            <w:hideMark/>
          </w:tcPr>
          <w:p w14:paraId="2597E05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4</w:t>
            </w:r>
          </w:p>
        </w:tc>
        <w:tc>
          <w:tcPr>
            <w:tcW w:w="438" w:type="dxa"/>
            <w:tcBorders>
              <w:top w:val="nil"/>
              <w:left w:val="nil"/>
              <w:bottom w:val="single" w:sz="4" w:space="0" w:color="auto"/>
              <w:right w:val="single" w:sz="4" w:space="0" w:color="auto"/>
            </w:tcBorders>
            <w:noWrap/>
            <w:vAlign w:val="bottom"/>
            <w:hideMark/>
          </w:tcPr>
          <w:p w14:paraId="4E8678F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4</w:t>
            </w:r>
          </w:p>
        </w:tc>
        <w:tc>
          <w:tcPr>
            <w:tcW w:w="438" w:type="dxa"/>
            <w:tcBorders>
              <w:top w:val="nil"/>
              <w:left w:val="nil"/>
              <w:bottom w:val="single" w:sz="4" w:space="0" w:color="auto"/>
              <w:right w:val="single" w:sz="4" w:space="0" w:color="auto"/>
            </w:tcBorders>
            <w:noWrap/>
            <w:vAlign w:val="bottom"/>
            <w:hideMark/>
          </w:tcPr>
          <w:p w14:paraId="17DAA1C0"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noWrap/>
            <w:vAlign w:val="bottom"/>
            <w:hideMark/>
          </w:tcPr>
          <w:p w14:paraId="397C0151"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6</w:t>
            </w:r>
          </w:p>
        </w:tc>
        <w:tc>
          <w:tcPr>
            <w:tcW w:w="438" w:type="dxa"/>
            <w:tcBorders>
              <w:top w:val="nil"/>
              <w:left w:val="nil"/>
              <w:bottom w:val="single" w:sz="4" w:space="0" w:color="auto"/>
              <w:right w:val="single" w:sz="4" w:space="0" w:color="auto"/>
            </w:tcBorders>
            <w:noWrap/>
            <w:vAlign w:val="bottom"/>
            <w:hideMark/>
          </w:tcPr>
          <w:p w14:paraId="654B4D9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9</w:t>
            </w:r>
          </w:p>
        </w:tc>
        <w:tc>
          <w:tcPr>
            <w:tcW w:w="798" w:type="dxa"/>
            <w:tcBorders>
              <w:top w:val="nil"/>
              <w:left w:val="nil"/>
              <w:bottom w:val="single" w:sz="4" w:space="0" w:color="auto"/>
              <w:right w:val="single" w:sz="4" w:space="0" w:color="auto"/>
            </w:tcBorders>
            <w:shd w:val="clear" w:color="000000" w:fill="F2F2F2"/>
            <w:vAlign w:val="center"/>
            <w:hideMark/>
          </w:tcPr>
          <w:p w14:paraId="14ECEA3C"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37</w:t>
            </w:r>
          </w:p>
        </w:tc>
        <w:tc>
          <w:tcPr>
            <w:tcW w:w="438" w:type="dxa"/>
            <w:tcBorders>
              <w:top w:val="nil"/>
              <w:left w:val="nil"/>
              <w:bottom w:val="single" w:sz="4" w:space="0" w:color="auto"/>
              <w:right w:val="single" w:sz="4" w:space="0" w:color="auto"/>
            </w:tcBorders>
            <w:shd w:val="clear" w:color="000000" w:fill="F2F2F2"/>
            <w:noWrap/>
            <w:vAlign w:val="bottom"/>
            <w:hideMark/>
          </w:tcPr>
          <w:p w14:paraId="5FE2B8BE"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shd w:val="clear" w:color="000000" w:fill="F2F2F2"/>
            <w:noWrap/>
            <w:vAlign w:val="bottom"/>
            <w:hideMark/>
          </w:tcPr>
          <w:p w14:paraId="17D62CA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shd w:val="clear" w:color="000000" w:fill="F2F2F2"/>
            <w:noWrap/>
            <w:vAlign w:val="bottom"/>
            <w:hideMark/>
          </w:tcPr>
          <w:p w14:paraId="0E7C2EDB"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8</w:t>
            </w:r>
          </w:p>
        </w:tc>
        <w:tc>
          <w:tcPr>
            <w:tcW w:w="438" w:type="dxa"/>
            <w:tcBorders>
              <w:top w:val="nil"/>
              <w:left w:val="nil"/>
              <w:bottom w:val="single" w:sz="4" w:space="0" w:color="auto"/>
              <w:right w:val="single" w:sz="4" w:space="0" w:color="auto"/>
            </w:tcBorders>
            <w:shd w:val="clear" w:color="000000" w:fill="F2F2F2"/>
            <w:noWrap/>
            <w:vAlign w:val="bottom"/>
            <w:hideMark/>
          </w:tcPr>
          <w:p w14:paraId="4D1E4AC5"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7</w:t>
            </w:r>
          </w:p>
        </w:tc>
        <w:tc>
          <w:tcPr>
            <w:tcW w:w="438" w:type="dxa"/>
            <w:tcBorders>
              <w:top w:val="nil"/>
              <w:left w:val="nil"/>
              <w:bottom w:val="single" w:sz="4" w:space="0" w:color="auto"/>
              <w:right w:val="single" w:sz="4" w:space="0" w:color="auto"/>
            </w:tcBorders>
            <w:shd w:val="clear" w:color="000000" w:fill="F2F2F2"/>
            <w:noWrap/>
            <w:vAlign w:val="bottom"/>
            <w:hideMark/>
          </w:tcPr>
          <w:p w14:paraId="1E273EC9"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10</w:t>
            </w:r>
          </w:p>
        </w:tc>
        <w:tc>
          <w:tcPr>
            <w:tcW w:w="438" w:type="dxa"/>
            <w:tcBorders>
              <w:top w:val="nil"/>
              <w:left w:val="nil"/>
              <w:bottom w:val="single" w:sz="4" w:space="0" w:color="auto"/>
              <w:right w:val="single" w:sz="4" w:space="0" w:color="auto"/>
            </w:tcBorders>
            <w:shd w:val="clear" w:color="000000" w:fill="F2F2F2"/>
            <w:noWrap/>
            <w:vAlign w:val="bottom"/>
            <w:hideMark/>
          </w:tcPr>
          <w:p w14:paraId="62A068FA" w14:textId="77777777" w:rsidR="00B836C1" w:rsidRPr="0063296C" w:rsidRDefault="00B836C1" w:rsidP="00B836C1">
            <w:pPr>
              <w:spacing w:after="0" w:line="240" w:lineRule="auto"/>
              <w:jc w:val="center"/>
              <w:rPr>
                <w:rFonts w:eastAsia="Times New Roman" w:cstheme="minorHAnsi"/>
                <w:kern w:val="0"/>
                <w:sz w:val="24"/>
                <w:szCs w:val="24"/>
                <w:lang w:val="en-GB" w:eastAsia="en-GB"/>
                <w14:ligatures w14:val="none"/>
              </w:rPr>
            </w:pPr>
            <w:r w:rsidRPr="0063296C">
              <w:rPr>
                <w:rFonts w:eastAsia="Times New Roman" w:cstheme="minorHAnsi"/>
                <w:kern w:val="0"/>
                <w:sz w:val="24"/>
                <w:szCs w:val="24"/>
                <w:lang w:val="en-GB" w:eastAsia="en-GB"/>
                <w14:ligatures w14:val="none"/>
              </w:rPr>
              <w:t>12</w:t>
            </w:r>
          </w:p>
        </w:tc>
        <w:tc>
          <w:tcPr>
            <w:tcW w:w="798" w:type="dxa"/>
            <w:tcBorders>
              <w:top w:val="nil"/>
              <w:left w:val="nil"/>
              <w:bottom w:val="single" w:sz="4" w:space="0" w:color="auto"/>
              <w:right w:val="single" w:sz="4" w:space="0" w:color="auto"/>
            </w:tcBorders>
            <w:shd w:val="clear" w:color="000000" w:fill="F2F2F2"/>
            <w:vAlign w:val="center"/>
            <w:hideMark/>
          </w:tcPr>
          <w:p w14:paraId="3EE8355B"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51</w:t>
            </w:r>
          </w:p>
        </w:tc>
        <w:tc>
          <w:tcPr>
            <w:tcW w:w="798" w:type="dxa"/>
            <w:tcBorders>
              <w:top w:val="nil"/>
              <w:left w:val="nil"/>
              <w:bottom w:val="single" w:sz="4" w:space="0" w:color="auto"/>
              <w:right w:val="single" w:sz="4" w:space="0" w:color="auto"/>
            </w:tcBorders>
            <w:shd w:val="clear" w:color="000000" w:fill="F2F2F2"/>
            <w:vAlign w:val="center"/>
            <w:hideMark/>
          </w:tcPr>
          <w:p w14:paraId="6D53CB88" w14:textId="77777777" w:rsidR="00B836C1" w:rsidRPr="0063296C" w:rsidRDefault="00B836C1" w:rsidP="00B836C1">
            <w:pPr>
              <w:spacing w:after="0" w:line="240" w:lineRule="auto"/>
              <w:jc w:val="center"/>
              <w:rPr>
                <w:rFonts w:eastAsia="Times New Roman" w:cstheme="minorHAnsi"/>
                <w:b/>
                <w:bCs/>
                <w:kern w:val="0"/>
                <w:sz w:val="24"/>
                <w:szCs w:val="24"/>
                <w:lang w:val="en-GB" w:eastAsia="en-GB"/>
                <w14:ligatures w14:val="none"/>
              </w:rPr>
            </w:pPr>
            <w:r w:rsidRPr="0063296C">
              <w:rPr>
                <w:rFonts w:eastAsia="Times New Roman" w:cstheme="minorHAnsi"/>
                <w:b/>
                <w:bCs/>
                <w:kern w:val="0"/>
                <w:sz w:val="24"/>
                <w:szCs w:val="24"/>
                <w:lang w:val="en-GB" w:eastAsia="en-GB"/>
                <w14:ligatures w14:val="none"/>
              </w:rPr>
              <w:t>88</w:t>
            </w:r>
          </w:p>
        </w:tc>
      </w:tr>
    </w:tbl>
    <w:p w14:paraId="1270BC90" w14:textId="77777777" w:rsidR="00B836C1" w:rsidRPr="0063296C" w:rsidRDefault="00B836C1" w:rsidP="00B836C1">
      <w:pPr>
        <w:spacing w:after="0" w:line="240" w:lineRule="auto"/>
        <w:rPr>
          <w:rFonts w:eastAsia="Calibri" w:cstheme="minorHAnsi"/>
          <w:b/>
          <w:kern w:val="0"/>
          <w:sz w:val="24"/>
          <w:szCs w:val="24"/>
          <w14:ligatures w14:val="none"/>
        </w:rPr>
      </w:pPr>
    </w:p>
    <w:p w14:paraId="09FEA600" w14:textId="77777777" w:rsidR="00B836C1" w:rsidRPr="0063296C" w:rsidRDefault="00B836C1" w:rsidP="00B836C1">
      <w:pPr>
        <w:spacing w:after="0" w:line="240" w:lineRule="auto"/>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1.6.2. Aktivnost 1006 A10002 Oprema za novorođeno dijete</w:t>
      </w:r>
    </w:p>
    <w:p w14:paraId="0932FEA2" w14:textId="77777777" w:rsidR="00B836C1" w:rsidRPr="0063296C" w:rsidRDefault="00B836C1" w:rsidP="00B836C1">
      <w:pPr>
        <w:spacing w:after="0" w:line="240" w:lineRule="auto"/>
        <w:rPr>
          <w:rFonts w:eastAsia="Calibri" w:cstheme="minorHAnsi"/>
          <w:b/>
          <w:kern w:val="0"/>
          <w:sz w:val="24"/>
          <w:szCs w:val="24"/>
          <w14:ligatures w14:val="none"/>
        </w:rPr>
      </w:pPr>
    </w:p>
    <w:p w14:paraId="045F3BE9" w14:textId="77777777" w:rsidR="00B836C1" w:rsidRPr="0063296C" w:rsidRDefault="00B836C1" w:rsidP="008150EC">
      <w:pPr>
        <w:spacing w:after="0" w:line="276" w:lineRule="auto"/>
        <w:ind w:firstLine="708"/>
        <w:jc w:val="both"/>
        <w:rPr>
          <w:rFonts w:eastAsia="Calibri" w:cstheme="minorHAnsi"/>
          <w:bCs/>
          <w:kern w:val="0"/>
          <w:sz w:val="24"/>
          <w:szCs w:val="24"/>
          <w14:ligatures w14:val="none"/>
        </w:rPr>
      </w:pPr>
      <w:r w:rsidRPr="0063296C">
        <w:rPr>
          <w:rFonts w:eastAsia="Calibri" w:cstheme="minorHAnsi"/>
          <w:bCs/>
          <w:kern w:val="0"/>
          <w:sz w:val="24"/>
          <w:szCs w:val="24"/>
          <w14:ligatures w14:val="none"/>
        </w:rPr>
        <w:t>Aktivnost 1006 A10002 Oprema za novorođeno dijete u izvještajnom razdoblju izvršena je u iznosu od  17.525,04 eura ili 92,24 % od plana, a odnosi se na kupnju odjevnih i higijenskih potrepština za novorođenu djecu (32 artikla) koji se kao „Novljanski paket za bebe“ uručuje roditeljima novorođene djece. Pakete priprema Gradsko društvo Crvenog križa Novska.</w:t>
      </w:r>
    </w:p>
    <w:p w14:paraId="548A0FD1" w14:textId="77777777" w:rsidR="00B836C1" w:rsidRPr="0063296C" w:rsidRDefault="00B836C1" w:rsidP="00B836C1">
      <w:pPr>
        <w:shd w:val="clear" w:color="auto" w:fill="FFFFFF"/>
        <w:spacing w:after="0" w:line="240" w:lineRule="auto"/>
        <w:jc w:val="both"/>
        <w:rPr>
          <w:rFonts w:eastAsia="Calibri" w:cstheme="minorHAnsi"/>
          <w:kern w:val="0"/>
          <w:sz w:val="24"/>
          <w:szCs w:val="24"/>
          <w14:ligatures w14:val="none"/>
        </w:rPr>
      </w:pPr>
    </w:p>
    <w:p w14:paraId="4F8DAB47" w14:textId="77777777" w:rsidR="00B836C1" w:rsidRPr="0063296C" w:rsidRDefault="00B836C1" w:rsidP="00B836C1">
      <w:pPr>
        <w:spacing w:after="0" w:line="240" w:lineRule="auto"/>
        <w:rPr>
          <w:rFonts w:eastAsia="Calibri" w:cstheme="minorHAnsi"/>
          <w:b/>
          <w:kern w:val="0"/>
          <w:sz w:val="24"/>
          <w:szCs w:val="24"/>
          <w14:ligatures w14:val="none"/>
        </w:rPr>
      </w:pPr>
      <w:r w:rsidRPr="0063296C">
        <w:rPr>
          <w:rFonts w:eastAsia="Calibri" w:cstheme="minorHAnsi"/>
          <w:b/>
          <w:kern w:val="0"/>
          <w:sz w:val="24"/>
          <w:szCs w:val="24"/>
          <w14:ligatures w14:val="none"/>
        </w:rPr>
        <w:t>1.7. Program 1007 SOCIJALNA SKRB</w:t>
      </w:r>
    </w:p>
    <w:p w14:paraId="08F0A148" w14:textId="77777777" w:rsidR="00B836C1" w:rsidRPr="0063296C" w:rsidRDefault="00B836C1" w:rsidP="00B836C1">
      <w:pPr>
        <w:spacing w:after="0" w:line="240" w:lineRule="auto"/>
        <w:rPr>
          <w:rFonts w:eastAsia="Calibri" w:cstheme="minorHAnsi"/>
          <w:b/>
          <w:kern w:val="0"/>
          <w:sz w:val="24"/>
          <w:szCs w:val="24"/>
          <w:u w:val="single"/>
          <w14:ligatures w14:val="none"/>
        </w:rPr>
      </w:pPr>
    </w:p>
    <w:p w14:paraId="1267FC82" w14:textId="77777777" w:rsidR="00B836C1" w:rsidRPr="0063296C" w:rsidRDefault="00B836C1" w:rsidP="008150EC">
      <w:pPr>
        <w:shd w:val="clear" w:color="auto" w:fill="FFFFFF"/>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Program 1007 Socijalna skrb javnih potreba za razdoblje od 1. siječnja do 31. prosinca 2025. godine izvršena je u iznosu od 77.035,74 eura ili  50,62 % od  plana, a pravo na neki od oblika pomoći iz Programa koristilo je 193 korisnika, prema sljedećim oblicima pomoći:</w:t>
      </w:r>
    </w:p>
    <w:p w14:paraId="3A4EC74A" w14:textId="77777777" w:rsidR="00B836C1" w:rsidRPr="0063296C" w:rsidRDefault="00B836C1" w:rsidP="008150EC">
      <w:pPr>
        <w:shd w:val="clear" w:color="auto" w:fill="FFFFFF"/>
        <w:spacing w:after="0" w:line="276" w:lineRule="auto"/>
        <w:jc w:val="both"/>
        <w:rPr>
          <w:rFonts w:eastAsia="Times New Roman" w:cstheme="minorHAnsi"/>
          <w:kern w:val="0"/>
          <w:sz w:val="24"/>
          <w:szCs w:val="24"/>
          <w:lang w:eastAsia="hr-HR"/>
          <w14:ligatures w14:val="none"/>
        </w:rPr>
      </w:pPr>
    </w:p>
    <w:p w14:paraId="7B404755" w14:textId="77777777" w:rsidR="00B836C1" w:rsidRPr="0063296C" w:rsidRDefault="00B836C1" w:rsidP="008150EC">
      <w:pPr>
        <w:numPr>
          <w:ilvl w:val="0"/>
          <w:numId w:val="2"/>
        </w:num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pomoć u podmirenju troškova stanovanja, 66 usvojenih zahtjeva,</w:t>
      </w:r>
    </w:p>
    <w:p w14:paraId="6BFD85D5" w14:textId="77777777" w:rsidR="00B836C1" w:rsidRPr="0063296C" w:rsidRDefault="00B836C1" w:rsidP="008150EC">
      <w:pPr>
        <w:numPr>
          <w:ilvl w:val="0"/>
          <w:numId w:val="2"/>
        </w:num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novčana pomoć umirovljenicima, 83 usvojena zahtjeva,</w:t>
      </w:r>
    </w:p>
    <w:p w14:paraId="78042341" w14:textId="77777777" w:rsidR="00B836C1" w:rsidRPr="0063296C" w:rsidRDefault="00B836C1" w:rsidP="008150EC">
      <w:pPr>
        <w:numPr>
          <w:ilvl w:val="0"/>
          <w:numId w:val="2"/>
        </w:num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jednokratne novčane pomoći, 39 usvojenih zahtjeva,</w:t>
      </w:r>
    </w:p>
    <w:p w14:paraId="51C95D96" w14:textId="77777777" w:rsidR="00B836C1" w:rsidRPr="0063296C" w:rsidRDefault="00B836C1" w:rsidP="008150EC">
      <w:pPr>
        <w:numPr>
          <w:ilvl w:val="0"/>
          <w:numId w:val="2"/>
        </w:num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pomoć obiteljima djece i osoba s invaliditetom, 4 usvojena zahtjeva,</w:t>
      </w:r>
    </w:p>
    <w:p w14:paraId="35182FC4" w14:textId="77777777" w:rsidR="00B836C1" w:rsidRPr="0063296C" w:rsidRDefault="00B836C1" w:rsidP="008150EC">
      <w:pPr>
        <w:numPr>
          <w:ilvl w:val="0"/>
          <w:numId w:val="2"/>
        </w:num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program predškolskog odgoja i obrazovanja za </w:t>
      </w:r>
      <w:proofErr w:type="spellStart"/>
      <w:r w:rsidRPr="0063296C">
        <w:rPr>
          <w:rFonts w:eastAsia="Times New Roman" w:cstheme="minorHAnsi"/>
          <w:kern w:val="0"/>
          <w:sz w:val="24"/>
          <w:szCs w:val="24"/>
          <w:lang w:eastAsia="hr-HR"/>
          <w14:ligatures w14:val="none"/>
        </w:rPr>
        <w:t>šk.god</w:t>
      </w:r>
      <w:proofErr w:type="spellEnd"/>
      <w:r w:rsidRPr="0063296C">
        <w:rPr>
          <w:rFonts w:eastAsia="Times New Roman" w:cstheme="minorHAnsi"/>
          <w:kern w:val="0"/>
          <w:sz w:val="24"/>
          <w:szCs w:val="24"/>
          <w:lang w:eastAsia="hr-HR"/>
          <w14:ligatures w14:val="none"/>
        </w:rPr>
        <w:t>. 2024/25. u Poliklinici SUVAG, 1 korisnik.</w:t>
      </w:r>
    </w:p>
    <w:p w14:paraId="7BED37BC" w14:textId="77777777" w:rsidR="00B836C1" w:rsidRPr="0063296C" w:rsidRDefault="00B836C1" w:rsidP="008150EC">
      <w:pPr>
        <w:shd w:val="clear" w:color="auto" w:fill="FFFFFF"/>
        <w:spacing w:after="0" w:line="276" w:lineRule="auto"/>
        <w:ind w:left="720"/>
        <w:jc w:val="both"/>
        <w:rPr>
          <w:rFonts w:eastAsia="Times New Roman" w:cstheme="minorHAnsi"/>
          <w:kern w:val="0"/>
          <w:sz w:val="24"/>
          <w:szCs w:val="24"/>
          <w:lang w:eastAsia="hr-HR"/>
          <w14:ligatures w14:val="none"/>
        </w:rPr>
      </w:pPr>
    </w:p>
    <w:p w14:paraId="568016B7" w14:textId="77777777" w:rsidR="00B836C1" w:rsidRPr="0063296C" w:rsidRDefault="00B836C1" w:rsidP="008150EC">
      <w:pPr>
        <w:widowControl w:val="0"/>
        <w:autoSpaceDE w:val="0"/>
        <w:autoSpaceDN w:val="0"/>
        <w:adjustRightInd w:val="0"/>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Program obuhvaća sljedeće aktivnosti i tekuće projekte:</w:t>
      </w:r>
    </w:p>
    <w:p w14:paraId="0AF44838" w14:textId="77777777" w:rsidR="00B836C1" w:rsidRPr="0063296C" w:rsidRDefault="00B836C1" w:rsidP="00B836C1">
      <w:pPr>
        <w:widowControl w:val="0"/>
        <w:autoSpaceDE w:val="0"/>
        <w:autoSpaceDN w:val="0"/>
        <w:adjustRightInd w:val="0"/>
        <w:spacing w:after="0" w:line="240" w:lineRule="auto"/>
        <w:jc w:val="both"/>
        <w:rPr>
          <w:rFonts w:eastAsia="Times New Roman" w:cstheme="minorHAnsi"/>
          <w:kern w:val="0"/>
          <w:sz w:val="24"/>
          <w:szCs w:val="24"/>
          <w:lang w:eastAsia="hr-HR"/>
          <w14:ligatures w14:val="none"/>
        </w:rPr>
      </w:pPr>
    </w:p>
    <w:p w14:paraId="588348BC" w14:textId="77777777" w:rsidR="00B836C1" w:rsidRPr="0063296C" w:rsidRDefault="00B836C1" w:rsidP="00B836C1">
      <w:pPr>
        <w:widowControl w:val="0"/>
        <w:autoSpaceDE w:val="0"/>
        <w:autoSpaceDN w:val="0"/>
        <w:adjustRightInd w:val="0"/>
        <w:spacing w:after="0" w:line="240" w:lineRule="auto"/>
        <w:jc w:val="both"/>
        <w:rPr>
          <w:rFonts w:eastAsia="Times New Roman" w:cstheme="minorHAnsi"/>
          <w:bCs/>
          <w:i/>
          <w:iCs/>
          <w:kern w:val="0"/>
          <w:sz w:val="24"/>
          <w:szCs w:val="24"/>
          <w:lang w:eastAsia="hr-HR"/>
          <w14:ligatures w14:val="none"/>
        </w:rPr>
      </w:pPr>
      <w:r w:rsidRPr="0063296C">
        <w:rPr>
          <w:rFonts w:eastAsia="Times New Roman" w:cstheme="minorHAnsi"/>
          <w:bCs/>
          <w:i/>
          <w:iCs/>
          <w:kern w:val="0"/>
          <w:sz w:val="24"/>
          <w:szCs w:val="24"/>
          <w:lang w:eastAsia="hr-HR"/>
          <w14:ligatures w14:val="none"/>
        </w:rPr>
        <w:t>1.7.1. Aktivnost 1007 A100001 Pomoć građanima i kućanstvu</w:t>
      </w:r>
    </w:p>
    <w:p w14:paraId="3F8A3D92" w14:textId="77777777" w:rsidR="00B836C1" w:rsidRPr="0063296C" w:rsidRDefault="00B836C1" w:rsidP="00B836C1">
      <w:pPr>
        <w:widowControl w:val="0"/>
        <w:autoSpaceDE w:val="0"/>
        <w:autoSpaceDN w:val="0"/>
        <w:adjustRightInd w:val="0"/>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 </w:t>
      </w:r>
    </w:p>
    <w:p w14:paraId="3568EBBF" w14:textId="77777777" w:rsidR="00B836C1" w:rsidRPr="0063296C" w:rsidRDefault="00B836C1" w:rsidP="008150EC">
      <w:pPr>
        <w:spacing w:after="0" w:line="276" w:lineRule="auto"/>
        <w:ind w:firstLine="708"/>
        <w:jc w:val="both"/>
        <w:rPr>
          <w:rFonts w:eastAsia="Calibri" w:cstheme="minorHAnsi"/>
          <w:kern w:val="0"/>
          <w:sz w:val="24"/>
          <w:szCs w:val="24"/>
          <w14:ligatures w14:val="none"/>
        </w:rPr>
      </w:pPr>
      <w:r w:rsidRPr="0063296C">
        <w:rPr>
          <w:rFonts w:eastAsia="Times New Roman" w:cstheme="minorHAnsi"/>
          <w:bCs/>
          <w:kern w:val="0"/>
          <w:sz w:val="24"/>
          <w:szCs w:val="24"/>
          <w:lang w:eastAsia="hr-HR"/>
          <w14:ligatures w14:val="none"/>
        </w:rPr>
        <w:t>Aktivnost 1007 A100001 Pomoć građanima i kućanstvu u izvještajnom razdoblju</w:t>
      </w:r>
      <w:r w:rsidRPr="0063296C">
        <w:rPr>
          <w:rFonts w:eastAsia="Calibri" w:cstheme="minorHAnsi"/>
          <w:kern w:val="0"/>
          <w:sz w:val="24"/>
          <w:szCs w:val="24"/>
          <w14:ligatures w14:val="none"/>
        </w:rPr>
        <w:t xml:space="preserve"> izvršena je  u iznosu od </w:t>
      </w:r>
      <w:r w:rsidRPr="0063296C">
        <w:rPr>
          <w:rFonts w:eastAsia="Times New Roman" w:cstheme="minorHAnsi"/>
          <w:kern w:val="0"/>
          <w:sz w:val="24"/>
          <w:szCs w:val="24"/>
          <w:lang w:eastAsia="hr-HR"/>
          <w14:ligatures w14:val="none"/>
        </w:rPr>
        <w:t>12.977,05 eura</w:t>
      </w:r>
      <w:r w:rsidRPr="0063296C">
        <w:rPr>
          <w:rFonts w:eastAsia="Calibri" w:cstheme="minorHAnsi"/>
          <w:kern w:val="0"/>
          <w:sz w:val="24"/>
          <w:szCs w:val="24"/>
          <w14:ligatures w14:val="none"/>
        </w:rPr>
        <w:t xml:space="preserve"> ili 94,17% od plana.</w:t>
      </w:r>
    </w:p>
    <w:p w14:paraId="1528D2D5" w14:textId="77777777" w:rsidR="00B836C1" w:rsidRPr="0063296C" w:rsidRDefault="00B836C1" w:rsidP="008150EC">
      <w:pPr>
        <w:spacing w:after="0" w:line="276" w:lineRule="auto"/>
        <w:jc w:val="both"/>
        <w:rPr>
          <w:rFonts w:eastAsia="Calibri" w:cstheme="minorHAnsi"/>
          <w:kern w:val="0"/>
          <w:sz w:val="24"/>
          <w:szCs w:val="24"/>
          <w14:ligatures w14:val="none"/>
        </w:rPr>
      </w:pPr>
    </w:p>
    <w:p w14:paraId="2179F359" w14:textId="5E795347" w:rsidR="00434E31" w:rsidRPr="00434E31" w:rsidRDefault="00B836C1"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Aktivnost se odnosi na sve oblike socijalnih pomoći koje su, sukladno Programu javnih potreba u socijalnoj skrbi na području grada Novske za 2025. godinu isplaćene građanima i kućanstvima u socijalno-zaštitnoj potrebi.</w:t>
      </w:r>
    </w:p>
    <w:p w14:paraId="2B3E3623" w14:textId="77777777" w:rsidR="00B836C1" w:rsidRPr="0063296C" w:rsidRDefault="00B836C1" w:rsidP="00B836C1">
      <w:pPr>
        <w:widowControl w:val="0"/>
        <w:autoSpaceDE w:val="0"/>
        <w:autoSpaceDN w:val="0"/>
        <w:adjustRightInd w:val="0"/>
        <w:spacing w:after="0" w:line="240" w:lineRule="auto"/>
        <w:jc w:val="both"/>
        <w:rPr>
          <w:rFonts w:eastAsia="Times New Roman" w:cstheme="minorHAnsi"/>
          <w:bCs/>
          <w:i/>
          <w:iCs/>
          <w:kern w:val="0"/>
          <w:sz w:val="24"/>
          <w:szCs w:val="24"/>
          <w:lang w:eastAsia="hr-HR"/>
          <w14:ligatures w14:val="none"/>
        </w:rPr>
      </w:pPr>
      <w:r w:rsidRPr="0063296C">
        <w:rPr>
          <w:rFonts w:eastAsia="Times New Roman" w:cstheme="minorHAnsi"/>
          <w:bCs/>
          <w:i/>
          <w:iCs/>
          <w:kern w:val="0"/>
          <w:sz w:val="24"/>
          <w:szCs w:val="24"/>
          <w:lang w:eastAsia="hr-HR"/>
          <w14:ligatures w14:val="none"/>
        </w:rPr>
        <w:lastRenderedPageBreak/>
        <w:t xml:space="preserve">1.7.2. Aktivnost 1007 A100003 Dodatak na mirovinu </w:t>
      </w:r>
    </w:p>
    <w:p w14:paraId="0CAF997C"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479FE970" w14:textId="77777777" w:rsidR="00B836C1" w:rsidRPr="0063296C" w:rsidRDefault="00B836C1" w:rsidP="008150EC">
      <w:pPr>
        <w:spacing w:after="0" w:line="240" w:lineRule="auto"/>
        <w:ind w:firstLine="708"/>
        <w:jc w:val="both"/>
        <w:rPr>
          <w:rFonts w:eastAsia="Calibri" w:cstheme="minorHAnsi"/>
          <w:kern w:val="0"/>
          <w:sz w:val="24"/>
          <w:szCs w:val="24"/>
          <w14:ligatures w14:val="none"/>
        </w:rPr>
      </w:pPr>
      <w:r w:rsidRPr="0063296C">
        <w:rPr>
          <w:rFonts w:eastAsia="Times New Roman" w:cstheme="minorHAnsi"/>
          <w:bCs/>
          <w:kern w:val="0"/>
          <w:sz w:val="24"/>
          <w:szCs w:val="24"/>
          <w:lang w:eastAsia="hr-HR"/>
          <w14:ligatures w14:val="none"/>
        </w:rPr>
        <w:t>Aktivnost 1007 A100003 Dodatak na mirovinu</w:t>
      </w:r>
      <w:r w:rsidRPr="0063296C">
        <w:rPr>
          <w:rFonts w:eastAsia="Calibri" w:cstheme="minorHAnsi"/>
          <w:kern w:val="0"/>
          <w:sz w:val="24"/>
          <w:szCs w:val="24"/>
          <w14:ligatures w14:val="none"/>
        </w:rPr>
        <w:t xml:space="preserve"> izvršena je u izvještajnom razdoblju u iznosu od </w:t>
      </w:r>
      <w:r w:rsidRPr="0063296C">
        <w:rPr>
          <w:rFonts w:eastAsia="Times New Roman" w:cstheme="minorHAnsi"/>
          <w:kern w:val="0"/>
          <w:sz w:val="24"/>
          <w:szCs w:val="24"/>
          <w:lang w:eastAsia="hr-HR"/>
          <w14:ligatures w14:val="none"/>
        </w:rPr>
        <w:t>36.490,00</w:t>
      </w:r>
      <w:r w:rsidRPr="0063296C">
        <w:rPr>
          <w:rFonts w:eastAsia="Calibri" w:cstheme="minorHAnsi"/>
          <w:kern w:val="0"/>
          <w:sz w:val="24"/>
          <w:szCs w:val="24"/>
          <w14:ligatures w14:val="none"/>
        </w:rPr>
        <w:t xml:space="preserve"> ili 99,97 % od plana.</w:t>
      </w:r>
    </w:p>
    <w:p w14:paraId="5CCB3ACA"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7B9B2DB2" w14:textId="77777777" w:rsidR="00B836C1" w:rsidRPr="0063296C" w:rsidRDefault="00B836C1" w:rsidP="008150EC">
      <w:pPr>
        <w:spacing w:after="0" w:line="240"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Dana 19. veljače 2025. godine, Gradsko vijeće Grada Novske donijelo  je Odluku o izmjenama Odluke o socijalnoj skrbi kojom je određeno da pravo na novčanu pomoć umirovljenicima ostvaruju umirovljenici stariji od 60 godina čija su ukupna primanja jednaka ili manja od 320 eura mjesečno. </w:t>
      </w:r>
    </w:p>
    <w:p w14:paraId="0B350F76" w14:textId="77777777" w:rsidR="00B836C1" w:rsidRPr="0063296C" w:rsidRDefault="00B836C1" w:rsidP="008150EC">
      <w:pPr>
        <w:spacing w:after="0" w:line="240"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Također, odlukom gradonačelnice o utvrđivanju maksimalnih iznosa pojedinačnih pomoći u socijalnoj skrbi za 2025. godinu, utvrđeno je da mjesečna novčana pomoć umirovljenicima sada iznosi 50,00 eura mjesečno, što čini povećanje od 20,00 eura mjesečno ili 66,66% u odnosu na prethodno razdoblje, a navedene izmjene primjenjuju se od 1. ožujka 2025. godine.</w:t>
      </w:r>
    </w:p>
    <w:p w14:paraId="0D9ED6D8" w14:textId="77777777" w:rsidR="00B836C1" w:rsidRPr="0063296C" w:rsidRDefault="00B836C1" w:rsidP="00B836C1">
      <w:pPr>
        <w:spacing w:after="0" w:line="240"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Upravni odjel je, po službenoj dužnosti, za sve postojeće korisnike, donio nova rješenja s  uvećanim iznosima.</w:t>
      </w:r>
    </w:p>
    <w:p w14:paraId="21A4E00E"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4D344CC8" w14:textId="77777777" w:rsidR="00B836C1" w:rsidRPr="0063296C" w:rsidRDefault="00B836C1" w:rsidP="00B836C1">
      <w:pPr>
        <w:widowControl w:val="0"/>
        <w:autoSpaceDE w:val="0"/>
        <w:autoSpaceDN w:val="0"/>
        <w:adjustRightInd w:val="0"/>
        <w:spacing w:after="0" w:line="240" w:lineRule="auto"/>
        <w:jc w:val="both"/>
        <w:rPr>
          <w:rFonts w:eastAsia="Times New Roman" w:cstheme="minorHAnsi"/>
          <w:bCs/>
          <w:i/>
          <w:iCs/>
          <w:kern w:val="0"/>
          <w:sz w:val="24"/>
          <w:szCs w:val="24"/>
          <w:lang w:eastAsia="hr-HR"/>
          <w14:ligatures w14:val="none"/>
        </w:rPr>
      </w:pPr>
      <w:r w:rsidRPr="0063296C">
        <w:rPr>
          <w:rFonts w:eastAsia="Times New Roman" w:cstheme="minorHAnsi"/>
          <w:bCs/>
          <w:i/>
          <w:iCs/>
          <w:kern w:val="0"/>
          <w:sz w:val="24"/>
          <w:szCs w:val="24"/>
          <w:lang w:eastAsia="hr-HR"/>
          <w14:ligatures w14:val="none"/>
        </w:rPr>
        <w:t xml:space="preserve">1.7.3. Tekući projekt 1007 T100001 Pomoć obiteljima djece i osoba s invaliditetom </w:t>
      </w:r>
    </w:p>
    <w:p w14:paraId="6A726A5F"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4267B6EC" w14:textId="77777777" w:rsidR="00B836C1" w:rsidRPr="0063296C" w:rsidRDefault="00B836C1" w:rsidP="008150EC">
      <w:pPr>
        <w:widowControl w:val="0"/>
        <w:autoSpaceDE w:val="0"/>
        <w:autoSpaceDN w:val="0"/>
        <w:adjustRightInd w:val="0"/>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 xml:space="preserve">Tekući projekt 1007 T100001 Pomoć obiteljima djece i osoba s invaliditetom </w:t>
      </w:r>
      <w:r w:rsidRPr="0063296C">
        <w:rPr>
          <w:rFonts w:eastAsia="Calibri" w:cstheme="minorHAnsi"/>
          <w:kern w:val="0"/>
          <w:sz w:val="24"/>
          <w:szCs w:val="24"/>
          <w14:ligatures w14:val="none"/>
        </w:rPr>
        <w:t xml:space="preserve">u izvještajnom razdoblju izvršen je u iznosu od </w:t>
      </w:r>
      <w:r w:rsidRPr="0063296C">
        <w:rPr>
          <w:rFonts w:eastAsia="Times New Roman" w:cstheme="minorHAnsi"/>
          <w:kern w:val="0"/>
          <w:sz w:val="24"/>
          <w:szCs w:val="24"/>
          <w:lang w:eastAsia="hr-HR"/>
          <w14:ligatures w14:val="none"/>
        </w:rPr>
        <w:t>5.448,69 eura ili 98,17</w:t>
      </w:r>
      <w:r w:rsidRPr="0063296C">
        <w:rPr>
          <w:rFonts w:eastAsia="Calibri" w:cstheme="minorHAnsi"/>
          <w:kern w:val="0"/>
          <w:sz w:val="24"/>
          <w:szCs w:val="24"/>
          <w14:ligatures w14:val="none"/>
        </w:rPr>
        <w:t xml:space="preserve"> % od plana za ukupno 4 odobrena zahtjeva.</w:t>
      </w:r>
    </w:p>
    <w:p w14:paraId="1FE1519B"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220460EE" w14:textId="77777777" w:rsidR="00B836C1" w:rsidRPr="0063296C" w:rsidRDefault="00B836C1" w:rsidP="00B836C1">
      <w:pPr>
        <w:spacing w:after="0" w:line="240" w:lineRule="auto"/>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1.7.4. Aktivnost 1006 A10003 Nastavak projekta „Dom izvan doma“</w:t>
      </w:r>
    </w:p>
    <w:p w14:paraId="1D075817" w14:textId="77777777" w:rsidR="00B836C1" w:rsidRPr="0063296C" w:rsidRDefault="00B836C1" w:rsidP="008150EC">
      <w:pPr>
        <w:spacing w:after="0" w:line="276" w:lineRule="auto"/>
        <w:rPr>
          <w:rFonts w:eastAsia="Calibri" w:cstheme="minorHAnsi"/>
          <w:bCs/>
          <w:i/>
          <w:iCs/>
          <w:kern w:val="0"/>
          <w:sz w:val="24"/>
          <w:szCs w:val="24"/>
          <w14:ligatures w14:val="none"/>
        </w:rPr>
      </w:pPr>
    </w:p>
    <w:p w14:paraId="3DCB24BA" w14:textId="77777777" w:rsidR="00B836C1" w:rsidRPr="0063296C" w:rsidRDefault="00B836C1" w:rsidP="008150EC">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Aktivnost 1006 A10003 Nastavak projekta „Dom izvan doma“ u izvještajnom razdoblju  izvršena je u iznosu od 7.600,57 eura ili 72,53 % od plana. Sredstva su utrošena  za režijske troškove prostora poludnevnog boravka u kojem se odvijaju aktivnosti za djecu i mlade bez odgovarajuće roditeljske skrbi te za troškove prijevoza djece i mladih do poludnevnog boravka.</w:t>
      </w:r>
    </w:p>
    <w:p w14:paraId="354CBA27"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5B8E480D" w14:textId="77777777" w:rsidR="00B836C1" w:rsidRPr="0063296C" w:rsidRDefault="00B836C1" w:rsidP="00B836C1">
      <w:pPr>
        <w:spacing w:after="0" w:line="240" w:lineRule="auto"/>
        <w:rPr>
          <w:rFonts w:eastAsia="Calibri" w:cstheme="minorHAnsi"/>
          <w:bCs/>
          <w:i/>
          <w:iCs/>
          <w:kern w:val="0"/>
          <w:sz w:val="24"/>
          <w:szCs w:val="24"/>
          <w14:ligatures w14:val="none"/>
        </w:rPr>
      </w:pPr>
      <w:bookmarkStart w:id="1" w:name="_Hlk114415588"/>
      <w:r w:rsidRPr="0063296C">
        <w:rPr>
          <w:rFonts w:eastAsia="Calibri" w:cstheme="minorHAnsi"/>
          <w:bCs/>
          <w:i/>
          <w:iCs/>
          <w:kern w:val="0"/>
          <w:sz w:val="24"/>
          <w:szCs w:val="24"/>
          <w14:ligatures w14:val="none"/>
        </w:rPr>
        <w:t>1.8. Program 1008 RAZVOJ SPORTA I REKREACIJE</w:t>
      </w:r>
    </w:p>
    <w:p w14:paraId="7C6F0B69" w14:textId="77777777" w:rsidR="00B836C1" w:rsidRPr="0063296C" w:rsidRDefault="00B836C1" w:rsidP="00B836C1">
      <w:pPr>
        <w:widowControl w:val="0"/>
        <w:autoSpaceDE w:val="0"/>
        <w:autoSpaceDN w:val="0"/>
        <w:adjustRightInd w:val="0"/>
        <w:spacing w:after="0" w:line="240" w:lineRule="auto"/>
        <w:jc w:val="both"/>
        <w:rPr>
          <w:rFonts w:eastAsia="Times New Roman" w:cstheme="minorHAnsi"/>
          <w:kern w:val="0"/>
          <w:sz w:val="24"/>
          <w:szCs w:val="24"/>
          <w:lang w:eastAsia="hr-HR"/>
          <w14:ligatures w14:val="none"/>
        </w:rPr>
      </w:pPr>
    </w:p>
    <w:p w14:paraId="4B15C28A" w14:textId="77777777" w:rsidR="00B836C1" w:rsidRPr="0063296C" w:rsidRDefault="00B836C1" w:rsidP="008150EC">
      <w:pPr>
        <w:spacing w:after="0" w:line="276" w:lineRule="auto"/>
        <w:ind w:firstLine="708"/>
        <w:jc w:val="both"/>
        <w:rPr>
          <w:rFonts w:eastAsia="Calibri" w:cstheme="minorHAnsi"/>
          <w:b/>
          <w:kern w:val="0"/>
          <w:sz w:val="24"/>
          <w:szCs w:val="24"/>
          <w14:ligatures w14:val="none"/>
        </w:rPr>
      </w:pPr>
      <w:r w:rsidRPr="0063296C">
        <w:rPr>
          <w:rFonts w:eastAsia="Calibri" w:cstheme="minorHAnsi"/>
          <w:kern w:val="0"/>
          <w:sz w:val="24"/>
          <w:szCs w:val="24"/>
          <w14:ligatures w14:val="none"/>
        </w:rPr>
        <w:t>Program 1008 RAZVOJ SPORTA I REKREACIJE</w:t>
      </w:r>
      <w:r w:rsidRPr="0063296C">
        <w:rPr>
          <w:rFonts w:eastAsia="Calibri" w:cstheme="minorHAnsi"/>
          <w:b/>
          <w:kern w:val="0"/>
          <w:sz w:val="24"/>
          <w:szCs w:val="24"/>
          <w14:ligatures w14:val="none"/>
        </w:rPr>
        <w:t xml:space="preserve"> </w:t>
      </w:r>
      <w:r w:rsidRPr="0063296C">
        <w:rPr>
          <w:rFonts w:eastAsia="Times New Roman" w:cstheme="minorHAnsi"/>
          <w:kern w:val="0"/>
          <w:sz w:val="24"/>
          <w:szCs w:val="24"/>
          <w:lang w:eastAsia="hr-HR"/>
          <w14:ligatures w14:val="none"/>
        </w:rPr>
        <w:t xml:space="preserve"> u izvještajnom razdoblju izvršen je u iznosu od 360.084,58 eura</w:t>
      </w:r>
      <w:r w:rsidRPr="0063296C">
        <w:rPr>
          <w:rFonts w:eastAsia="Times New Roman" w:cstheme="minorHAnsi"/>
          <w:b/>
          <w:bCs/>
          <w:kern w:val="0"/>
          <w:sz w:val="24"/>
          <w:szCs w:val="24"/>
          <w:lang w:eastAsia="hr-HR"/>
          <w14:ligatures w14:val="none"/>
        </w:rPr>
        <w:t xml:space="preserve"> </w:t>
      </w:r>
      <w:r w:rsidRPr="0063296C">
        <w:rPr>
          <w:rFonts w:eastAsia="Times New Roman" w:cstheme="minorHAnsi"/>
          <w:kern w:val="0"/>
          <w:sz w:val="24"/>
          <w:szCs w:val="24"/>
          <w:lang w:eastAsia="hr-HR"/>
          <w14:ligatures w14:val="none"/>
        </w:rPr>
        <w:t xml:space="preserve"> ili 95,46 % od plana</w:t>
      </w:r>
      <w:r w:rsidRPr="0063296C">
        <w:rPr>
          <w:rFonts w:eastAsia="Calibri" w:cstheme="minorHAnsi"/>
          <w:b/>
          <w:kern w:val="0"/>
          <w:sz w:val="24"/>
          <w:szCs w:val="24"/>
          <w14:ligatures w14:val="none"/>
        </w:rPr>
        <w:t xml:space="preserve"> </w:t>
      </w:r>
      <w:r w:rsidRPr="0063296C">
        <w:rPr>
          <w:rFonts w:eastAsia="Times New Roman" w:cstheme="minorHAnsi"/>
          <w:kern w:val="0"/>
          <w:sz w:val="24"/>
          <w:szCs w:val="24"/>
          <w:lang w:eastAsia="hr-HR"/>
          <w14:ligatures w14:val="none"/>
        </w:rPr>
        <w:t>za sljedeće aktivnosti i projekte:</w:t>
      </w:r>
    </w:p>
    <w:p w14:paraId="1CD50AAA" w14:textId="77777777" w:rsidR="00B836C1" w:rsidRPr="0063296C" w:rsidRDefault="00B836C1" w:rsidP="008150EC">
      <w:pPr>
        <w:widowControl w:val="0"/>
        <w:autoSpaceDE w:val="0"/>
        <w:autoSpaceDN w:val="0"/>
        <w:adjustRightInd w:val="0"/>
        <w:spacing w:after="0" w:line="276" w:lineRule="auto"/>
        <w:jc w:val="both"/>
        <w:rPr>
          <w:rFonts w:eastAsia="Times New Roman" w:cstheme="minorHAnsi"/>
          <w:kern w:val="0"/>
          <w:sz w:val="24"/>
          <w:szCs w:val="24"/>
          <w:lang w:eastAsia="hr-HR"/>
          <w14:ligatures w14:val="none"/>
        </w:rPr>
      </w:pPr>
    </w:p>
    <w:p w14:paraId="3406F021" w14:textId="77777777" w:rsidR="00B836C1" w:rsidRPr="0063296C" w:rsidRDefault="00B836C1" w:rsidP="00B836C1">
      <w:pPr>
        <w:widowControl w:val="0"/>
        <w:autoSpaceDE w:val="0"/>
        <w:autoSpaceDN w:val="0"/>
        <w:adjustRightInd w:val="0"/>
        <w:spacing w:after="0" w:line="240" w:lineRule="auto"/>
        <w:jc w:val="both"/>
        <w:rPr>
          <w:rFonts w:eastAsia="Times New Roman" w:cstheme="minorHAnsi"/>
          <w:bCs/>
          <w:i/>
          <w:iCs/>
          <w:kern w:val="0"/>
          <w:sz w:val="24"/>
          <w:szCs w:val="24"/>
          <w:lang w:eastAsia="hr-HR"/>
          <w14:ligatures w14:val="none"/>
        </w:rPr>
      </w:pPr>
      <w:r w:rsidRPr="0063296C">
        <w:rPr>
          <w:rFonts w:eastAsia="Times New Roman" w:cstheme="minorHAnsi"/>
          <w:bCs/>
          <w:i/>
          <w:iCs/>
          <w:kern w:val="0"/>
          <w:sz w:val="24"/>
          <w:szCs w:val="24"/>
          <w:lang w:eastAsia="hr-HR"/>
          <w14:ligatures w14:val="none"/>
        </w:rPr>
        <w:t xml:space="preserve">1.8.1. Aktivnost 1008 A100001 Financiranje sportskih klubova </w:t>
      </w:r>
    </w:p>
    <w:p w14:paraId="0936E9B3" w14:textId="77777777" w:rsidR="00B836C1" w:rsidRPr="0063296C" w:rsidRDefault="00B836C1" w:rsidP="00B836C1">
      <w:pPr>
        <w:widowControl w:val="0"/>
        <w:autoSpaceDE w:val="0"/>
        <w:autoSpaceDN w:val="0"/>
        <w:adjustRightInd w:val="0"/>
        <w:spacing w:after="0" w:line="240" w:lineRule="auto"/>
        <w:jc w:val="both"/>
        <w:rPr>
          <w:rFonts w:eastAsia="Times New Roman" w:cstheme="minorHAnsi"/>
          <w:kern w:val="0"/>
          <w:sz w:val="24"/>
          <w:szCs w:val="24"/>
          <w:lang w:eastAsia="hr-HR"/>
          <w14:ligatures w14:val="none"/>
        </w:rPr>
      </w:pPr>
    </w:p>
    <w:p w14:paraId="1AB024FD" w14:textId="77777777" w:rsidR="00B836C1" w:rsidRPr="0063296C" w:rsidRDefault="00B836C1" w:rsidP="008150EC">
      <w:pPr>
        <w:widowControl w:val="0"/>
        <w:autoSpaceDE w:val="0"/>
        <w:autoSpaceDN w:val="0"/>
        <w:adjustRightInd w:val="0"/>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Aktivnost 1008 A100001 Financiranje sportskih klubova u izvještajnom razdoblju izvršena je u iznosu od 244.655,09 eura</w:t>
      </w:r>
      <w:r w:rsidRPr="0063296C">
        <w:rPr>
          <w:rFonts w:eastAsia="Times New Roman" w:cstheme="minorHAnsi"/>
          <w:b/>
          <w:bCs/>
          <w:kern w:val="0"/>
          <w:sz w:val="24"/>
          <w:szCs w:val="24"/>
          <w:lang w:eastAsia="hr-HR"/>
          <w14:ligatures w14:val="none"/>
        </w:rPr>
        <w:t xml:space="preserve"> </w:t>
      </w:r>
      <w:r w:rsidRPr="0063296C">
        <w:rPr>
          <w:rFonts w:eastAsia="Times New Roman" w:cstheme="minorHAnsi"/>
          <w:kern w:val="0"/>
          <w:sz w:val="24"/>
          <w:szCs w:val="24"/>
          <w:lang w:eastAsia="hr-HR"/>
          <w14:ligatures w14:val="none"/>
        </w:rPr>
        <w:t xml:space="preserve"> ili 95,20 % od plana, a  sredstva su utrošena za financiranje sportskih klubova prema odobrenim donacijama dodijeljenim od Zajednice sportskih udruga Grada Novske nakon prethodno  provedenih javnih poziva i to: </w:t>
      </w:r>
    </w:p>
    <w:p w14:paraId="7287B0C9" w14:textId="77777777" w:rsidR="00B836C1" w:rsidRPr="0063296C" w:rsidRDefault="00B836C1" w:rsidP="008150EC">
      <w:pPr>
        <w:widowControl w:val="0"/>
        <w:autoSpaceDE w:val="0"/>
        <w:autoSpaceDN w:val="0"/>
        <w:adjustRightInd w:val="0"/>
        <w:spacing w:after="0" w:line="276" w:lineRule="auto"/>
        <w:jc w:val="both"/>
        <w:rPr>
          <w:rFonts w:eastAsia="Times New Roman" w:cstheme="minorHAnsi"/>
          <w:kern w:val="0"/>
          <w:sz w:val="24"/>
          <w:szCs w:val="24"/>
          <w:lang w:eastAsia="hr-HR"/>
          <w14:ligatures w14:val="none"/>
        </w:rPr>
      </w:pPr>
    </w:p>
    <w:p w14:paraId="45FE9BA1" w14:textId="78FB2C9F" w:rsidR="00B836C1" w:rsidRPr="00434E31" w:rsidRDefault="00B836C1" w:rsidP="00434E31">
      <w:pPr>
        <w:widowControl w:val="0"/>
        <w:numPr>
          <w:ilvl w:val="0"/>
          <w:numId w:val="3"/>
        </w:numPr>
        <w:autoSpaceDE w:val="0"/>
        <w:autoSpaceDN w:val="0"/>
        <w:adjustRightInd w:val="0"/>
        <w:spacing w:after="0" w:line="276" w:lineRule="auto"/>
        <w:jc w:val="both"/>
        <w:rPr>
          <w:rFonts w:eastAsia="Calibri"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Javnog </w:t>
      </w:r>
      <w:r w:rsidRPr="0063296C">
        <w:rPr>
          <w:rFonts w:eastAsia="Calibri" w:cstheme="minorHAnsi"/>
          <w:kern w:val="0"/>
          <w:sz w:val="24"/>
          <w:szCs w:val="24"/>
          <w:lang w:eastAsia="hr-HR"/>
          <w14:ligatures w14:val="none"/>
        </w:rPr>
        <w:t xml:space="preserve"> poziva za sufinanciranje javnih potreba u sportu na području Grada Novske za 2025., u kojem su dodijeljene  donacije za 29 sportskih klubova u ukupnom godišnjem iznosu od 195.500,00 po kojem su odobrena sredstva sljedećim klubovima: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124"/>
        <w:gridCol w:w="2835"/>
      </w:tblGrid>
      <w:tr w:rsidR="00B836C1" w:rsidRPr="0063296C" w14:paraId="639E65F5"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53A548A7"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lastRenderedPageBreak/>
              <w:t>Rb.</w:t>
            </w:r>
          </w:p>
        </w:tc>
        <w:tc>
          <w:tcPr>
            <w:tcW w:w="6124" w:type="dxa"/>
            <w:tcBorders>
              <w:top w:val="single" w:sz="4" w:space="0" w:color="auto"/>
              <w:left w:val="single" w:sz="4" w:space="0" w:color="auto"/>
              <w:bottom w:val="single" w:sz="4" w:space="0" w:color="auto"/>
              <w:right w:val="single" w:sz="4" w:space="0" w:color="auto"/>
            </w:tcBorders>
            <w:shd w:val="clear" w:color="auto" w:fill="FFFFFF"/>
            <w:hideMark/>
          </w:tcPr>
          <w:p w14:paraId="06E10E5B"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Naziv sportskog kluba</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02F06AD1"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Godišnja sredstva </w:t>
            </w:r>
          </w:p>
          <w:p w14:paraId="5C3E786A" w14:textId="77777777" w:rsidR="00B836C1" w:rsidRPr="0063296C" w:rsidRDefault="00B836C1" w:rsidP="00B836C1">
            <w:pPr>
              <w:spacing w:after="0" w:line="240" w:lineRule="auto"/>
              <w:jc w:val="center"/>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2025. u EUR</w:t>
            </w:r>
          </w:p>
        </w:tc>
      </w:tr>
      <w:tr w:rsidR="00B836C1" w:rsidRPr="0063296C" w14:paraId="4250DC52"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4EBA449D"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w:t>
            </w:r>
          </w:p>
        </w:tc>
        <w:tc>
          <w:tcPr>
            <w:tcW w:w="6124" w:type="dxa"/>
            <w:tcBorders>
              <w:top w:val="single" w:sz="4" w:space="0" w:color="auto"/>
              <w:left w:val="nil"/>
              <w:bottom w:val="single" w:sz="4" w:space="0" w:color="auto"/>
              <w:right w:val="single" w:sz="4" w:space="0" w:color="auto"/>
            </w:tcBorders>
            <w:shd w:val="clear" w:color="auto" w:fill="FFFFFF"/>
            <w:vAlign w:val="bottom"/>
          </w:tcPr>
          <w:p w14:paraId="5AE7285B"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SNK LIBERTAS</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7104056B"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54.921,06 </w:t>
            </w:r>
          </w:p>
        </w:tc>
      </w:tr>
      <w:tr w:rsidR="00B836C1" w:rsidRPr="0063296C" w14:paraId="2A198A7C"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332118C5"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w:t>
            </w:r>
          </w:p>
        </w:tc>
        <w:tc>
          <w:tcPr>
            <w:tcW w:w="6124" w:type="dxa"/>
            <w:tcBorders>
              <w:top w:val="single" w:sz="4" w:space="0" w:color="auto"/>
              <w:left w:val="nil"/>
              <w:bottom w:val="single" w:sz="4" w:space="0" w:color="auto"/>
              <w:right w:val="single" w:sz="4" w:space="0" w:color="auto"/>
            </w:tcBorders>
            <w:shd w:val="clear" w:color="auto" w:fill="FFFFFF"/>
            <w:vAlign w:val="bottom"/>
          </w:tcPr>
          <w:p w14:paraId="17C0156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HNK SLOGA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3F0125F2"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6.934,22  </w:t>
            </w:r>
          </w:p>
        </w:tc>
      </w:tr>
      <w:tr w:rsidR="00B836C1" w:rsidRPr="0063296C" w14:paraId="1E718D4F"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30E27B28"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3.</w:t>
            </w:r>
          </w:p>
        </w:tc>
        <w:tc>
          <w:tcPr>
            <w:tcW w:w="6124" w:type="dxa"/>
            <w:tcBorders>
              <w:top w:val="single" w:sz="4" w:space="0" w:color="auto"/>
              <w:left w:val="nil"/>
              <w:bottom w:val="single" w:sz="4" w:space="0" w:color="auto"/>
              <w:right w:val="nil"/>
            </w:tcBorders>
            <w:shd w:val="clear" w:color="auto" w:fill="FFFFFF"/>
            <w:vAlign w:val="bottom"/>
          </w:tcPr>
          <w:p w14:paraId="7B9B8BA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NK SOKOL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1948F1D1"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5.075,04  </w:t>
            </w:r>
          </w:p>
        </w:tc>
      </w:tr>
      <w:tr w:rsidR="00B836C1" w:rsidRPr="0063296C" w14:paraId="129B10B3"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0546D3E3"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4.</w:t>
            </w:r>
          </w:p>
        </w:tc>
        <w:tc>
          <w:tcPr>
            <w:tcW w:w="6124" w:type="dxa"/>
            <w:tcBorders>
              <w:top w:val="single" w:sz="4" w:space="0" w:color="auto"/>
              <w:left w:val="nil"/>
              <w:bottom w:val="single" w:sz="4" w:space="0" w:color="auto"/>
              <w:right w:val="nil"/>
            </w:tcBorders>
            <w:shd w:val="clear" w:color="auto" w:fill="FFFFFF"/>
            <w:vAlign w:val="bottom"/>
          </w:tcPr>
          <w:p w14:paraId="093B6A2F"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ŠNK STRUG</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476541D3"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5.075,04 </w:t>
            </w:r>
          </w:p>
        </w:tc>
      </w:tr>
      <w:tr w:rsidR="00B836C1" w:rsidRPr="0063296C" w14:paraId="4D20B4F3"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61DC5CB8"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5.</w:t>
            </w:r>
          </w:p>
        </w:tc>
        <w:tc>
          <w:tcPr>
            <w:tcW w:w="6124" w:type="dxa"/>
            <w:tcBorders>
              <w:top w:val="single" w:sz="4" w:space="0" w:color="auto"/>
              <w:left w:val="nil"/>
              <w:bottom w:val="single" w:sz="4" w:space="0" w:color="auto"/>
              <w:right w:val="nil"/>
            </w:tcBorders>
            <w:shd w:val="clear" w:color="auto" w:fill="FFFFFF"/>
            <w:vAlign w:val="bottom"/>
          </w:tcPr>
          <w:p w14:paraId="5DDDF9CD"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NK NACIONAL ST. GRABOVAC</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27C50A16"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6.180,59  </w:t>
            </w:r>
          </w:p>
        </w:tc>
      </w:tr>
      <w:tr w:rsidR="00B836C1" w:rsidRPr="0063296C" w14:paraId="1F4D057A"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7ACAA8A3"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6.</w:t>
            </w:r>
          </w:p>
        </w:tc>
        <w:tc>
          <w:tcPr>
            <w:tcW w:w="6124" w:type="dxa"/>
            <w:tcBorders>
              <w:top w:val="single" w:sz="4" w:space="0" w:color="auto"/>
              <w:left w:val="nil"/>
              <w:bottom w:val="single" w:sz="4" w:space="0" w:color="auto"/>
              <w:right w:val="nil"/>
            </w:tcBorders>
            <w:shd w:val="clear" w:color="auto" w:fill="FFFFFF"/>
            <w:vAlign w:val="bottom"/>
          </w:tcPr>
          <w:p w14:paraId="4BB477AA"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NK NAFTA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655F97BC"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3.065,12 </w:t>
            </w:r>
          </w:p>
        </w:tc>
      </w:tr>
      <w:tr w:rsidR="00B836C1" w:rsidRPr="0063296C" w14:paraId="2945373D"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68D7EEA9"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7.</w:t>
            </w:r>
          </w:p>
        </w:tc>
        <w:tc>
          <w:tcPr>
            <w:tcW w:w="6124" w:type="dxa"/>
            <w:tcBorders>
              <w:top w:val="single" w:sz="4" w:space="0" w:color="auto"/>
              <w:left w:val="nil"/>
              <w:bottom w:val="single" w:sz="4" w:space="0" w:color="auto"/>
              <w:right w:val="nil"/>
            </w:tcBorders>
            <w:shd w:val="clear" w:color="auto" w:fill="FFFFFF"/>
            <w:vAlign w:val="bottom"/>
          </w:tcPr>
          <w:p w14:paraId="3EEBC554"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RK NOVSKA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75FDEB9F"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11.506,79 </w:t>
            </w:r>
          </w:p>
        </w:tc>
      </w:tr>
      <w:tr w:rsidR="00B836C1" w:rsidRPr="0063296C" w14:paraId="25843F63"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5F64D807"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8.</w:t>
            </w:r>
          </w:p>
        </w:tc>
        <w:tc>
          <w:tcPr>
            <w:tcW w:w="6124" w:type="dxa"/>
            <w:tcBorders>
              <w:top w:val="single" w:sz="4" w:space="0" w:color="auto"/>
              <w:left w:val="nil"/>
              <w:bottom w:val="single" w:sz="4" w:space="0" w:color="auto"/>
              <w:right w:val="nil"/>
            </w:tcBorders>
            <w:shd w:val="clear" w:color="auto" w:fill="FFFFFF"/>
            <w:vAlign w:val="bottom"/>
          </w:tcPr>
          <w:p w14:paraId="3AC07F9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ŽEN. RUK. KLUB NOVSKA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05EB0DFC"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29.093,59  </w:t>
            </w:r>
          </w:p>
        </w:tc>
      </w:tr>
      <w:tr w:rsidR="00B836C1" w:rsidRPr="0063296C" w14:paraId="531E643D"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5D806D57"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9.</w:t>
            </w:r>
          </w:p>
        </w:tc>
        <w:tc>
          <w:tcPr>
            <w:tcW w:w="6124" w:type="dxa"/>
            <w:tcBorders>
              <w:top w:val="single" w:sz="4" w:space="0" w:color="auto"/>
              <w:left w:val="nil"/>
              <w:bottom w:val="single" w:sz="4" w:space="0" w:color="auto"/>
              <w:right w:val="nil"/>
            </w:tcBorders>
            <w:shd w:val="clear" w:color="auto" w:fill="FFFFFF"/>
            <w:vAlign w:val="bottom"/>
          </w:tcPr>
          <w:p w14:paraId="22EF7B2C"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KOŠARKAŠKI KLUB NOVSKA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58551549"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10.602,32  </w:t>
            </w:r>
          </w:p>
        </w:tc>
      </w:tr>
      <w:tr w:rsidR="00B836C1" w:rsidRPr="0063296C" w14:paraId="7D2C0CC0"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4FF86661"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10.</w:t>
            </w:r>
          </w:p>
        </w:tc>
        <w:tc>
          <w:tcPr>
            <w:tcW w:w="6124" w:type="dxa"/>
            <w:tcBorders>
              <w:top w:val="single" w:sz="4" w:space="0" w:color="auto"/>
              <w:left w:val="nil"/>
              <w:bottom w:val="single" w:sz="4" w:space="0" w:color="auto"/>
              <w:right w:val="nil"/>
            </w:tcBorders>
            <w:shd w:val="clear" w:color="auto" w:fill="FFFFFF"/>
            <w:vAlign w:val="bottom"/>
          </w:tcPr>
          <w:p w14:paraId="077C7880"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TENISKI KLUB NOVSKA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4D277122"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3.693,22  </w:t>
            </w:r>
          </w:p>
        </w:tc>
      </w:tr>
      <w:tr w:rsidR="00B836C1" w:rsidRPr="0063296C" w14:paraId="398B0C88"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1DF21511"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11.</w:t>
            </w:r>
          </w:p>
        </w:tc>
        <w:tc>
          <w:tcPr>
            <w:tcW w:w="6124" w:type="dxa"/>
            <w:tcBorders>
              <w:top w:val="single" w:sz="4" w:space="0" w:color="auto"/>
              <w:left w:val="nil"/>
              <w:bottom w:val="single" w:sz="4" w:space="0" w:color="auto"/>
              <w:right w:val="nil"/>
            </w:tcBorders>
            <w:shd w:val="clear" w:color="auto" w:fill="FFFFFF"/>
            <w:vAlign w:val="bottom"/>
          </w:tcPr>
          <w:p w14:paraId="6B1EF5A1"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STK NOVSKA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1DC21422"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4.572,56 </w:t>
            </w:r>
          </w:p>
        </w:tc>
      </w:tr>
      <w:tr w:rsidR="00B836C1" w:rsidRPr="0063296C" w14:paraId="2F15828B"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266C8F61"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12.</w:t>
            </w:r>
          </w:p>
        </w:tc>
        <w:tc>
          <w:tcPr>
            <w:tcW w:w="6124" w:type="dxa"/>
            <w:tcBorders>
              <w:top w:val="single" w:sz="4" w:space="0" w:color="auto"/>
              <w:left w:val="nil"/>
              <w:bottom w:val="single" w:sz="4" w:space="0" w:color="auto"/>
              <w:right w:val="nil"/>
            </w:tcBorders>
            <w:shd w:val="clear" w:color="auto" w:fill="FFFFFF"/>
            <w:vAlign w:val="bottom"/>
          </w:tcPr>
          <w:p w14:paraId="2DC54B24"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TAEKWONDO KLUB OGRC</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04E061D3"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4.245,95 </w:t>
            </w:r>
          </w:p>
        </w:tc>
      </w:tr>
      <w:tr w:rsidR="00B836C1" w:rsidRPr="0063296C" w14:paraId="709719A5"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673DCC63"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13.</w:t>
            </w:r>
          </w:p>
        </w:tc>
        <w:tc>
          <w:tcPr>
            <w:tcW w:w="6124" w:type="dxa"/>
            <w:tcBorders>
              <w:top w:val="single" w:sz="4" w:space="0" w:color="auto"/>
              <w:left w:val="nil"/>
              <w:bottom w:val="single" w:sz="4" w:space="0" w:color="auto"/>
              <w:right w:val="nil"/>
            </w:tcBorders>
            <w:shd w:val="clear" w:color="auto" w:fill="FFFFFF"/>
            <w:vAlign w:val="bottom"/>
          </w:tcPr>
          <w:p w14:paraId="48D6CD27"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KUG. KLUB NOVSKA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73892D2D"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11.305,80  </w:t>
            </w:r>
          </w:p>
        </w:tc>
      </w:tr>
      <w:tr w:rsidR="00B836C1" w:rsidRPr="0063296C" w14:paraId="71756C1B"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6FBFCA59"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14.</w:t>
            </w:r>
          </w:p>
        </w:tc>
        <w:tc>
          <w:tcPr>
            <w:tcW w:w="6124" w:type="dxa"/>
            <w:tcBorders>
              <w:top w:val="single" w:sz="4" w:space="0" w:color="auto"/>
              <w:left w:val="nil"/>
              <w:bottom w:val="single" w:sz="4" w:space="0" w:color="auto"/>
              <w:right w:val="nil"/>
            </w:tcBorders>
            <w:shd w:val="clear" w:color="auto" w:fill="FFFFFF"/>
            <w:vAlign w:val="bottom"/>
          </w:tcPr>
          <w:p w14:paraId="2BC29877"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BADMINTON KLUB NOVSKA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635FE8DE"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3.441,98  </w:t>
            </w:r>
          </w:p>
        </w:tc>
      </w:tr>
      <w:tr w:rsidR="00B836C1" w:rsidRPr="0063296C" w14:paraId="22EEC851"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40C13162"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15.</w:t>
            </w:r>
          </w:p>
        </w:tc>
        <w:tc>
          <w:tcPr>
            <w:tcW w:w="6124" w:type="dxa"/>
            <w:tcBorders>
              <w:top w:val="single" w:sz="4" w:space="0" w:color="auto"/>
              <w:left w:val="nil"/>
              <w:bottom w:val="single" w:sz="4" w:space="0" w:color="auto"/>
              <w:right w:val="nil"/>
            </w:tcBorders>
            <w:shd w:val="clear" w:color="auto" w:fill="FFFFFF"/>
            <w:vAlign w:val="bottom"/>
          </w:tcPr>
          <w:p w14:paraId="4E9053E4"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ŽEN. KUG. KLUB NOVSKA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11EF431F"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4.195,70  </w:t>
            </w:r>
          </w:p>
        </w:tc>
      </w:tr>
      <w:tr w:rsidR="00B836C1" w:rsidRPr="0063296C" w14:paraId="3A1AC408"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3D878CEA"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16.</w:t>
            </w:r>
          </w:p>
        </w:tc>
        <w:tc>
          <w:tcPr>
            <w:tcW w:w="6124" w:type="dxa"/>
            <w:tcBorders>
              <w:top w:val="single" w:sz="4" w:space="0" w:color="auto"/>
              <w:left w:val="nil"/>
              <w:bottom w:val="single" w:sz="4" w:space="0" w:color="auto"/>
              <w:right w:val="nil"/>
            </w:tcBorders>
            <w:shd w:val="clear" w:color="auto" w:fill="FFFFFF"/>
            <w:vAlign w:val="bottom"/>
          </w:tcPr>
          <w:p w14:paraId="1435BD69"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KUG. KLUB SLAVONIJA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6CB014CC"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4.145,46  </w:t>
            </w:r>
          </w:p>
        </w:tc>
      </w:tr>
      <w:tr w:rsidR="00B836C1" w:rsidRPr="0063296C" w14:paraId="0076802F"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2FDF2C5E"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17.</w:t>
            </w:r>
          </w:p>
        </w:tc>
        <w:tc>
          <w:tcPr>
            <w:tcW w:w="6124" w:type="dxa"/>
            <w:tcBorders>
              <w:top w:val="single" w:sz="4" w:space="0" w:color="auto"/>
              <w:left w:val="nil"/>
              <w:bottom w:val="single" w:sz="4" w:space="0" w:color="auto"/>
              <w:right w:val="nil"/>
            </w:tcBorders>
            <w:shd w:val="clear" w:color="auto" w:fill="FFFFFF"/>
            <w:vAlign w:val="bottom"/>
          </w:tcPr>
          <w:p w14:paraId="1FB5D43D"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KUG. KLUB BELINA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1D9BE395"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7.059,84  </w:t>
            </w:r>
          </w:p>
        </w:tc>
      </w:tr>
      <w:tr w:rsidR="00B836C1" w:rsidRPr="0063296C" w14:paraId="63CB7F33"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5D202F43"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18.</w:t>
            </w:r>
          </w:p>
        </w:tc>
        <w:tc>
          <w:tcPr>
            <w:tcW w:w="6124" w:type="dxa"/>
            <w:tcBorders>
              <w:top w:val="single" w:sz="4" w:space="0" w:color="auto"/>
              <w:left w:val="nil"/>
              <w:bottom w:val="single" w:sz="4" w:space="0" w:color="auto"/>
              <w:right w:val="nil"/>
            </w:tcBorders>
            <w:shd w:val="clear" w:color="auto" w:fill="FFFFFF"/>
            <w:vAlign w:val="bottom"/>
          </w:tcPr>
          <w:p w14:paraId="36C21347"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ŠAHOVSKI  KLUB OBRTNIK</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4E6A6C59"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2.060,16  </w:t>
            </w:r>
          </w:p>
        </w:tc>
      </w:tr>
      <w:tr w:rsidR="00B836C1" w:rsidRPr="0063296C" w14:paraId="41030258"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tcPr>
          <w:p w14:paraId="10DBC4D0"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19.</w:t>
            </w:r>
          </w:p>
        </w:tc>
        <w:tc>
          <w:tcPr>
            <w:tcW w:w="6124" w:type="dxa"/>
            <w:tcBorders>
              <w:top w:val="single" w:sz="4" w:space="0" w:color="auto"/>
              <w:left w:val="nil"/>
              <w:bottom w:val="single" w:sz="4" w:space="0" w:color="auto"/>
              <w:right w:val="single" w:sz="4" w:space="0" w:color="auto"/>
            </w:tcBorders>
            <w:shd w:val="clear" w:color="auto" w:fill="FFFFFF"/>
            <w:vAlign w:val="bottom"/>
          </w:tcPr>
          <w:p w14:paraId="5A1A07A6"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SRD KARAS</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33A44BF7"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2.813,88  </w:t>
            </w:r>
          </w:p>
        </w:tc>
      </w:tr>
      <w:tr w:rsidR="00B836C1" w:rsidRPr="0063296C" w14:paraId="6FB6ECBE"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2B7DCBFA"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20.</w:t>
            </w:r>
          </w:p>
        </w:tc>
        <w:tc>
          <w:tcPr>
            <w:tcW w:w="6124" w:type="dxa"/>
            <w:tcBorders>
              <w:top w:val="single" w:sz="4" w:space="0" w:color="auto"/>
              <w:left w:val="nil"/>
              <w:bottom w:val="single" w:sz="4" w:space="0" w:color="auto"/>
              <w:right w:val="single" w:sz="4" w:space="0" w:color="auto"/>
            </w:tcBorders>
            <w:shd w:val="clear" w:color="auto" w:fill="FFFFFF"/>
            <w:vAlign w:val="bottom"/>
          </w:tcPr>
          <w:p w14:paraId="1406FFC7"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SRD KRKUŠA „1984“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6B8F337B"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      2.009,92  </w:t>
            </w:r>
          </w:p>
        </w:tc>
      </w:tr>
      <w:tr w:rsidR="00B836C1" w:rsidRPr="0063296C" w14:paraId="306D7919"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57A526FD"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21.</w:t>
            </w:r>
          </w:p>
        </w:tc>
        <w:tc>
          <w:tcPr>
            <w:tcW w:w="6124" w:type="dxa"/>
            <w:tcBorders>
              <w:top w:val="single" w:sz="4" w:space="0" w:color="auto"/>
              <w:left w:val="nil"/>
              <w:bottom w:val="single" w:sz="4" w:space="0" w:color="auto"/>
              <w:right w:val="single" w:sz="4" w:space="0" w:color="auto"/>
            </w:tcBorders>
            <w:shd w:val="clear" w:color="auto" w:fill="FFFFFF"/>
            <w:vAlign w:val="bottom"/>
          </w:tcPr>
          <w:p w14:paraId="75D59C6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PLANINARSKO DRUŠTVO  „ZMAJEVAC“</w:t>
            </w:r>
          </w:p>
        </w:tc>
        <w:tc>
          <w:tcPr>
            <w:tcW w:w="2835" w:type="dxa"/>
            <w:tcBorders>
              <w:top w:val="single" w:sz="4" w:space="0" w:color="auto"/>
              <w:left w:val="single" w:sz="6" w:space="0" w:color="000000"/>
              <w:bottom w:val="single" w:sz="6" w:space="0" w:color="000000"/>
              <w:right w:val="single" w:sz="8" w:space="0" w:color="000000"/>
            </w:tcBorders>
            <w:shd w:val="clear" w:color="auto" w:fill="FFFFFF"/>
            <w:vAlign w:val="bottom"/>
          </w:tcPr>
          <w:p w14:paraId="1EDD720F"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1.067,00 </w:t>
            </w:r>
          </w:p>
        </w:tc>
      </w:tr>
      <w:tr w:rsidR="00B836C1" w:rsidRPr="0063296C" w14:paraId="325FB9CD"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72CB9124"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22.</w:t>
            </w:r>
          </w:p>
        </w:tc>
        <w:tc>
          <w:tcPr>
            <w:tcW w:w="6124" w:type="dxa"/>
            <w:tcBorders>
              <w:top w:val="single" w:sz="4" w:space="0" w:color="auto"/>
              <w:left w:val="nil"/>
              <w:bottom w:val="single" w:sz="4" w:space="0" w:color="auto"/>
              <w:right w:val="single" w:sz="4" w:space="0" w:color="auto"/>
            </w:tcBorders>
            <w:shd w:val="clear" w:color="auto" w:fill="FFFFFF"/>
            <w:vAlign w:val="bottom"/>
          </w:tcPr>
          <w:p w14:paraId="068C02D9"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FITNES KLUB „BAŠ FIT“</w:t>
            </w:r>
          </w:p>
        </w:tc>
        <w:tc>
          <w:tcPr>
            <w:tcW w:w="2835" w:type="dxa"/>
            <w:tcBorders>
              <w:top w:val="single" w:sz="6" w:space="0" w:color="000000"/>
              <w:left w:val="single" w:sz="6" w:space="0" w:color="000000"/>
              <w:bottom w:val="single" w:sz="6" w:space="0" w:color="000000"/>
              <w:right w:val="single" w:sz="8" w:space="0" w:color="000000"/>
            </w:tcBorders>
            <w:shd w:val="clear" w:color="auto" w:fill="FFFFFF"/>
            <w:vAlign w:val="bottom"/>
          </w:tcPr>
          <w:p w14:paraId="4456008B"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658,00 </w:t>
            </w:r>
          </w:p>
        </w:tc>
      </w:tr>
      <w:tr w:rsidR="00B836C1" w:rsidRPr="0063296C" w14:paraId="3B76F45E"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1D67B721"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23.</w:t>
            </w:r>
          </w:p>
        </w:tc>
        <w:tc>
          <w:tcPr>
            <w:tcW w:w="6124" w:type="dxa"/>
            <w:tcBorders>
              <w:top w:val="single" w:sz="4" w:space="0" w:color="auto"/>
              <w:left w:val="nil"/>
              <w:bottom w:val="single" w:sz="4" w:space="0" w:color="auto"/>
              <w:right w:val="single" w:sz="4" w:space="0" w:color="auto"/>
            </w:tcBorders>
            <w:shd w:val="clear" w:color="auto" w:fill="FFFFFF"/>
            <w:vAlign w:val="bottom"/>
          </w:tcPr>
          <w:p w14:paraId="2EE935AC"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UDRUGA ŠPORTSKE REKREACIJE  „NORA“</w:t>
            </w:r>
          </w:p>
        </w:tc>
        <w:tc>
          <w:tcPr>
            <w:tcW w:w="2835" w:type="dxa"/>
            <w:tcBorders>
              <w:top w:val="single" w:sz="6" w:space="0" w:color="000000"/>
              <w:left w:val="single" w:sz="6" w:space="0" w:color="000000"/>
              <w:bottom w:val="single" w:sz="6" w:space="0" w:color="000000"/>
              <w:right w:val="single" w:sz="8" w:space="0" w:color="000000"/>
            </w:tcBorders>
            <w:shd w:val="clear" w:color="auto" w:fill="FFFFFF"/>
            <w:vAlign w:val="bottom"/>
          </w:tcPr>
          <w:p w14:paraId="43BCC24E"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1.516,00 </w:t>
            </w:r>
          </w:p>
        </w:tc>
      </w:tr>
      <w:tr w:rsidR="00B836C1" w:rsidRPr="0063296C" w14:paraId="6CBB4FA7"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5D897F4E"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24.</w:t>
            </w:r>
          </w:p>
        </w:tc>
        <w:tc>
          <w:tcPr>
            <w:tcW w:w="6124" w:type="dxa"/>
            <w:tcBorders>
              <w:top w:val="single" w:sz="4" w:space="0" w:color="auto"/>
              <w:left w:val="nil"/>
              <w:bottom w:val="single" w:sz="4" w:space="0" w:color="auto"/>
              <w:right w:val="single" w:sz="4" w:space="0" w:color="auto"/>
            </w:tcBorders>
            <w:shd w:val="clear" w:color="auto" w:fill="FFFFFF"/>
            <w:vAlign w:val="bottom"/>
          </w:tcPr>
          <w:p w14:paraId="7EE5C646"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VETERANSKI RUKOMETNI KLUB „NOVSKA“</w:t>
            </w:r>
          </w:p>
        </w:tc>
        <w:tc>
          <w:tcPr>
            <w:tcW w:w="2835" w:type="dxa"/>
            <w:tcBorders>
              <w:top w:val="single" w:sz="6" w:space="0" w:color="000000"/>
              <w:left w:val="single" w:sz="6" w:space="0" w:color="000000"/>
              <w:bottom w:val="single" w:sz="6" w:space="0" w:color="000000"/>
              <w:right w:val="single" w:sz="8" w:space="0" w:color="000000"/>
            </w:tcBorders>
            <w:shd w:val="clear" w:color="auto" w:fill="FFFFFF"/>
            <w:vAlign w:val="bottom"/>
          </w:tcPr>
          <w:p w14:paraId="4FF45DB2"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935,00 </w:t>
            </w:r>
          </w:p>
        </w:tc>
      </w:tr>
      <w:tr w:rsidR="00B836C1" w:rsidRPr="0063296C" w14:paraId="181ECCC1"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tcPr>
          <w:p w14:paraId="68EB9946"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25.</w:t>
            </w:r>
          </w:p>
        </w:tc>
        <w:tc>
          <w:tcPr>
            <w:tcW w:w="6124" w:type="dxa"/>
            <w:tcBorders>
              <w:top w:val="single" w:sz="4" w:space="0" w:color="auto"/>
              <w:left w:val="nil"/>
              <w:bottom w:val="single" w:sz="4" w:space="0" w:color="auto"/>
              <w:right w:val="single" w:sz="4" w:space="0" w:color="auto"/>
            </w:tcBorders>
            <w:shd w:val="clear" w:color="auto" w:fill="FFFFFF"/>
            <w:vAlign w:val="bottom"/>
          </w:tcPr>
          <w:p w14:paraId="316409F1"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AK „NOGA“</w:t>
            </w:r>
          </w:p>
        </w:tc>
        <w:tc>
          <w:tcPr>
            <w:tcW w:w="2835" w:type="dxa"/>
            <w:tcBorders>
              <w:top w:val="single" w:sz="6" w:space="0" w:color="000000"/>
              <w:left w:val="single" w:sz="6" w:space="0" w:color="000000"/>
              <w:bottom w:val="single" w:sz="4" w:space="0" w:color="auto"/>
              <w:right w:val="single" w:sz="8" w:space="0" w:color="000000"/>
            </w:tcBorders>
            <w:shd w:val="clear" w:color="auto" w:fill="FFFFFF"/>
            <w:vAlign w:val="bottom"/>
          </w:tcPr>
          <w:p w14:paraId="65DE3186"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824,00 </w:t>
            </w:r>
          </w:p>
        </w:tc>
      </w:tr>
      <w:tr w:rsidR="00B836C1" w:rsidRPr="0063296C" w14:paraId="4E824805"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70A1D13E"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26.</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bottom"/>
          </w:tcPr>
          <w:p w14:paraId="0AE51C28"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ŠSD OSNOVNA ŠKOLA NOVSKA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1275DBE9"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3.000,00 </w:t>
            </w:r>
          </w:p>
        </w:tc>
      </w:tr>
      <w:tr w:rsidR="00B836C1" w:rsidRPr="0063296C" w14:paraId="7FB0A38C"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7711C181"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27.</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bottom"/>
          </w:tcPr>
          <w:p w14:paraId="7F395BF5"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ŠSD„SREDNJOŠKOLAC“NOVSKA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5689CDFF"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1.926,00 </w:t>
            </w:r>
          </w:p>
        </w:tc>
      </w:tr>
      <w:tr w:rsidR="00B836C1" w:rsidRPr="0063296C" w14:paraId="2236397E"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367F31FD"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28.</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bottom"/>
          </w:tcPr>
          <w:p w14:paraId="48AD81C3"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ŠSD OSNOVNA ŠKOLA „RAJIĆ“</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4358014A"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774,00 </w:t>
            </w:r>
          </w:p>
        </w:tc>
      </w:tr>
      <w:tr w:rsidR="00B836C1" w:rsidRPr="0063296C" w14:paraId="55EC0C1A"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tcPr>
          <w:p w14:paraId="154866CD"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29.</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bottom"/>
          </w:tcPr>
          <w:p w14:paraId="159C79A7"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ŠSD „KOŠUN“</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2EF3B178"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 xml:space="preserve">300,00 </w:t>
            </w:r>
          </w:p>
        </w:tc>
      </w:tr>
      <w:tr w:rsidR="00B836C1" w:rsidRPr="0063296C" w14:paraId="7E1C605B"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5B993489"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29.</w:t>
            </w:r>
          </w:p>
        </w:tc>
        <w:tc>
          <w:tcPr>
            <w:tcW w:w="6124" w:type="dxa"/>
            <w:tcBorders>
              <w:top w:val="single" w:sz="4" w:space="0" w:color="auto"/>
              <w:left w:val="nil"/>
              <w:bottom w:val="single" w:sz="4" w:space="0" w:color="auto"/>
              <w:right w:val="nil"/>
            </w:tcBorders>
            <w:shd w:val="clear" w:color="auto" w:fill="FFFFFF"/>
            <w:vAlign w:val="bottom"/>
          </w:tcPr>
          <w:p w14:paraId="1F81459C" w14:textId="77777777" w:rsidR="00B836C1" w:rsidRPr="0063296C" w:rsidRDefault="00B836C1" w:rsidP="00B836C1">
            <w:pPr>
              <w:spacing w:after="0" w:line="240" w:lineRule="auto"/>
              <w:rPr>
                <w:rFonts w:eastAsia="Times New Roman" w:cstheme="minorHAnsi"/>
                <w:kern w:val="0"/>
                <w:sz w:val="24"/>
                <w:szCs w:val="24"/>
                <w:lang w:eastAsia="hr-HR"/>
                <w14:ligatures w14:val="none"/>
              </w:rPr>
            </w:pPr>
            <w:r w:rsidRPr="0063296C">
              <w:rPr>
                <w:rFonts w:eastAsia="Calibri" w:cstheme="minorHAnsi"/>
                <w:kern w:val="0"/>
                <w:sz w:val="24"/>
                <w:szCs w:val="24"/>
                <w14:ligatures w14:val="none"/>
              </w:rPr>
              <w:t>ODBOJKAŠKI KLUB INVALIDA  NOVSKA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D584358"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2.500,00 </w:t>
            </w:r>
          </w:p>
        </w:tc>
      </w:tr>
      <w:tr w:rsidR="00B836C1" w:rsidRPr="0063296C" w14:paraId="420D94A1" w14:textId="77777777" w:rsidTr="00B836C1">
        <w:tc>
          <w:tcPr>
            <w:tcW w:w="534" w:type="dxa"/>
            <w:tcBorders>
              <w:top w:val="single" w:sz="4" w:space="0" w:color="auto"/>
              <w:left w:val="single" w:sz="4" w:space="0" w:color="auto"/>
              <w:bottom w:val="single" w:sz="4" w:space="0" w:color="auto"/>
              <w:right w:val="single" w:sz="4" w:space="0" w:color="auto"/>
            </w:tcBorders>
            <w:shd w:val="clear" w:color="auto" w:fill="FFFFFF"/>
          </w:tcPr>
          <w:p w14:paraId="21A977A6"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p>
        </w:tc>
        <w:tc>
          <w:tcPr>
            <w:tcW w:w="6124" w:type="dxa"/>
            <w:tcBorders>
              <w:top w:val="single" w:sz="4" w:space="0" w:color="auto"/>
              <w:left w:val="nil"/>
              <w:bottom w:val="single" w:sz="4" w:space="0" w:color="auto"/>
              <w:right w:val="nil"/>
            </w:tcBorders>
            <w:shd w:val="clear" w:color="auto" w:fill="FFFFFF"/>
            <w:vAlign w:val="bottom"/>
          </w:tcPr>
          <w:p w14:paraId="7D5FE70E" w14:textId="77777777" w:rsidR="00B836C1" w:rsidRPr="0063296C" w:rsidRDefault="00B836C1" w:rsidP="00B836C1">
            <w:pPr>
              <w:spacing w:after="0" w:line="240" w:lineRule="auto"/>
              <w:rPr>
                <w:rFonts w:eastAsia="Calibri" w:cstheme="minorHAnsi"/>
                <w:kern w:val="0"/>
                <w:sz w:val="24"/>
                <w:szCs w:val="24"/>
                <w14:ligatures w14:val="none"/>
              </w:rPr>
            </w:pPr>
            <w:r w:rsidRPr="0063296C">
              <w:rPr>
                <w:rFonts w:eastAsia="Calibri" w:cstheme="minorHAnsi"/>
                <w:kern w:val="0"/>
                <w:sz w:val="24"/>
                <w:szCs w:val="24"/>
                <w14:ligatures w14:val="none"/>
              </w:rPr>
              <w:t>Ukupno</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32FF66D" w14:textId="77777777" w:rsidR="00B836C1" w:rsidRPr="0063296C" w:rsidRDefault="00B836C1" w:rsidP="00B836C1">
            <w:pPr>
              <w:spacing w:after="0" w:line="240" w:lineRule="auto"/>
              <w:jc w:val="right"/>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195.498,24</w:t>
            </w:r>
          </w:p>
        </w:tc>
      </w:tr>
    </w:tbl>
    <w:p w14:paraId="1E0BC6F2" w14:textId="77777777" w:rsidR="00B836C1" w:rsidRPr="0063296C" w:rsidRDefault="00B836C1" w:rsidP="00B836C1">
      <w:pPr>
        <w:spacing w:after="200" w:line="276" w:lineRule="auto"/>
        <w:rPr>
          <w:rFonts w:eastAsia="Times New Roman" w:cstheme="minorHAnsi"/>
          <w:kern w:val="0"/>
          <w:sz w:val="24"/>
          <w:szCs w:val="24"/>
          <w:lang w:eastAsia="hr-HR"/>
          <w14:ligatures w14:val="none"/>
        </w:rPr>
      </w:pPr>
    </w:p>
    <w:p w14:paraId="44DBFF51" w14:textId="77777777" w:rsidR="00B836C1" w:rsidRPr="0063296C" w:rsidRDefault="00B836C1" w:rsidP="008150EC">
      <w:pPr>
        <w:numPr>
          <w:ilvl w:val="0"/>
          <w:numId w:val="2"/>
        </w:num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Javnog </w:t>
      </w:r>
      <w:r w:rsidRPr="0063296C">
        <w:rPr>
          <w:rFonts w:eastAsia="Calibri" w:cstheme="minorHAnsi"/>
          <w:kern w:val="0"/>
          <w:sz w:val="24"/>
          <w:szCs w:val="24"/>
          <w:lang w:eastAsia="hr-HR"/>
          <w14:ligatures w14:val="none"/>
        </w:rPr>
        <w:t xml:space="preserve"> poziva za sufinanciranje </w:t>
      </w:r>
      <w:r w:rsidRPr="0063296C">
        <w:rPr>
          <w:rFonts w:eastAsia="Times New Roman" w:cstheme="minorHAnsi"/>
          <w:kern w:val="0"/>
          <w:sz w:val="24"/>
          <w:szCs w:val="24"/>
          <w:lang w:eastAsia="hr-HR"/>
          <w14:ligatures w14:val="none"/>
        </w:rPr>
        <w:t>troškova zakupa sportskih terena i sportske dvorane Srednje škole Novska u kojem su dodijeljene donacije za</w:t>
      </w:r>
      <w:r w:rsidRPr="0063296C">
        <w:rPr>
          <w:rFonts w:eastAsia="Calibri" w:cstheme="minorHAnsi"/>
          <w:kern w:val="0"/>
          <w:sz w:val="24"/>
          <w:szCs w:val="24"/>
          <w:lang w:eastAsia="hr-HR"/>
          <w14:ligatures w14:val="none"/>
        </w:rPr>
        <w:t xml:space="preserve"> 7 sportskih klubova u 2025. godini. Planirana sredstva su iznosila 20.000,00 eura,  u 1. polugodištu je isplaćeno 11.062,00 eura odnosno 55,31%  od  ukupno planiranog iznosa, a u 2. polugodištu je isplaćeno  6.475,00 eura , odnosno 87,68% od ukupnog iznosa. </w:t>
      </w:r>
    </w:p>
    <w:p w14:paraId="46DE9241" w14:textId="77777777" w:rsidR="00B836C1" w:rsidRPr="0063296C" w:rsidRDefault="00B836C1" w:rsidP="008150EC">
      <w:pPr>
        <w:spacing w:after="0" w:line="276" w:lineRule="auto"/>
        <w:ind w:left="360"/>
        <w:jc w:val="both"/>
        <w:rPr>
          <w:rFonts w:eastAsia="Times New Roman" w:cstheme="minorHAnsi"/>
          <w:kern w:val="0"/>
          <w:sz w:val="24"/>
          <w:szCs w:val="24"/>
          <w:lang w:eastAsia="hr-HR"/>
          <w14:ligatures w14:val="none"/>
        </w:rPr>
      </w:pPr>
    </w:p>
    <w:p w14:paraId="639D9A8F" w14:textId="77777777" w:rsidR="00B836C1" w:rsidRPr="0063296C" w:rsidRDefault="00B836C1" w:rsidP="008150EC">
      <w:pPr>
        <w:numPr>
          <w:ilvl w:val="0"/>
          <w:numId w:val="2"/>
        </w:numPr>
        <w:spacing w:after="0"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Javnog poziva za manifestacije povodom Bljeska, Ljeto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xml:space="preserve">  u  iznosu od  20.000,00 eura donacija za  sportske klubove. U  1. polugodištu su isplaćena sredstva u iznosu  od 4.600,00 eura , odnosno 23% od ukupno planiranog iznosa, a  u 2. </w:t>
      </w:r>
      <w:r w:rsidRPr="0063296C">
        <w:rPr>
          <w:rFonts w:eastAsia="Times New Roman" w:cstheme="minorHAnsi"/>
          <w:kern w:val="0"/>
          <w:sz w:val="24"/>
          <w:szCs w:val="24"/>
          <w:lang w:eastAsia="hr-HR"/>
          <w14:ligatures w14:val="none"/>
        </w:rPr>
        <w:lastRenderedPageBreak/>
        <w:t xml:space="preserve">polugodištu isplaćena su sredstva u iznosu od 12.200,00 eura, odnosno 84 % od  ukupnog planiranog iznosa. </w:t>
      </w:r>
    </w:p>
    <w:p w14:paraId="303F3CB6" w14:textId="77777777" w:rsidR="00B836C1" w:rsidRPr="0063296C" w:rsidRDefault="00B836C1" w:rsidP="008150EC">
      <w:pPr>
        <w:spacing w:after="0" w:line="276" w:lineRule="auto"/>
        <w:jc w:val="both"/>
        <w:rPr>
          <w:rFonts w:eastAsia="Times New Roman" w:cstheme="minorHAnsi"/>
          <w:kern w:val="0"/>
          <w:sz w:val="24"/>
          <w:szCs w:val="24"/>
          <w:lang w:eastAsia="hr-HR"/>
          <w14:ligatures w14:val="none"/>
        </w:rPr>
      </w:pPr>
    </w:p>
    <w:p w14:paraId="0508E704" w14:textId="77777777" w:rsidR="00B836C1" w:rsidRPr="0063296C" w:rsidRDefault="00B836C1" w:rsidP="008150EC">
      <w:pPr>
        <w:numPr>
          <w:ilvl w:val="0"/>
          <w:numId w:val="2"/>
        </w:numPr>
        <w:spacing w:after="0"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Neraspoređena sredstva  Zajednice u iznosu od  6.000,00 eura  isplaćena su 1. polugodištu  u iznosu od  650,00 eura i to novoj članici Zajednice,   </w:t>
      </w:r>
      <w:proofErr w:type="spellStart"/>
      <w:r w:rsidRPr="0063296C">
        <w:rPr>
          <w:rFonts w:eastAsia="Times New Roman" w:cstheme="minorHAnsi"/>
          <w:kern w:val="0"/>
          <w:sz w:val="24"/>
          <w:szCs w:val="24"/>
          <w:lang w:eastAsia="hr-HR"/>
          <w14:ligatures w14:val="none"/>
        </w:rPr>
        <w:t>Paraatletskm</w:t>
      </w:r>
      <w:proofErr w:type="spellEnd"/>
      <w:r w:rsidRPr="0063296C">
        <w:rPr>
          <w:rFonts w:eastAsia="Times New Roman" w:cstheme="minorHAnsi"/>
          <w:kern w:val="0"/>
          <w:sz w:val="24"/>
          <w:szCs w:val="24"/>
          <w:lang w:eastAsia="hr-HR"/>
          <w14:ligatures w14:val="none"/>
        </w:rPr>
        <w:t xml:space="preserve"> klubu klub Zmajevac, a u 2. polugodištu isplaćena su sredstva u ukupno iznosu od  2.370,00 eura  sljedećim klubovima: Teniskom klubu, iznos od  420,00 eura , Ženskom rukometnom klubu,  iznos od 1.300,00 eura i  ŠRD Karasu,  iznos od 650,00 eura.</w:t>
      </w:r>
    </w:p>
    <w:p w14:paraId="41933036" w14:textId="77777777" w:rsidR="00B836C1" w:rsidRPr="0063296C" w:rsidRDefault="00B836C1" w:rsidP="00B836C1">
      <w:pPr>
        <w:spacing w:after="0" w:line="240" w:lineRule="auto"/>
        <w:ind w:left="360"/>
        <w:jc w:val="both"/>
        <w:rPr>
          <w:rFonts w:eastAsia="Times New Roman" w:cstheme="minorHAnsi"/>
          <w:kern w:val="0"/>
          <w:sz w:val="24"/>
          <w:szCs w:val="24"/>
          <w:lang w:eastAsia="hr-HR"/>
          <w14:ligatures w14:val="none"/>
        </w:rPr>
      </w:pPr>
    </w:p>
    <w:p w14:paraId="46AD6474" w14:textId="77777777" w:rsidR="00B836C1" w:rsidRPr="0063296C" w:rsidRDefault="00B836C1" w:rsidP="008150EC">
      <w:pPr>
        <w:numPr>
          <w:ilvl w:val="0"/>
          <w:numId w:val="2"/>
        </w:numPr>
        <w:spacing w:after="0"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Javni poziv za Zimski malonogometni turnir u iznosu od  5.500,00 eura  objavljen je u  2. polugodištu, a sredstva su SNK Libertas  isplaćena  početkom 2026. godine. </w:t>
      </w:r>
    </w:p>
    <w:p w14:paraId="04F39202" w14:textId="77777777" w:rsidR="00B836C1" w:rsidRPr="0063296C" w:rsidRDefault="00B836C1" w:rsidP="008150EC">
      <w:pPr>
        <w:spacing w:after="0" w:line="276" w:lineRule="auto"/>
        <w:ind w:left="720"/>
        <w:contextualSpacing/>
        <w:jc w:val="both"/>
        <w:rPr>
          <w:rFonts w:eastAsia="Times New Roman" w:cstheme="minorHAnsi"/>
          <w:kern w:val="0"/>
          <w:sz w:val="24"/>
          <w:szCs w:val="24"/>
          <w:lang w:eastAsia="hr-HR"/>
          <w14:ligatures w14:val="none"/>
        </w:rPr>
      </w:pPr>
    </w:p>
    <w:p w14:paraId="0F34FE5E" w14:textId="77777777" w:rsidR="00B836C1" w:rsidRPr="0063296C" w:rsidRDefault="00B836C1" w:rsidP="008150EC">
      <w:pPr>
        <w:numPr>
          <w:ilvl w:val="0"/>
          <w:numId w:val="2"/>
        </w:numPr>
        <w:spacing w:after="0"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Stručno usavršavanje sportskih djelatnika 2.000,00 eura nije realizirano.</w:t>
      </w:r>
    </w:p>
    <w:p w14:paraId="7F0F12FE" w14:textId="77777777" w:rsidR="00B836C1" w:rsidRPr="0063296C" w:rsidRDefault="00B836C1" w:rsidP="008150EC">
      <w:pPr>
        <w:spacing w:after="200" w:line="276" w:lineRule="auto"/>
        <w:ind w:left="720"/>
        <w:contextualSpacing/>
        <w:rPr>
          <w:rFonts w:eastAsia="Times New Roman" w:cstheme="minorHAnsi"/>
          <w:kern w:val="0"/>
          <w:sz w:val="24"/>
          <w:szCs w:val="24"/>
          <w:lang w:eastAsia="hr-HR"/>
          <w14:ligatures w14:val="none"/>
        </w:rPr>
      </w:pPr>
    </w:p>
    <w:p w14:paraId="005898FB" w14:textId="77777777" w:rsidR="00B836C1" w:rsidRPr="0063296C" w:rsidRDefault="00B836C1" w:rsidP="008150EC">
      <w:pPr>
        <w:numPr>
          <w:ilvl w:val="0"/>
          <w:numId w:val="2"/>
        </w:numPr>
        <w:spacing w:after="0"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Javnog poziv za sufinanciranje udruga članica Zajednice sportskih udruga Grada Novske koje su uključile nove kategorije u natjecanje i koje su po  plasmanu ušle u viši rang natjecanja (kvalitetan sport).  Osigurana sredstva u iznosu od 8.000,00€ isplaćena su SNK Libertas početkom 2026. godine. </w:t>
      </w:r>
    </w:p>
    <w:p w14:paraId="61F18EA7"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p w14:paraId="4775C434" w14:textId="627000AC" w:rsidR="00B836C1" w:rsidRPr="0063296C" w:rsidRDefault="00B836C1" w:rsidP="008150EC">
      <w:pPr>
        <w:widowControl w:val="0"/>
        <w:autoSpaceDE w:val="0"/>
        <w:autoSpaceDN w:val="0"/>
        <w:adjustRightInd w:val="0"/>
        <w:spacing w:line="240" w:lineRule="auto"/>
        <w:jc w:val="both"/>
        <w:rPr>
          <w:rFonts w:eastAsia="Times New Roman" w:cstheme="minorHAnsi"/>
          <w:bCs/>
          <w:i/>
          <w:iCs/>
          <w:kern w:val="0"/>
          <w:sz w:val="24"/>
          <w:szCs w:val="24"/>
          <w:lang w:eastAsia="hr-HR"/>
          <w14:ligatures w14:val="none"/>
        </w:rPr>
      </w:pPr>
      <w:r w:rsidRPr="0063296C">
        <w:rPr>
          <w:rFonts w:eastAsia="Times New Roman" w:cstheme="minorHAnsi"/>
          <w:bCs/>
          <w:i/>
          <w:iCs/>
          <w:kern w:val="0"/>
          <w:sz w:val="24"/>
          <w:szCs w:val="24"/>
          <w:lang w:eastAsia="hr-HR"/>
          <w14:ligatures w14:val="none"/>
        </w:rPr>
        <w:t xml:space="preserve">1.8.2. Aktivnost 1008 A100002 Sufinanciranje rada Zajednice sportskih udruga </w:t>
      </w:r>
    </w:p>
    <w:p w14:paraId="4D339832" w14:textId="7D757910" w:rsidR="00B836C1" w:rsidRPr="0063296C" w:rsidRDefault="00B836C1" w:rsidP="008150EC">
      <w:pPr>
        <w:spacing w:after="200" w:line="276" w:lineRule="auto"/>
        <w:ind w:firstLine="708"/>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Aktivnost 1008 A100002 Sufinanciranje rada Zajednice sportskih udruga izvršena je u iznosu od 115.429,49 eura ili 95,46%. Sredstva su utrošena za materijalne troškove Zajednice u iznosu od 15.939,21 eura te za plaće i druga materijalna prava  zaposlenika u iznosu od 99.490,28 eura.</w:t>
      </w:r>
    </w:p>
    <w:bookmarkEnd w:id="1"/>
    <w:p w14:paraId="4F62A4E8" w14:textId="77777777" w:rsidR="00B836C1" w:rsidRPr="0063296C" w:rsidRDefault="00B836C1" w:rsidP="00B836C1">
      <w:pPr>
        <w:spacing w:after="200" w:line="27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1.9. Program 1009 MANIFESTACIJE</w:t>
      </w:r>
    </w:p>
    <w:p w14:paraId="165D43F5"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Program 1009 MANIFESTACIJE izvršen je u iznosu od 19.275,89 eura ili 64,25% od plana, a projekt obuhvaća sljedeći tekući projekt:</w:t>
      </w:r>
    </w:p>
    <w:p w14:paraId="1304C228"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1.9.1. Tekući projekt 1009 T100001  Dan Grada  </w:t>
      </w:r>
    </w:p>
    <w:p w14:paraId="38993C31"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Tekući projekt 1009 T100001  Dan Grada  u izvještajnom razdoblju izvršen je u iznosu od 19.275,89 eura ili 64,25% od plana za aktivnosti povodom Dana Grada,  18. listopada 2025. godine.</w:t>
      </w:r>
    </w:p>
    <w:p w14:paraId="69A6FE76" w14:textId="77777777" w:rsidR="00B836C1" w:rsidRPr="0063296C" w:rsidRDefault="00B836C1" w:rsidP="00B836C1">
      <w:pPr>
        <w:spacing w:after="200" w:line="27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1.10. Program 1010 SJEĆANJA NA DOMOVINSKI RAT</w:t>
      </w:r>
    </w:p>
    <w:p w14:paraId="2272BAA3" w14:textId="77777777" w:rsidR="00434E31" w:rsidRDefault="00B836C1" w:rsidP="00434E31">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Program 1010 SJEĆANJA NA DOMOVINSKI RAT izvršen je u izvještajnom razdoblju u iznosu od 15.069,76 eura ili 60,28% i to za sljedeći tekući projekt:</w:t>
      </w:r>
    </w:p>
    <w:p w14:paraId="050B4574" w14:textId="77777777" w:rsidR="00434E31" w:rsidRDefault="00434E31" w:rsidP="00434E31">
      <w:pPr>
        <w:spacing w:after="200" w:line="276" w:lineRule="auto"/>
        <w:ind w:firstLine="708"/>
        <w:jc w:val="both"/>
        <w:rPr>
          <w:rFonts w:eastAsia="Calibri" w:cstheme="minorHAnsi"/>
          <w:kern w:val="0"/>
          <w:sz w:val="24"/>
          <w:szCs w:val="24"/>
          <w14:ligatures w14:val="none"/>
        </w:rPr>
      </w:pPr>
    </w:p>
    <w:p w14:paraId="2D569FF4" w14:textId="77777777" w:rsidR="00434E31" w:rsidRDefault="00434E31" w:rsidP="00434E31">
      <w:pPr>
        <w:spacing w:after="200" w:line="276" w:lineRule="auto"/>
        <w:ind w:firstLine="708"/>
        <w:jc w:val="both"/>
        <w:rPr>
          <w:rFonts w:eastAsia="Calibri" w:cstheme="minorHAnsi"/>
          <w:kern w:val="0"/>
          <w:sz w:val="24"/>
          <w:szCs w:val="24"/>
          <w14:ligatures w14:val="none"/>
        </w:rPr>
      </w:pPr>
    </w:p>
    <w:p w14:paraId="41965370" w14:textId="2C826BEA" w:rsidR="00B836C1" w:rsidRPr="00434E31" w:rsidRDefault="00B836C1" w:rsidP="00434E31">
      <w:pPr>
        <w:spacing w:after="200" w:line="276" w:lineRule="auto"/>
        <w:jc w:val="both"/>
        <w:rPr>
          <w:rFonts w:eastAsia="Calibri" w:cstheme="minorHAnsi"/>
          <w:kern w:val="0"/>
          <w:sz w:val="24"/>
          <w:szCs w:val="24"/>
          <w14:ligatures w14:val="none"/>
        </w:rPr>
      </w:pPr>
      <w:r w:rsidRPr="0063296C">
        <w:rPr>
          <w:rFonts w:eastAsia="Calibri" w:cstheme="minorHAnsi"/>
          <w:b/>
          <w:kern w:val="0"/>
          <w:sz w:val="24"/>
          <w:szCs w:val="24"/>
          <w14:ligatures w14:val="none"/>
        </w:rPr>
        <w:lastRenderedPageBreak/>
        <w:t xml:space="preserve">1.10.1. Tekući projekt 1010 T100001 Obilježavanje prigodnih datuma </w:t>
      </w:r>
    </w:p>
    <w:p w14:paraId="7CA16961" w14:textId="6F4320E4" w:rsidR="008150EC" w:rsidRPr="0063296C" w:rsidRDefault="00B836C1" w:rsidP="00B836C1">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Tekući projekt 1010 T100001 Obilježavanje prigodnih datuma u izvještajnom razdoblju izvršen je u iznosu od 19.877,08 eura ili 94,65% . Za obilježavanje akcije „Bljesak“ utrošeno je 10.286,75 eura, a za obilježavanje Dana hrvatskih branitelja Grada Novske,  utrošen je iznos od 8.890,33 eura.</w:t>
      </w:r>
    </w:p>
    <w:p w14:paraId="411F9EA6" w14:textId="77777777" w:rsidR="00B836C1" w:rsidRPr="0063296C" w:rsidRDefault="00B836C1" w:rsidP="00B836C1">
      <w:pPr>
        <w:spacing w:after="200" w:line="27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1.11.Program 1012  PROGRAM ZA DJECU I MLADE</w:t>
      </w:r>
    </w:p>
    <w:p w14:paraId="751615CD"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Program 1012  PROGRAM ZA DJECU I MLADE izvršen je u iznosu od 49.133,67 eura ili 89,90 % i to za sljedeće projekte:</w:t>
      </w:r>
    </w:p>
    <w:p w14:paraId="6B4F4EF5"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1.11.1. Tekući projekt 1012 T10001 – Grad Novska prijatelj djece</w:t>
      </w:r>
    </w:p>
    <w:p w14:paraId="5C950603"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Tekući projekt 1012 T10001 – Grad Novska prijatelj djece nije izvršavan u izvještajnom razdoblju.</w:t>
      </w:r>
    </w:p>
    <w:p w14:paraId="5C14886A" w14:textId="77777777" w:rsidR="00B836C1" w:rsidRPr="0063296C" w:rsidRDefault="00B836C1" w:rsidP="00B836C1">
      <w:pPr>
        <w:spacing w:after="200" w:line="276" w:lineRule="auto"/>
        <w:jc w:val="both"/>
        <w:rPr>
          <w:rFonts w:eastAsia="Calibri" w:cstheme="minorHAnsi"/>
          <w:i/>
          <w:iCs/>
          <w:kern w:val="0"/>
          <w:sz w:val="24"/>
          <w:szCs w:val="24"/>
          <w14:ligatures w14:val="none"/>
        </w:rPr>
      </w:pPr>
      <w:r w:rsidRPr="0063296C">
        <w:rPr>
          <w:rFonts w:eastAsia="Calibri" w:cstheme="minorHAnsi"/>
          <w:i/>
          <w:iCs/>
          <w:kern w:val="0"/>
          <w:sz w:val="24"/>
          <w:szCs w:val="24"/>
          <w14:ligatures w14:val="none"/>
        </w:rPr>
        <w:t>1.11.2. Tekući projekt 1012 T100004  Projekt edukativnih, kulturnih i sportskih aktivnosti djece</w:t>
      </w:r>
    </w:p>
    <w:p w14:paraId="1AC236DB" w14:textId="77777777" w:rsidR="00B836C1" w:rsidRPr="0063296C" w:rsidRDefault="00B836C1" w:rsidP="008150EC">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Tekući projekt 1012 T100004 Projekt edukativnih, kulturnih i sportskih aktivnosti djece izvršen je u iznosu od 41.833,85 eura ili 98,95% od plana. Projekt je bio namijenjen  djeci predškolske dobi i djeci od I. do IV. razreda osnovne škole za koje je Grad Novska kao nositelj projekta ostvario sredstva na javnom natječaju Središnjeg državnog ureda za demografiju  i mlade u iznosu od 42.286,00 eura. Ugovor o provođenju projekta zaključen je s Ministarstvom demografije i useljeništva u mjesecu srpnju 2024. godine. Provedeno je educiranje djece na 5 područja (matematika, biologija, fizika, astronomija i robotika), a za projekt su utrošena i sredstva Grada u iznosu od 2.481,75 eura koja su utrošena na dodatnu edukacijsku aktivnost „</w:t>
      </w:r>
      <w:proofErr w:type="spellStart"/>
      <w:r w:rsidRPr="0063296C">
        <w:rPr>
          <w:rFonts w:eastAsia="Calibri" w:cstheme="minorHAnsi"/>
          <w:kern w:val="0"/>
          <w:sz w:val="24"/>
          <w:szCs w:val="24"/>
          <w14:ligatures w14:val="none"/>
        </w:rPr>
        <w:t>Mikroskopci</w:t>
      </w:r>
      <w:proofErr w:type="spellEnd"/>
      <w:r w:rsidRPr="0063296C">
        <w:rPr>
          <w:rFonts w:eastAsia="Calibri" w:cstheme="minorHAnsi"/>
          <w:kern w:val="0"/>
          <w:sz w:val="24"/>
          <w:szCs w:val="24"/>
          <w14:ligatures w14:val="none"/>
        </w:rPr>
        <w:t>“.</w:t>
      </w:r>
    </w:p>
    <w:p w14:paraId="27BF3C10"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6E6FF6BE"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1.11.3.  Tekući projekt 1012 T10002 – Festival znanosti i umjetnosti</w:t>
      </w:r>
    </w:p>
    <w:p w14:paraId="5859DB6C"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Tekući projekt 1012 T10002 – Festival znanosti i umjetnosti  izvršen je u iznosu od 4.818,07 eura za troškove   festivala koji se održao 19. rujna 2025. godine.</w:t>
      </w:r>
    </w:p>
    <w:p w14:paraId="0A439694" w14:textId="77777777" w:rsidR="00B836C1" w:rsidRPr="0063296C" w:rsidRDefault="00B836C1" w:rsidP="00B836C1">
      <w:pPr>
        <w:spacing w:after="200" w:line="27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1.12. PROGRAM 1037 SMART REVOLUTION NOVSKA</w:t>
      </w:r>
    </w:p>
    <w:p w14:paraId="5DF46529"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Program 1037 SMART REVOLUTION NOVSKA u izvještajnom razdoblju u iznosu od 3.950,00 eura ili 100% od plana, a program obuhvaća sljedeći tekući projekt: </w:t>
      </w:r>
    </w:p>
    <w:p w14:paraId="03D9B4FC"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1.12.1. Tekući projekt 1037 T100001 Platforma Otvoreno za Grad Novsku</w:t>
      </w:r>
    </w:p>
    <w:p w14:paraId="5200C7EA" w14:textId="77777777" w:rsidR="00B836C1" w:rsidRDefault="00B836C1" w:rsidP="00B836C1">
      <w:pPr>
        <w:spacing w:after="200" w:line="240"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Tekući projekt 1037 T100001 Platforma Otvoreno za Grad Novsku izvršen je u izvještajnom razdoblju u  iznosu od 3.950,00 eura ili 100% od plana. U iznosu navedenih sredstava nabavljena je licenca za aplikaciju e-natječaji.</w:t>
      </w:r>
    </w:p>
    <w:p w14:paraId="41B693F7" w14:textId="77777777" w:rsidR="00434E31" w:rsidRDefault="00434E31" w:rsidP="00B836C1">
      <w:pPr>
        <w:spacing w:after="200" w:line="240" w:lineRule="auto"/>
        <w:ind w:firstLine="708"/>
        <w:jc w:val="both"/>
        <w:rPr>
          <w:rFonts w:eastAsia="Calibri" w:cstheme="minorHAnsi"/>
          <w:kern w:val="0"/>
          <w:sz w:val="24"/>
          <w:szCs w:val="24"/>
          <w14:ligatures w14:val="none"/>
        </w:rPr>
      </w:pPr>
    </w:p>
    <w:p w14:paraId="755B4AC6" w14:textId="77777777" w:rsidR="00434E31" w:rsidRPr="0063296C" w:rsidRDefault="00434E31" w:rsidP="00B836C1">
      <w:pPr>
        <w:spacing w:after="200" w:line="240" w:lineRule="auto"/>
        <w:ind w:firstLine="708"/>
        <w:jc w:val="both"/>
        <w:rPr>
          <w:rFonts w:eastAsia="Calibri" w:cstheme="minorHAnsi"/>
          <w:kern w:val="0"/>
          <w:sz w:val="24"/>
          <w:szCs w:val="24"/>
          <w14:ligatures w14:val="none"/>
        </w:rPr>
      </w:pPr>
    </w:p>
    <w:p w14:paraId="030247D5" w14:textId="77777777" w:rsidR="00B836C1" w:rsidRPr="0063296C" w:rsidRDefault="00B836C1" w:rsidP="00B836C1">
      <w:pPr>
        <w:spacing w:after="200" w:line="276" w:lineRule="auto"/>
        <w:rPr>
          <w:rFonts w:eastAsia="Calibri" w:cstheme="minorHAnsi"/>
          <w:b/>
          <w:kern w:val="0"/>
          <w:sz w:val="24"/>
          <w:szCs w:val="24"/>
          <w14:ligatures w14:val="none"/>
        </w:rPr>
      </w:pPr>
      <w:r w:rsidRPr="0063296C">
        <w:rPr>
          <w:rFonts w:eastAsia="Calibri" w:cstheme="minorHAnsi"/>
          <w:b/>
          <w:kern w:val="0"/>
          <w:sz w:val="24"/>
          <w:szCs w:val="24"/>
          <w14:ligatures w14:val="none"/>
        </w:rPr>
        <w:lastRenderedPageBreak/>
        <w:t>1.13. Program 1015 PROGRAMI U KULTURI PUČKOG OTVORENOG UČILIŠTA</w:t>
      </w:r>
    </w:p>
    <w:p w14:paraId="6463ABBE" w14:textId="4A5085E4" w:rsidR="008150EC" w:rsidRPr="0063296C" w:rsidRDefault="00B836C1" w:rsidP="00434E31">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Program 1015 PROGRAMI U KULTURI PUČKOG OTVORENOG UČILIŠTA u izvještajnom razdoblju izvršen je u iznosu od 312.587,58 eura ili 80,69 % od plana, a program obuhvaća sljedeće aktivnosti i tekuće projekte:</w:t>
      </w:r>
    </w:p>
    <w:p w14:paraId="203C4F04"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1.13.1. Aktivnost 1015 A100001 Administracija i upravljanje </w:t>
      </w:r>
    </w:p>
    <w:p w14:paraId="44B0187F" w14:textId="1CEA82C3"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Aktivnost 1015 A100001 Administracija i upravljanje</w:t>
      </w:r>
      <w:r w:rsidRPr="0063296C">
        <w:rPr>
          <w:rFonts w:eastAsia="Calibri" w:cstheme="minorHAnsi"/>
          <w:b/>
          <w:kern w:val="0"/>
          <w:sz w:val="24"/>
          <w:szCs w:val="24"/>
          <w14:ligatures w14:val="none"/>
        </w:rPr>
        <w:t xml:space="preserve">  </w:t>
      </w:r>
      <w:r w:rsidRPr="0063296C">
        <w:rPr>
          <w:rFonts w:eastAsia="Calibri" w:cstheme="minorHAnsi"/>
          <w:kern w:val="0"/>
          <w:sz w:val="24"/>
          <w:szCs w:val="24"/>
          <w14:ligatures w14:val="none"/>
        </w:rPr>
        <w:t>u izvještajnom razdoblju izvršena je u iznosu od 144.271,28 eura ili 85,86 % od plana.</w:t>
      </w:r>
    </w:p>
    <w:p w14:paraId="32A898BE"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Aktivnost se  odnosi  na plaće i doprinose na plaće te ostale rashode i materijalna prava za redovan rad 5 zaposlenih osoba (1 VSS,  4 SSS) koji su u izvještajnom razdoblju  provodili redovne kulturne programe.</w:t>
      </w:r>
    </w:p>
    <w:p w14:paraId="08F86FAB" w14:textId="77777777" w:rsidR="00B836C1" w:rsidRPr="0063296C" w:rsidRDefault="00B836C1" w:rsidP="00B836C1">
      <w:pPr>
        <w:numPr>
          <w:ilvl w:val="2"/>
          <w:numId w:val="22"/>
        </w:numPr>
        <w:spacing w:after="0" w:line="240" w:lineRule="auto"/>
        <w:contextualSpacing/>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Kapitalni projekt 1015 K100003 Kulturni razvoj Novske i Tomislavgrada </w:t>
      </w:r>
    </w:p>
    <w:p w14:paraId="3DE0A0E7" w14:textId="77777777" w:rsidR="00B836C1" w:rsidRPr="0063296C" w:rsidRDefault="00B836C1" w:rsidP="00B836C1">
      <w:pPr>
        <w:spacing w:after="0" w:line="240" w:lineRule="auto"/>
        <w:ind w:left="426"/>
        <w:contextualSpacing/>
        <w:jc w:val="both"/>
        <w:rPr>
          <w:rFonts w:eastAsia="Calibri" w:cstheme="minorHAnsi"/>
          <w:b/>
          <w:kern w:val="0"/>
          <w:sz w:val="24"/>
          <w:szCs w:val="24"/>
          <w14:ligatures w14:val="none"/>
        </w:rPr>
      </w:pPr>
    </w:p>
    <w:p w14:paraId="6D899715" w14:textId="77777777" w:rsidR="00B836C1" w:rsidRPr="0063296C" w:rsidRDefault="00B836C1" w:rsidP="008150EC">
      <w:pPr>
        <w:spacing w:after="200" w:line="276" w:lineRule="auto"/>
        <w:ind w:firstLine="708"/>
        <w:jc w:val="both"/>
        <w:rPr>
          <w:rFonts w:eastAsia="Calibri" w:cstheme="minorHAnsi"/>
          <w:bCs/>
          <w:kern w:val="0"/>
          <w:sz w:val="24"/>
          <w:szCs w:val="24"/>
          <w14:ligatures w14:val="none"/>
        </w:rPr>
      </w:pPr>
      <w:r w:rsidRPr="0063296C">
        <w:rPr>
          <w:rFonts w:eastAsia="Calibri" w:cstheme="minorHAnsi"/>
          <w:bCs/>
          <w:kern w:val="0"/>
          <w:sz w:val="24"/>
          <w:szCs w:val="24"/>
          <w14:ligatures w14:val="none"/>
        </w:rPr>
        <w:t>Kapitalni projekt 1015 K100003 Kulturni razvoj Novske i Tomislavgrada izvršen je u iznosu od 22.308,65 eura ili 100 % od plana. Aktivnost se odnosi na nabavku novih rasvjetnih tijela za kino dvoranu, uključujući pripadajuće elektroinstalacije i IT opremu za pametno upravljanje, čime je poboljšana tehnička kvaliteta budućih programa. Nabavljene su i konferencijske stolice te podni mobilni TV stalak za potrebe obrazovnih aktivnosti.</w:t>
      </w:r>
    </w:p>
    <w:p w14:paraId="5275E050" w14:textId="77777777" w:rsidR="00B836C1" w:rsidRPr="0063296C" w:rsidRDefault="00B836C1" w:rsidP="00B836C1">
      <w:pPr>
        <w:numPr>
          <w:ilvl w:val="2"/>
          <w:numId w:val="22"/>
        </w:numPr>
        <w:spacing w:after="0" w:line="240" w:lineRule="auto"/>
        <w:contextualSpacing/>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Tekući projekt 1015 T100001 Kazališne i kino predstave </w:t>
      </w:r>
    </w:p>
    <w:p w14:paraId="0F2B3542" w14:textId="77777777" w:rsidR="00B836C1" w:rsidRPr="0063296C" w:rsidRDefault="00B836C1" w:rsidP="00B836C1">
      <w:pPr>
        <w:spacing w:after="0" w:line="240" w:lineRule="auto"/>
        <w:ind w:left="720"/>
        <w:contextualSpacing/>
        <w:jc w:val="both"/>
        <w:rPr>
          <w:rFonts w:eastAsia="Calibri" w:cstheme="minorHAnsi"/>
          <w:b/>
          <w:kern w:val="0"/>
          <w:sz w:val="24"/>
          <w:szCs w:val="24"/>
          <w14:ligatures w14:val="none"/>
        </w:rPr>
      </w:pPr>
    </w:p>
    <w:p w14:paraId="259719A7" w14:textId="3FBA4BDB"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Tekući projekt T100001 Kazališne i kino predstave izvršen je u iznosu od 59.036,71 euro ili 61,40 % od plana i to  za troškove  prikazivanja kino projekcija (filmovi), troškove kazališnih predstava, troškove održavanja izložbi te troškove održavanja drugih kulturnih sadržaja.</w:t>
      </w:r>
    </w:p>
    <w:p w14:paraId="30BFE1A7"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U 2025. godini održano je ukupno 12 kazališnih predstave na kojima je bilo 1404 posjetitelja, održano je 249 kino projekcije za ukupno 5546 posjetitelja, organizirano je 12 izložbi i obilježavanje Noći muzeja.</w:t>
      </w:r>
    </w:p>
    <w:p w14:paraId="4C40902B" w14:textId="77777777" w:rsidR="00B836C1" w:rsidRPr="0063296C" w:rsidRDefault="00B836C1" w:rsidP="00B836C1">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Održano je 12 kazališnih predstava sljedećih naslova:</w:t>
      </w:r>
    </w:p>
    <w:p w14:paraId="63E7ACEB"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proofErr w:type="spellStart"/>
      <w:r w:rsidRPr="0063296C">
        <w:rPr>
          <w:rFonts w:eastAsia="Calibri" w:cstheme="minorHAnsi"/>
          <w:kern w:val="0"/>
          <w:sz w:val="24"/>
          <w:szCs w:val="24"/>
          <w14:ligatures w14:val="none"/>
        </w:rPr>
        <w:t>Armagedonci</w:t>
      </w:r>
      <w:proofErr w:type="spellEnd"/>
      <w:r w:rsidRPr="0063296C">
        <w:rPr>
          <w:rFonts w:eastAsia="Calibri" w:cstheme="minorHAnsi"/>
          <w:kern w:val="0"/>
          <w:sz w:val="24"/>
          <w:szCs w:val="24"/>
          <w14:ligatures w14:val="none"/>
        </w:rPr>
        <w:tab/>
        <w:t>- Teatar Exit</w:t>
      </w:r>
    </w:p>
    <w:p w14:paraId="49E19168"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Krivi pozivni - Admir </w:t>
      </w:r>
      <w:proofErr w:type="spellStart"/>
      <w:r w:rsidRPr="0063296C">
        <w:rPr>
          <w:rFonts w:eastAsia="Calibri" w:cstheme="minorHAnsi"/>
          <w:kern w:val="0"/>
          <w:sz w:val="24"/>
          <w:szCs w:val="24"/>
          <w14:ligatures w14:val="none"/>
        </w:rPr>
        <w:t>Šećkanović</w:t>
      </w:r>
      <w:proofErr w:type="spellEnd"/>
    </w:p>
    <w:p w14:paraId="6D941B0B"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Zabranjeno smijanje -Tatar Gavran</w:t>
      </w:r>
    </w:p>
    <w:p w14:paraId="65DE7426"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Kad udari južina - B Glad </w:t>
      </w:r>
      <w:proofErr w:type="spellStart"/>
      <w:r w:rsidRPr="0063296C">
        <w:rPr>
          <w:rFonts w:eastAsia="Calibri" w:cstheme="minorHAnsi"/>
          <w:kern w:val="0"/>
          <w:sz w:val="24"/>
          <w:szCs w:val="24"/>
          <w14:ligatures w14:val="none"/>
        </w:rPr>
        <w:t>production</w:t>
      </w:r>
      <w:proofErr w:type="spellEnd"/>
    </w:p>
    <w:p w14:paraId="221AB916"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Džaba je najskuplje - B Glad </w:t>
      </w:r>
      <w:proofErr w:type="spellStart"/>
      <w:r w:rsidRPr="0063296C">
        <w:rPr>
          <w:rFonts w:eastAsia="Calibri" w:cstheme="minorHAnsi"/>
          <w:kern w:val="0"/>
          <w:sz w:val="24"/>
          <w:szCs w:val="24"/>
          <w14:ligatures w14:val="none"/>
        </w:rPr>
        <w:t>production</w:t>
      </w:r>
      <w:proofErr w:type="spellEnd"/>
    </w:p>
    <w:p w14:paraId="763B4E51"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proofErr w:type="spellStart"/>
      <w:r w:rsidRPr="0063296C">
        <w:rPr>
          <w:rFonts w:eastAsia="Calibri" w:cstheme="minorHAnsi"/>
          <w:kern w:val="0"/>
          <w:sz w:val="24"/>
          <w:szCs w:val="24"/>
          <w14:ligatures w14:val="none"/>
        </w:rPr>
        <w:t>Stand</w:t>
      </w:r>
      <w:proofErr w:type="spellEnd"/>
      <w:r w:rsidRPr="0063296C">
        <w:rPr>
          <w:rFonts w:eastAsia="Calibri" w:cstheme="minorHAnsi"/>
          <w:kern w:val="0"/>
          <w:sz w:val="24"/>
          <w:szCs w:val="24"/>
          <w14:ligatures w14:val="none"/>
        </w:rPr>
        <w:t xml:space="preserve"> </w:t>
      </w:r>
      <w:proofErr w:type="spellStart"/>
      <w:r w:rsidRPr="0063296C">
        <w:rPr>
          <w:rFonts w:eastAsia="Calibri" w:cstheme="minorHAnsi"/>
          <w:kern w:val="0"/>
          <w:sz w:val="24"/>
          <w:szCs w:val="24"/>
          <w14:ligatures w14:val="none"/>
        </w:rPr>
        <w:t>Up</w:t>
      </w:r>
      <w:proofErr w:type="spellEnd"/>
      <w:r w:rsidRPr="0063296C">
        <w:rPr>
          <w:rFonts w:eastAsia="Calibri" w:cstheme="minorHAnsi"/>
          <w:kern w:val="0"/>
          <w:sz w:val="24"/>
          <w:szCs w:val="24"/>
          <w14:ligatures w14:val="none"/>
        </w:rPr>
        <w:t xml:space="preserve"> "</w:t>
      </w:r>
      <w:proofErr w:type="spellStart"/>
      <w:r w:rsidRPr="0063296C">
        <w:rPr>
          <w:rFonts w:eastAsia="Calibri" w:cstheme="minorHAnsi"/>
          <w:kern w:val="0"/>
          <w:sz w:val="24"/>
          <w:szCs w:val="24"/>
          <w14:ligatures w14:val="none"/>
        </w:rPr>
        <w:t>Sexperiment</w:t>
      </w:r>
      <w:proofErr w:type="spellEnd"/>
      <w:r w:rsidRPr="0063296C">
        <w:rPr>
          <w:rFonts w:eastAsia="Calibri" w:cstheme="minorHAnsi"/>
          <w:kern w:val="0"/>
          <w:sz w:val="24"/>
          <w:szCs w:val="24"/>
          <w14:ligatures w14:val="none"/>
        </w:rPr>
        <w:t xml:space="preserve">"  - BIS </w:t>
      </w:r>
      <w:proofErr w:type="spellStart"/>
      <w:r w:rsidRPr="0063296C">
        <w:rPr>
          <w:rFonts w:eastAsia="Calibri" w:cstheme="minorHAnsi"/>
          <w:kern w:val="0"/>
          <w:sz w:val="24"/>
          <w:szCs w:val="24"/>
          <w14:ligatures w14:val="none"/>
        </w:rPr>
        <w:t>comedy</w:t>
      </w:r>
      <w:proofErr w:type="spellEnd"/>
    </w:p>
    <w:p w14:paraId="5C3864A6"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Malo blago - Teatar Exit</w:t>
      </w:r>
    </w:p>
    <w:p w14:paraId="7A7A0B71"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Ako sam žena nisam konj - Showtime </w:t>
      </w:r>
      <w:proofErr w:type="spellStart"/>
      <w:r w:rsidRPr="0063296C">
        <w:rPr>
          <w:rFonts w:eastAsia="Calibri" w:cstheme="minorHAnsi"/>
          <w:kern w:val="0"/>
          <w:sz w:val="24"/>
          <w:szCs w:val="24"/>
          <w14:ligatures w14:val="none"/>
        </w:rPr>
        <w:t>Production</w:t>
      </w:r>
      <w:proofErr w:type="spellEnd"/>
    </w:p>
    <w:p w14:paraId="3715F7C5"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HOLLYWOOD - Tesla Tatar</w:t>
      </w:r>
    </w:p>
    <w:p w14:paraId="60CF1502"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proofErr w:type="spellStart"/>
      <w:r w:rsidRPr="0063296C">
        <w:rPr>
          <w:rFonts w:eastAsia="Calibri" w:cstheme="minorHAnsi"/>
          <w:kern w:val="0"/>
          <w:sz w:val="24"/>
          <w:szCs w:val="24"/>
          <w14:ligatures w14:val="none"/>
        </w:rPr>
        <w:t>Stand</w:t>
      </w:r>
      <w:proofErr w:type="spellEnd"/>
      <w:r w:rsidRPr="0063296C">
        <w:rPr>
          <w:rFonts w:eastAsia="Calibri" w:cstheme="minorHAnsi"/>
          <w:kern w:val="0"/>
          <w:sz w:val="24"/>
          <w:szCs w:val="24"/>
          <w14:ligatures w14:val="none"/>
        </w:rPr>
        <w:t xml:space="preserve"> </w:t>
      </w:r>
      <w:proofErr w:type="spellStart"/>
      <w:r w:rsidRPr="0063296C">
        <w:rPr>
          <w:rFonts w:eastAsia="Calibri" w:cstheme="minorHAnsi"/>
          <w:kern w:val="0"/>
          <w:sz w:val="24"/>
          <w:szCs w:val="24"/>
          <w14:ligatures w14:val="none"/>
        </w:rPr>
        <w:t>up</w:t>
      </w:r>
      <w:proofErr w:type="spellEnd"/>
      <w:r w:rsidRPr="0063296C">
        <w:rPr>
          <w:rFonts w:eastAsia="Calibri" w:cstheme="minorHAnsi"/>
          <w:kern w:val="0"/>
          <w:sz w:val="24"/>
          <w:szCs w:val="24"/>
          <w14:ligatures w14:val="none"/>
        </w:rPr>
        <w:t xml:space="preserve"> </w:t>
      </w:r>
      <w:proofErr w:type="spellStart"/>
      <w:r w:rsidRPr="0063296C">
        <w:rPr>
          <w:rFonts w:eastAsia="Calibri" w:cstheme="minorHAnsi"/>
          <w:kern w:val="0"/>
          <w:sz w:val="24"/>
          <w:szCs w:val="24"/>
          <w14:ligatures w14:val="none"/>
        </w:rPr>
        <w:t>comedy</w:t>
      </w:r>
      <w:proofErr w:type="spellEnd"/>
      <w:r w:rsidRPr="0063296C">
        <w:rPr>
          <w:rFonts w:eastAsia="Calibri" w:cstheme="minorHAnsi"/>
          <w:kern w:val="0"/>
          <w:sz w:val="24"/>
          <w:szCs w:val="24"/>
          <w14:ligatures w14:val="none"/>
        </w:rPr>
        <w:t xml:space="preserve"> show Ivan Šarić</w:t>
      </w:r>
      <w:r w:rsidRPr="0063296C">
        <w:rPr>
          <w:rFonts w:eastAsia="Calibri" w:cstheme="minorHAnsi"/>
          <w:kern w:val="0"/>
          <w:sz w:val="24"/>
          <w:szCs w:val="24"/>
          <w14:ligatures w14:val="none"/>
        </w:rPr>
        <w:tab/>
      </w:r>
    </w:p>
    <w:p w14:paraId="0365E2C5"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Najljepši bor zelene Gorice - Scena Gorica</w:t>
      </w:r>
    </w:p>
    <w:p w14:paraId="76B94866" w14:textId="77777777" w:rsidR="00B836C1" w:rsidRPr="0063296C" w:rsidRDefault="00B836C1" w:rsidP="00B836C1">
      <w:pPr>
        <w:numPr>
          <w:ilvl w:val="0"/>
          <w:numId w:val="19"/>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lastRenderedPageBreak/>
        <w:t>Najljepši bor zelene Gorice - Scena Gorica</w:t>
      </w:r>
    </w:p>
    <w:p w14:paraId="3D1B7108" w14:textId="77777777" w:rsidR="00B836C1" w:rsidRPr="0063296C" w:rsidRDefault="00B836C1" w:rsidP="00B836C1">
      <w:pPr>
        <w:spacing w:after="0" w:line="240" w:lineRule="auto"/>
        <w:ind w:left="720"/>
        <w:contextualSpacing/>
        <w:jc w:val="both"/>
        <w:rPr>
          <w:rFonts w:eastAsia="Calibri" w:cstheme="minorHAnsi"/>
          <w:kern w:val="0"/>
          <w:sz w:val="24"/>
          <w:szCs w:val="24"/>
          <w14:ligatures w14:val="none"/>
        </w:rPr>
      </w:pPr>
    </w:p>
    <w:p w14:paraId="60CC2309" w14:textId="77777777" w:rsidR="00B836C1" w:rsidRPr="0063296C" w:rsidRDefault="00B836C1" w:rsidP="00B836C1">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Održano je 12 izložbi  sljedećih naslova: </w:t>
      </w:r>
    </w:p>
    <w:p w14:paraId="1268F606" w14:textId="77777777" w:rsidR="00B836C1" w:rsidRPr="0063296C" w:rsidRDefault="00B836C1" w:rsidP="00B836C1">
      <w:pPr>
        <w:numPr>
          <w:ilvl w:val="0"/>
          <w:numId w:val="20"/>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"Stepinac u </w:t>
      </w:r>
      <w:proofErr w:type="spellStart"/>
      <w:r w:rsidRPr="0063296C">
        <w:rPr>
          <w:rFonts w:eastAsia="Calibri" w:cstheme="minorHAnsi"/>
          <w:kern w:val="0"/>
          <w:sz w:val="24"/>
          <w:szCs w:val="24"/>
          <w14:ligatures w14:val="none"/>
        </w:rPr>
        <w:t>Novskoj</w:t>
      </w:r>
      <w:proofErr w:type="spellEnd"/>
      <w:r w:rsidRPr="0063296C">
        <w:rPr>
          <w:rFonts w:eastAsia="Calibri" w:cstheme="minorHAnsi"/>
          <w:kern w:val="0"/>
          <w:sz w:val="24"/>
          <w:szCs w:val="24"/>
          <w14:ligatures w14:val="none"/>
        </w:rPr>
        <w:t>", izložba organizirana vezano uz 65. obljetnicu smrti blaženog Alojzija Stepinca koja se obilježava 10. veljače (Stepinčevo).</w:t>
      </w:r>
    </w:p>
    <w:p w14:paraId="5FB31147" w14:textId="77777777" w:rsidR="00B836C1" w:rsidRPr="0063296C" w:rsidRDefault="00B836C1" w:rsidP="00B836C1">
      <w:pPr>
        <w:numPr>
          <w:ilvl w:val="0"/>
          <w:numId w:val="20"/>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"Zimski salon ", Izložba koja tematizira zimske krajobraze u izvedbi Društva likovnih autora Novske.</w:t>
      </w:r>
    </w:p>
    <w:p w14:paraId="73AACD79" w14:textId="77777777" w:rsidR="00B836C1" w:rsidRPr="0063296C" w:rsidRDefault="00B836C1" w:rsidP="00B836C1">
      <w:pPr>
        <w:numPr>
          <w:ilvl w:val="0"/>
          <w:numId w:val="20"/>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"Šapat boja", izložba slika cijenjenog sisačkog slikara Ivice Marekovića, tema je godišnja doba i titraj boje. </w:t>
      </w:r>
    </w:p>
    <w:p w14:paraId="7A997E62" w14:textId="77777777" w:rsidR="00B836C1" w:rsidRPr="0063296C" w:rsidRDefault="00B836C1" w:rsidP="00B836C1">
      <w:pPr>
        <w:numPr>
          <w:ilvl w:val="0"/>
          <w:numId w:val="20"/>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"Tri desetljeća sjećanja", izložba fotografija Željka </w:t>
      </w:r>
      <w:proofErr w:type="spellStart"/>
      <w:r w:rsidRPr="0063296C">
        <w:rPr>
          <w:rFonts w:eastAsia="Calibri" w:cstheme="minorHAnsi"/>
          <w:kern w:val="0"/>
          <w:sz w:val="24"/>
          <w:szCs w:val="24"/>
          <w14:ligatures w14:val="none"/>
        </w:rPr>
        <w:t>Gašparovića</w:t>
      </w:r>
      <w:proofErr w:type="spellEnd"/>
      <w:r w:rsidRPr="0063296C">
        <w:rPr>
          <w:rFonts w:eastAsia="Calibri" w:cstheme="minorHAnsi"/>
          <w:kern w:val="0"/>
          <w:sz w:val="24"/>
          <w:szCs w:val="24"/>
          <w14:ligatures w14:val="none"/>
        </w:rPr>
        <w:t xml:space="preserve"> kojima se prisjećamo Operacije Bljesak 1995. godine, a povod je trideseti jubilej te operacije.</w:t>
      </w:r>
    </w:p>
    <w:p w14:paraId="6D92774D" w14:textId="77777777" w:rsidR="00B836C1" w:rsidRPr="0063296C" w:rsidRDefault="00B836C1" w:rsidP="00B836C1">
      <w:pPr>
        <w:numPr>
          <w:ilvl w:val="0"/>
          <w:numId w:val="20"/>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w:t>
      </w:r>
      <w:proofErr w:type="spellStart"/>
      <w:r w:rsidRPr="0063296C">
        <w:rPr>
          <w:rFonts w:eastAsia="Calibri" w:cstheme="minorHAnsi"/>
          <w:kern w:val="0"/>
          <w:sz w:val="24"/>
          <w:szCs w:val="24"/>
          <w14:ligatures w14:val="none"/>
        </w:rPr>
        <w:t>Subocki</w:t>
      </w:r>
      <w:proofErr w:type="spellEnd"/>
      <w:r w:rsidRPr="0063296C">
        <w:rPr>
          <w:rFonts w:eastAsia="Calibri" w:cstheme="minorHAnsi"/>
          <w:kern w:val="0"/>
          <w:sz w:val="24"/>
          <w:szCs w:val="24"/>
          <w14:ligatures w14:val="none"/>
        </w:rPr>
        <w:t xml:space="preserve"> grad: od gradine do gradišta", izložba arheoloških otkrića s lokaliteta </w:t>
      </w:r>
      <w:proofErr w:type="spellStart"/>
      <w:r w:rsidRPr="0063296C">
        <w:rPr>
          <w:rFonts w:eastAsia="Calibri" w:cstheme="minorHAnsi"/>
          <w:kern w:val="0"/>
          <w:sz w:val="24"/>
          <w:szCs w:val="24"/>
          <w14:ligatures w14:val="none"/>
        </w:rPr>
        <w:t>Subocki</w:t>
      </w:r>
      <w:proofErr w:type="spellEnd"/>
      <w:r w:rsidRPr="0063296C">
        <w:rPr>
          <w:rFonts w:eastAsia="Calibri" w:cstheme="minorHAnsi"/>
          <w:kern w:val="0"/>
          <w:sz w:val="24"/>
          <w:szCs w:val="24"/>
          <w14:ligatures w14:val="none"/>
        </w:rPr>
        <w:t xml:space="preserve"> grad kod Novske u suorganizaciji s Arheološkim muzejom u Zagrebu. </w:t>
      </w:r>
    </w:p>
    <w:p w14:paraId="26F7AF00" w14:textId="77777777" w:rsidR="00B836C1" w:rsidRPr="0063296C" w:rsidRDefault="00B836C1" w:rsidP="00B836C1">
      <w:pPr>
        <w:numPr>
          <w:ilvl w:val="0"/>
          <w:numId w:val="20"/>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"Dan po dan, kava po kava", Udruga Moslavački štrk u našoj galeriji predstavila izložbu slika inspiriranu upravo kavom kao pićem koje nas okuplja, smiruje i spaja.</w:t>
      </w:r>
    </w:p>
    <w:p w14:paraId="07014761" w14:textId="77777777" w:rsidR="00B836C1" w:rsidRPr="0063296C" w:rsidRDefault="00B836C1" w:rsidP="00B836C1">
      <w:pPr>
        <w:numPr>
          <w:ilvl w:val="0"/>
          <w:numId w:val="20"/>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"Domovina iznad svega", Ova izložba, koja se sastoji od fotografija predmeta iz Domovinskog rata obiteljske zbirke „Sajko“, nosi poseban značaj zbog toga što 2025. godina označava 30 godina od završetka Domovinskog rata.</w:t>
      </w:r>
    </w:p>
    <w:p w14:paraId="571C0670" w14:textId="77777777" w:rsidR="00B836C1" w:rsidRPr="0063296C" w:rsidRDefault="00B836C1" w:rsidP="00B836C1">
      <w:pPr>
        <w:numPr>
          <w:ilvl w:val="0"/>
          <w:numId w:val="20"/>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"Željko Popović – Ljepotice i zvijeri", Željko Popović pokazao je na ovoj izložbi svoju vještinu crtanja plemenitih životinja ali i tajanstvenih ljepotica.</w:t>
      </w:r>
    </w:p>
    <w:p w14:paraId="692FEB59" w14:textId="77777777" w:rsidR="00B836C1" w:rsidRPr="0063296C" w:rsidRDefault="00B836C1" w:rsidP="00B836C1">
      <w:pPr>
        <w:numPr>
          <w:ilvl w:val="0"/>
          <w:numId w:val="20"/>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„Magla“, Vjekoslav Pešut donosi novi ciklus slika s tematikom magle. Ovo je sedma samostalna izložba profesora Pešuta u galeriji Pučkoga otvorenog učilišta.</w:t>
      </w:r>
    </w:p>
    <w:p w14:paraId="6E64AE6A" w14:textId="77777777" w:rsidR="00B836C1" w:rsidRPr="0063296C" w:rsidRDefault="00B836C1" w:rsidP="00B836C1">
      <w:pPr>
        <w:numPr>
          <w:ilvl w:val="0"/>
          <w:numId w:val="21"/>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"Retro igraonica", u Tjednu cjeloživotnog učenja organizirana je izložba starih konzola koje se mogu i zaigrati – na taj način mladi su mogli iskusiti kako su izgledale igrice iz 80-ih i 90-ih ali nešto i naučiti o razvoju igraćih konzola. Izložba se ostvaruje uz pomoć Udruge </w:t>
      </w:r>
      <w:proofErr w:type="spellStart"/>
      <w:r w:rsidRPr="0063296C">
        <w:rPr>
          <w:rFonts w:eastAsia="Calibri" w:cstheme="minorHAnsi"/>
          <w:kern w:val="0"/>
          <w:sz w:val="24"/>
          <w:szCs w:val="24"/>
          <w14:ligatures w14:val="none"/>
        </w:rPr>
        <w:t>Peek&amp;Poke</w:t>
      </w:r>
      <w:proofErr w:type="spellEnd"/>
      <w:r w:rsidRPr="0063296C">
        <w:rPr>
          <w:rFonts w:eastAsia="Calibri" w:cstheme="minorHAnsi"/>
          <w:kern w:val="0"/>
          <w:sz w:val="24"/>
          <w:szCs w:val="24"/>
          <w14:ligatures w14:val="none"/>
        </w:rPr>
        <w:t xml:space="preserve"> iz Rijeke koja nam je ustupila konzole.</w:t>
      </w:r>
    </w:p>
    <w:p w14:paraId="278406BB" w14:textId="77777777" w:rsidR="00B836C1" w:rsidRPr="0063296C" w:rsidRDefault="00B836C1" w:rsidP="00B836C1">
      <w:pPr>
        <w:numPr>
          <w:ilvl w:val="0"/>
          <w:numId w:val="21"/>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"Duvno polje, kraljevsko prijestolje", izložba koja je premijerno otvorena u Etnografskom muzeju u Zagrebu a povod joj je 1100. obljetnica Hrvatskog Kraljevstva. Sadrži predmete koji rekreiraju priču o kralju Tomislavu. U sklopu izložbe </w:t>
      </w:r>
      <w:proofErr w:type="spellStart"/>
      <w:r w:rsidRPr="0063296C">
        <w:rPr>
          <w:rFonts w:eastAsia="Calibri" w:cstheme="minorHAnsi"/>
          <w:kern w:val="0"/>
          <w:sz w:val="24"/>
          <w:szCs w:val="24"/>
          <w14:ligatures w14:val="none"/>
        </w:rPr>
        <w:t>tisakne</w:t>
      </w:r>
      <w:proofErr w:type="spellEnd"/>
      <w:r w:rsidRPr="0063296C">
        <w:rPr>
          <w:rFonts w:eastAsia="Calibri" w:cstheme="minorHAnsi"/>
          <w:kern w:val="0"/>
          <w:sz w:val="24"/>
          <w:szCs w:val="24"/>
          <w14:ligatures w14:val="none"/>
        </w:rPr>
        <w:t xml:space="preserve"> su i bojanke na tu tematiku za naše najmanje posjetitelje.</w:t>
      </w:r>
    </w:p>
    <w:p w14:paraId="0F02EEE8" w14:textId="77777777" w:rsidR="00B836C1" w:rsidRPr="0063296C" w:rsidRDefault="00B836C1" w:rsidP="00B836C1">
      <w:pPr>
        <w:numPr>
          <w:ilvl w:val="0"/>
          <w:numId w:val="21"/>
        </w:numPr>
        <w:spacing w:after="0" w:line="240"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„Ana </w:t>
      </w:r>
      <w:proofErr w:type="spellStart"/>
      <w:r w:rsidRPr="0063296C">
        <w:rPr>
          <w:rFonts w:eastAsia="Calibri" w:cstheme="minorHAnsi"/>
          <w:kern w:val="0"/>
          <w:sz w:val="24"/>
          <w:szCs w:val="24"/>
          <w14:ligatures w14:val="none"/>
        </w:rPr>
        <w:t>Januš</w:t>
      </w:r>
      <w:proofErr w:type="spellEnd"/>
      <w:r w:rsidRPr="0063296C">
        <w:rPr>
          <w:rFonts w:eastAsia="Calibri" w:cstheme="minorHAnsi"/>
          <w:kern w:val="0"/>
          <w:sz w:val="24"/>
          <w:szCs w:val="24"/>
          <w14:ligatures w14:val="none"/>
        </w:rPr>
        <w:t xml:space="preserve"> – samostalna </w:t>
      </w:r>
      <w:proofErr w:type="spellStart"/>
      <w:r w:rsidRPr="0063296C">
        <w:rPr>
          <w:rFonts w:eastAsia="Calibri" w:cstheme="minorHAnsi"/>
          <w:kern w:val="0"/>
          <w:sz w:val="24"/>
          <w:szCs w:val="24"/>
          <w14:ligatures w14:val="none"/>
        </w:rPr>
        <w:t>isložba</w:t>
      </w:r>
      <w:proofErr w:type="spellEnd"/>
      <w:r w:rsidRPr="0063296C">
        <w:rPr>
          <w:rFonts w:eastAsia="Calibri" w:cstheme="minorHAnsi"/>
          <w:kern w:val="0"/>
          <w:sz w:val="24"/>
          <w:szCs w:val="24"/>
          <w14:ligatures w14:val="none"/>
        </w:rPr>
        <w:t xml:space="preserve">“. Prva samostalna izložba novljanske slikarice Ane </w:t>
      </w:r>
      <w:proofErr w:type="spellStart"/>
      <w:r w:rsidRPr="0063296C">
        <w:rPr>
          <w:rFonts w:eastAsia="Calibri" w:cstheme="minorHAnsi"/>
          <w:kern w:val="0"/>
          <w:sz w:val="24"/>
          <w:szCs w:val="24"/>
          <w14:ligatures w14:val="none"/>
        </w:rPr>
        <w:t>Januš</w:t>
      </w:r>
      <w:proofErr w:type="spellEnd"/>
      <w:r w:rsidRPr="0063296C">
        <w:rPr>
          <w:rFonts w:eastAsia="Calibri" w:cstheme="minorHAnsi"/>
          <w:kern w:val="0"/>
          <w:sz w:val="24"/>
          <w:szCs w:val="24"/>
          <w14:ligatures w14:val="none"/>
        </w:rPr>
        <w:t xml:space="preserve">. </w:t>
      </w:r>
    </w:p>
    <w:p w14:paraId="7E93EBE1" w14:textId="77777777" w:rsidR="00B836C1" w:rsidRPr="0063296C" w:rsidRDefault="00B836C1" w:rsidP="00B836C1">
      <w:pPr>
        <w:spacing w:after="0" w:line="240" w:lineRule="auto"/>
        <w:ind w:left="1080"/>
        <w:contextualSpacing/>
        <w:jc w:val="both"/>
        <w:rPr>
          <w:rFonts w:eastAsia="Calibri" w:cstheme="minorHAnsi"/>
          <w:kern w:val="0"/>
          <w:sz w:val="24"/>
          <w:szCs w:val="24"/>
          <w14:ligatures w14:val="none"/>
        </w:rPr>
      </w:pPr>
    </w:p>
    <w:p w14:paraId="0BCD2063"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Aktivnostima Muzejske zavičajne zbirke Grada Novska koje je sastavni dio Pučkog otvorenog učilišta, obilježena je i  „Noć muzeja“ u </w:t>
      </w:r>
      <w:proofErr w:type="spellStart"/>
      <w:r w:rsidRPr="0063296C">
        <w:rPr>
          <w:rFonts w:eastAsia="Calibri" w:cstheme="minorHAnsi"/>
          <w:kern w:val="0"/>
          <w:sz w:val="24"/>
          <w:szCs w:val="24"/>
          <w14:ligatures w14:val="none"/>
        </w:rPr>
        <w:t>Novskoj</w:t>
      </w:r>
      <w:proofErr w:type="spellEnd"/>
      <w:r w:rsidRPr="0063296C">
        <w:rPr>
          <w:rFonts w:eastAsia="Calibri" w:cstheme="minorHAnsi"/>
          <w:kern w:val="0"/>
          <w:sz w:val="24"/>
          <w:szCs w:val="24"/>
          <w14:ligatures w14:val="none"/>
        </w:rPr>
        <w:t xml:space="preserve"> koja se održavala u mjesecu siječnju.</w:t>
      </w:r>
    </w:p>
    <w:p w14:paraId="57601D00" w14:textId="77777777" w:rsidR="00B836C1"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Za svaku izložbu napisani su popratni tekstovi koji su bili postavljeni na zid, </w:t>
      </w:r>
      <w:proofErr w:type="spellStart"/>
      <w:r w:rsidRPr="0063296C">
        <w:rPr>
          <w:rFonts w:eastAsia="Calibri" w:cstheme="minorHAnsi"/>
          <w:kern w:val="0"/>
          <w:sz w:val="24"/>
          <w:szCs w:val="24"/>
          <w14:ligatures w14:val="none"/>
        </w:rPr>
        <w:t>deplijani</w:t>
      </w:r>
      <w:proofErr w:type="spellEnd"/>
      <w:r w:rsidRPr="0063296C">
        <w:rPr>
          <w:rFonts w:eastAsia="Calibri" w:cstheme="minorHAnsi"/>
          <w:kern w:val="0"/>
          <w:sz w:val="24"/>
          <w:szCs w:val="24"/>
          <w14:ligatures w14:val="none"/>
        </w:rPr>
        <w:t xml:space="preserve"> ili oboje. Postojeći promo materijal zbirke odsad je dostupan na 3 jezika (hrvatski, engleski i njemački). Održane su i brojne promocije, radione i predavanja. U 2025. godini MZZGN posjetilo je 523 posjetitelja.</w:t>
      </w:r>
    </w:p>
    <w:p w14:paraId="7B229F77" w14:textId="77777777" w:rsidR="00434E31" w:rsidRDefault="00434E31" w:rsidP="008150EC">
      <w:pPr>
        <w:spacing w:after="200" w:line="276" w:lineRule="auto"/>
        <w:ind w:firstLine="708"/>
        <w:jc w:val="both"/>
        <w:rPr>
          <w:rFonts w:eastAsia="Calibri" w:cstheme="minorHAnsi"/>
          <w:kern w:val="0"/>
          <w:sz w:val="24"/>
          <w:szCs w:val="24"/>
          <w14:ligatures w14:val="none"/>
        </w:rPr>
      </w:pPr>
    </w:p>
    <w:p w14:paraId="64B7CC24" w14:textId="77777777" w:rsidR="00434E31" w:rsidRPr="0063296C" w:rsidRDefault="00434E31" w:rsidP="008150EC">
      <w:pPr>
        <w:spacing w:after="200" w:line="276" w:lineRule="auto"/>
        <w:ind w:firstLine="708"/>
        <w:jc w:val="both"/>
        <w:rPr>
          <w:rFonts w:eastAsia="Calibri" w:cstheme="minorHAnsi"/>
          <w:kern w:val="0"/>
          <w:sz w:val="24"/>
          <w:szCs w:val="24"/>
          <w14:ligatures w14:val="none"/>
        </w:rPr>
      </w:pPr>
    </w:p>
    <w:p w14:paraId="1D457B31" w14:textId="77777777" w:rsidR="00B836C1" w:rsidRPr="0063296C" w:rsidRDefault="00B836C1" w:rsidP="00B836C1">
      <w:pPr>
        <w:spacing w:after="200" w:line="276" w:lineRule="auto"/>
        <w:jc w:val="both"/>
        <w:rPr>
          <w:rFonts w:eastAsia="Calibri" w:cstheme="minorHAnsi"/>
          <w:i/>
          <w:iCs/>
          <w:kern w:val="0"/>
          <w:sz w:val="24"/>
          <w:szCs w:val="24"/>
          <w14:ligatures w14:val="none"/>
        </w:rPr>
      </w:pPr>
      <w:r w:rsidRPr="0063296C">
        <w:rPr>
          <w:rFonts w:eastAsia="Calibri" w:cstheme="minorHAnsi"/>
          <w:i/>
          <w:iCs/>
          <w:kern w:val="0"/>
          <w:sz w:val="24"/>
          <w:szCs w:val="24"/>
          <w14:ligatures w14:val="none"/>
        </w:rPr>
        <w:lastRenderedPageBreak/>
        <w:t>1.13.4.. Tekući projekt 1015T100003 Moje malo kino</w:t>
      </w:r>
    </w:p>
    <w:p w14:paraId="0D93D9C0"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Tekući projekt 1015 T100003 Moje malo kino izvršen je u iznosu od 4.819,69 eura ili 82,39 % od plana. Riječ je o projektu koji za cilj ima promicanje filmske pismenosti među mladima putem filmskih projekcija i edukacija. Projekt je sufinanciran od strane Europa </w:t>
      </w:r>
      <w:proofErr w:type="spellStart"/>
      <w:r w:rsidRPr="0063296C">
        <w:rPr>
          <w:rFonts w:eastAsia="Calibri" w:cstheme="minorHAnsi"/>
          <w:kern w:val="0"/>
          <w:sz w:val="24"/>
          <w:szCs w:val="24"/>
          <w14:ligatures w14:val="none"/>
        </w:rPr>
        <w:t>Cinemas</w:t>
      </w:r>
      <w:proofErr w:type="spellEnd"/>
      <w:r w:rsidRPr="0063296C">
        <w:rPr>
          <w:rFonts w:eastAsia="Calibri" w:cstheme="minorHAnsi"/>
          <w:kern w:val="0"/>
          <w:sz w:val="24"/>
          <w:szCs w:val="24"/>
          <w14:ligatures w14:val="none"/>
        </w:rPr>
        <w:t xml:space="preserve">, a zajednički su ga provodili Pučko otvoreno učilište Novska, Pučko otvoreno učilište Samobor i Centar za kulturu Čakovec. </w:t>
      </w:r>
    </w:p>
    <w:p w14:paraId="7C155125"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Trošak se odnosio na usluge izrade i tisak priručnika </w:t>
      </w:r>
      <w:proofErr w:type="spellStart"/>
      <w:r w:rsidRPr="0063296C">
        <w:rPr>
          <w:rFonts w:eastAsia="Calibri" w:cstheme="minorHAnsi"/>
          <w:kern w:val="0"/>
          <w:sz w:val="24"/>
          <w:szCs w:val="24"/>
          <w14:ligatures w14:val="none"/>
        </w:rPr>
        <w:t>Back</w:t>
      </w:r>
      <w:proofErr w:type="spellEnd"/>
      <w:r w:rsidRPr="0063296C">
        <w:rPr>
          <w:rFonts w:eastAsia="Calibri" w:cstheme="minorHAnsi"/>
          <w:kern w:val="0"/>
          <w:sz w:val="24"/>
          <w:szCs w:val="24"/>
          <w14:ligatures w14:val="none"/>
        </w:rPr>
        <w:t xml:space="preserve"> to </w:t>
      </w:r>
      <w:proofErr w:type="spellStart"/>
      <w:r w:rsidRPr="0063296C">
        <w:rPr>
          <w:rFonts w:eastAsia="Calibri" w:cstheme="minorHAnsi"/>
          <w:kern w:val="0"/>
          <w:sz w:val="24"/>
          <w:szCs w:val="24"/>
          <w14:ligatures w14:val="none"/>
        </w:rPr>
        <w:t>local</w:t>
      </w:r>
      <w:proofErr w:type="spellEnd"/>
      <w:r w:rsidRPr="0063296C">
        <w:rPr>
          <w:rFonts w:eastAsia="Calibri" w:cstheme="minorHAnsi"/>
          <w:kern w:val="0"/>
          <w:sz w:val="24"/>
          <w:szCs w:val="24"/>
          <w14:ligatures w14:val="none"/>
        </w:rPr>
        <w:t xml:space="preserve"> </w:t>
      </w:r>
      <w:proofErr w:type="spellStart"/>
      <w:r w:rsidRPr="0063296C">
        <w:rPr>
          <w:rFonts w:eastAsia="Calibri" w:cstheme="minorHAnsi"/>
          <w:kern w:val="0"/>
          <w:sz w:val="24"/>
          <w:szCs w:val="24"/>
          <w14:ligatures w14:val="none"/>
        </w:rPr>
        <w:t>cinema</w:t>
      </w:r>
      <w:proofErr w:type="spellEnd"/>
      <w:r w:rsidRPr="0063296C">
        <w:rPr>
          <w:rFonts w:eastAsia="Calibri" w:cstheme="minorHAnsi"/>
          <w:kern w:val="0"/>
          <w:sz w:val="24"/>
          <w:szCs w:val="24"/>
          <w14:ligatures w14:val="none"/>
        </w:rPr>
        <w:t xml:space="preserve"> vol.4, predavača (edukatora), filmske projekcije te trošak distributera za prava za prikazivanje filmova. </w:t>
      </w:r>
    </w:p>
    <w:p w14:paraId="58D6F3B2" w14:textId="77777777" w:rsidR="00B836C1" w:rsidRPr="0063296C" w:rsidRDefault="00B836C1" w:rsidP="00B836C1">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Održano je 13 filmskih projekcija na kojima je bilo 632 učenika. </w:t>
      </w:r>
    </w:p>
    <w:p w14:paraId="494FEC39" w14:textId="77777777" w:rsidR="00B836C1" w:rsidRPr="0063296C" w:rsidRDefault="00B836C1" w:rsidP="00B836C1">
      <w:pPr>
        <w:spacing w:after="0" w:line="240" w:lineRule="auto"/>
        <w:jc w:val="both"/>
        <w:rPr>
          <w:rFonts w:eastAsia="Calibri" w:cstheme="minorHAnsi"/>
          <w:i/>
          <w:iCs/>
          <w:kern w:val="0"/>
          <w:sz w:val="24"/>
          <w:szCs w:val="24"/>
          <w14:ligatures w14:val="none"/>
        </w:rPr>
      </w:pPr>
      <w:r w:rsidRPr="0063296C">
        <w:rPr>
          <w:rFonts w:eastAsia="Calibri" w:cstheme="minorHAnsi"/>
          <w:i/>
          <w:iCs/>
          <w:kern w:val="0"/>
          <w:sz w:val="24"/>
          <w:szCs w:val="24"/>
          <w14:ligatures w14:val="none"/>
        </w:rPr>
        <w:t>1.13.5.Tekući projekt 1015 T100006 Projekt rješavanja pristupačnosti objektima osobama invaliditetom</w:t>
      </w:r>
    </w:p>
    <w:p w14:paraId="1A262A84" w14:textId="77777777" w:rsidR="00B836C1" w:rsidRPr="0063296C" w:rsidRDefault="00B836C1" w:rsidP="00B836C1">
      <w:pPr>
        <w:spacing w:after="0" w:line="240" w:lineRule="auto"/>
        <w:ind w:left="-11"/>
        <w:jc w:val="both"/>
        <w:rPr>
          <w:rFonts w:eastAsia="Calibri" w:cstheme="minorHAnsi"/>
          <w:b/>
          <w:bCs/>
          <w:kern w:val="0"/>
          <w:sz w:val="24"/>
          <w:szCs w:val="24"/>
          <w14:ligatures w14:val="none"/>
        </w:rPr>
      </w:pPr>
    </w:p>
    <w:p w14:paraId="4539BB55" w14:textId="77777777" w:rsidR="00B836C1" w:rsidRPr="0063296C" w:rsidRDefault="00B836C1" w:rsidP="008150EC">
      <w:pPr>
        <w:spacing w:after="200" w:line="276" w:lineRule="auto"/>
        <w:ind w:firstLine="708"/>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Tekući projekt 1015 T100006 Projekt rješavanja pristupačnosti objektima osobama s invaliditetom za 2025. godinu izvršen je u iznosu od 82.151,25 eura ili 86,48 % od plana.  Riječ je o projektu putem kojeg je ugrađen lift na zgradi Pučkog otvorenog učilišta Novska (Muzejska zavičajna zbirka Grada Novske), čime je prostor postao pristupačniji osobama s invaliditetom, starijim osobama i obiteljima s djecom. Uz Grad Novsku projekt je sufinanciran sredstvima Ministarstva hrvatskih branitelja i Ministarstva kulture i medija.</w:t>
      </w:r>
    </w:p>
    <w:p w14:paraId="467A621A" w14:textId="77777777" w:rsidR="008150EC" w:rsidRPr="0063296C" w:rsidRDefault="008150EC" w:rsidP="008150EC">
      <w:pPr>
        <w:spacing w:after="200" w:line="276" w:lineRule="auto"/>
        <w:ind w:firstLine="708"/>
        <w:contextualSpacing/>
        <w:jc w:val="both"/>
        <w:rPr>
          <w:rFonts w:eastAsia="Calibri" w:cstheme="minorHAnsi"/>
          <w:kern w:val="0"/>
          <w:sz w:val="24"/>
          <w:szCs w:val="24"/>
          <w14:ligatures w14:val="none"/>
        </w:rPr>
      </w:pPr>
    </w:p>
    <w:p w14:paraId="52D47A41" w14:textId="77777777" w:rsidR="00B836C1" w:rsidRPr="0063296C" w:rsidRDefault="00B836C1" w:rsidP="00B836C1">
      <w:pPr>
        <w:spacing w:after="200" w:line="27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1.14. Program 1016  PROGRAMI OBRAZOVANJA</w:t>
      </w:r>
    </w:p>
    <w:p w14:paraId="3C62E94E" w14:textId="77777777" w:rsidR="00B836C1" w:rsidRPr="0063296C" w:rsidRDefault="00B836C1" w:rsidP="008150EC">
      <w:pPr>
        <w:shd w:val="clear" w:color="auto" w:fill="FFFFFF"/>
        <w:spacing w:after="200" w:line="276" w:lineRule="auto"/>
        <w:ind w:firstLine="708"/>
        <w:jc w:val="both"/>
        <w:rPr>
          <w:rFonts w:eastAsia="Calibri" w:cstheme="minorHAnsi"/>
          <w:kern w:val="0"/>
          <w:sz w:val="24"/>
          <w:szCs w:val="24"/>
          <w14:ligatures w14:val="none"/>
        </w:rPr>
      </w:pPr>
      <w:r w:rsidRPr="0063296C">
        <w:rPr>
          <w:rFonts w:eastAsia="Calibri" w:cstheme="minorHAnsi"/>
          <w:bCs/>
          <w:kern w:val="0"/>
          <w:sz w:val="24"/>
          <w:szCs w:val="24"/>
          <w14:ligatures w14:val="none"/>
        </w:rPr>
        <w:t>Program 1016 PROGRAMI OBRAZOVANJA U PUČKOM OTROVRENOM UČILIŠTU</w:t>
      </w:r>
      <w:r w:rsidRPr="0063296C">
        <w:rPr>
          <w:rFonts w:eastAsia="Calibri" w:cstheme="minorHAnsi"/>
          <w:kern w:val="0"/>
          <w:sz w:val="24"/>
          <w:szCs w:val="24"/>
          <w14:ligatures w14:val="none"/>
        </w:rPr>
        <w:t xml:space="preserve"> izvršen je u iznosu od 183.255,10 eura ili 63,66 % od plana, a sastoji se od sljedećih aktivnosti i projekata:</w:t>
      </w:r>
    </w:p>
    <w:p w14:paraId="399D1912" w14:textId="77777777" w:rsidR="00B836C1" w:rsidRPr="0063296C" w:rsidRDefault="00B836C1" w:rsidP="00B836C1">
      <w:pPr>
        <w:shd w:val="clear" w:color="auto" w:fill="FFFFFF"/>
        <w:spacing w:after="200" w:line="276" w:lineRule="auto"/>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1.14.1 Aktivnost A100001 Administracija i upravljanje </w:t>
      </w:r>
    </w:p>
    <w:p w14:paraId="5AD7A92B" w14:textId="77777777" w:rsidR="00B836C1" w:rsidRPr="0063296C" w:rsidRDefault="00B836C1" w:rsidP="00B836C1">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Aktivnost 1016 A100001 Administracija i upravljanje  izvršena u iznosu od  183.255,10 eura ili 64,56 % od plana. Aktivnost se odnosi na plaće za redovan rad, doprinose na plaće i ostale rashode za zaposlene i troškove prijevoza za 3 zaposlenika (1 VSS, 1 VŠS, 1 SSS) na programima obrazovanja koji su u izvještajnom razdoblju provodili redovne programe u obrazovanju, ali i ostale poslove vezano za djelatnost Pučkog otvorenog učilišta. Aktivnost se odnosi i na rashode za materijal i energiju, nabavu opreme, ostale nespomenute usluge (telefon, internet, pošta, prijevoz, komunalne usluge, usluge tekućeg i investicijskog održavanja, usluge promidžbe, intelektualne usluge-predavači, računalne usluge), ostali nespomenuti rashodi poslovanja (premije osiguranja, reprezentacija, pristojbe, članarine). Ovi rashodi doprinose redovnoj i potpunoj realizaciji svih obrazovnih programa u Pučkom otvorenom učilištu.</w:t>
      </w:r>
    </w:p>
    <w:p w14:paraId="1E81CA76" w14:textId="77777777" w:rsidR="00B836C1" w:rsidRPr="0063296C" w:rsidRDefault="00B836C1" w:rsidP="00B836C1">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U 2025. godini  održano je 8 različitih programa obrazovanja u kojem je sudjelovalo ukupno 252 polaznika, a riječ je o sljedećim programima: </w:t>
      </w:r>
    </w:p>
    <w:p w14:paraId="7440E3A9"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lastRenderedPageBreak/>
        <w:t xml:space="preserve">srednja škola za prodavača, </w:t>
      </w:r>
    </w:p>
    <w:p w14:paraId="786ABF94"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osposobljavanje za pomoćnike u nastavi, </w:t>
      </w:r>
    </w:p>
    <w:p w14:paraId="32449444"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objektno orijentirano programiranje u izradi videoigara, </w:t>
      </w:r>
    </w:p>
    <w:p w14:paraId="0BF8C627"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rukovanje motornim pilama u šumarstvu, </w:t>
      </w:r>
    </w:p>
    <w:p w14:paraId="61D68AA7"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operativni djelatnik za sigurnost i civilnu zaštitu u odgojno-obrazovnim ustanovama,</w:t>
      </w:r>
    </w:p>
    <w:p w14:paraId="7E920341"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temeljne digitalne vještine, </w:t>
      </w:r>
    </w:p>
    <w:p w14:paraId="4293C59B"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kreiranje audiovizualnih sadržaja u izradi videoigara te </w:t>
      </w:r>
    </w:p>
    <w:p w14:paraId="3A10A1DA"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škola pop rocka.</w:t>
      </w:r>
    </w:p>
    <w:p w14:paraId="3B28F4FE" w14:textId="77777777" w:rsidR="008150EC" w:rsidRPr="0063296C" w:rsidRDefault="008150EC" w:rsidP="008150EC">
      <w:pPr>
        <w:spacing w:after="200" w:line="276" w:lineRule="auto"/>
        <w:ind w:left="720"/>
        <w:contextualSpacing/>
        <w:jc w:val="both"/>
        <w:rPr>
          <w:rFonts w:eastAsia="Calibri" w:cstheme="minorHAnsi"/>
          <w:kern w:val="0"/>
          <w:sz w:val="24"/>
          <w:szCs w:val="24"/>
          <w14:ligatures w14:val="none"/>
        </w:rPr>
      </w:pPr>
    </w:p>
    <w:p w14:paraId="38131285" w14:textId="3330C5D0" w:rsidR="00B836C1" w:rsidRPr="0063296C" w:rsidRDefault="00B836C1" w:rsidP="00B836C1">
      <w:pPr>
        <w:spacing w:after="0" w:line="27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1.15. Program 1017  PROGRAMI KNJIŽNIČNE DJELATNOSTI</w:t>
      </w:r>
    </w:p>
    <w:p w14:paraId="47865579" w14:textId="77777777" w:rsidR="008150EC" w:rsidRPr="0063296C" w:rsidRDefault="008150EC" w:rsidP="00B836C1">
      <w:pPr>
        <w:spacing w:after="0" w:line="276" w:lineRule="auto"/>
        <w:jc w:val="both"/>
        <w:rPr>
          <w:rFonts w:eastAsia="Calibri" w:cstheme="minorHAnsi"/>
          <w:kern w:val="0"/>
          <w:sz w:val="24"/>
          <w:szCs w:val="24"/>
          <w14:ligatures w14:val="none"/>
        </w:rPr>
      </w:pPr>
    </w:p>
    <w:p w14:paraId="4EBA5C6C" w14:textId="2D4B9455" w:rsidR="00B836C1" w:rsidRPr="0063296C" w:rsidRDefault="00B836C1" w:rsidP="008150EC">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Program 1017  PROGRAMI KNJIŽNIČNE DJELATNOSTI izvršen je u iznosu od 354.942,40 eura ili 88,14% od plana i to za sljedeće aktivnosti i projekte:</w:t>
      </w:r>
    </w:p>
    <w:p w14:paraId="5E78687C" w14:textId="77777777" w:rsidR="00B836C1" w:rsidRPr="0063296C" w:rsidRDefault="00B836C1" w:rsidP="00B836C1">
      <w:pPr>
        <w:spacing w:after="0" w:line="276" w:lineRule="auto"/>
        <w:jc w:val="both"/>
        <w:rPr>
          <w:rFonts w:eastAsia="Calibri" w:cstheme="minorHAnsi"/>
          <w:b/>
          <w:kern w:val="0"/>
          <w:sz w:val="24"/>
          <w:szCs w:val="24"/>
          <w14:ligatures w14:val="none"/>
        </w:rPr>
      </w:pPr>
    </w:p>
    <w:p w14:paraId="4C4D414D" w14:textId="77777777" w:rsidR="00B836C1" w:rsidRPr="0063296C" w:rsidRDefault="00B836C1" w:rsidP="00B836C1">
      <w:pPr>
        <w:spacing w:after="200" w:line="276" w:lineRule="auto"/>
        <w:rPr>
          <w:rFonts w:eastAsia="Calibri" w:cstheme="minorHAnsi"/>
          <w:i/>
          <w:iCs/>
          <w:kern w:val="0"/>
          <w:sz w:val="24"/>
          <w:szCs w:val="24"/>
          <w14:ligatures w14:val="none"/>
        </w:rPr>
      </w:pPr>
      <w:r w:rsidRPr="0063296C">
        <w:rPr>
          <w:rFonts w:eastAsia="Calibri" w:cstheme="minorHAnsi"/>
          <w:i/>
          <w:iCs/>
          <w:kern w:val="0"/>
          <w:sz w:val="24"/>
          <w:szCs w:val="24"/>
          <w14:ligatures w14:val="none"/>
        </w:rPr>
        <w:t xml:space="preserve">1.15.1. Aktivnost  1017 A100001 Administracija i upravljanje  </w:t>
      </w:r>
    </w:p>
    <w:p w14:paraId="4ACF0229" w14:textId="77777777" w:rsidR="00B836C1" w:rsidRPr="0063296C" w:rsidRDefault="00B836C1" w:rsidP="008150EC">
      <w:pPr>
        <w:spacing w:after="200" w:line="276" w:lineRule="auto"/>
        <w:ind w:firstLine="708"/>
        <w:jc w:val="both"/>
        <w:rPr>
          <w:rFonts w:eastAsia="Calibri" w:cstheme="minorHAnsi"/>
          <w:bCs/>
          <w:kern w:val="0"/>
          <w:sz w:val="24"/>
          <w:szCs w:val="24"/>
          <w14:ligatures w14:val="none"/>
        </w:rPr>
      </w:pPr>
      <w:r w:rsidRPr="0063296C">
        <w:rPr>
          <w:rFonts w:eastAsia="Calibri" w:cstheme="minorHAnsi"/>
          <w:bCs/>
          <w:kern w:val="0"/>
          <w:sz w:val="24"/>
          <w:szCs w:val="24"/>
          <w14:ligatures w14:val="none"/>
        </w:rPr>
        <w:t xml:space="preserve">Aktivnost  1017 A100001 Administracija i upravljanje  u izvještajnom razdoblju izvršena je u iznosu od 344.532,62 eura ili 88,61 % od plana. </w:t>
      </w:r>
    </w:p>
    <w:p w14:paraId="0292BAE9"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bCs/>
          <w:kern w:val="0"/>
          <w:sz w:val="24"/>
          <w:szCs w:val="24"/>
          <w14:ligatures w14:val="none"/>
        </w:rPr>
        <w:t xml:space="preserve">Sredstva iz općih prihoda  i primitaka utrošena su  u iznosu od 320.334,53 eura za sljedeće namjene: 259.965,23 </w:t>
      </w:r>
      <w:r w:rsidRPr="0063296C">
        <w:rPr>
          <w:rFonts w:eastAsia="Calibri" w:cstheme="minorHAnsi"/>
          <w:kern w:val="0"/>
          <w:sz w:val="24"/>
          <w:szCs w:val="24"/>
          <w14:ligatures w14:val="none"/>
        </w:rPr>
        <w:t>eura utrošeno je na plaće, doprinose na plaće i ostala materijalna prava za 9 zaposlenika ustanove,  19.924,23 eura  utrošeno je   za podmirenje  rashoda za usluge,   12.831,79 eura utrošeno je za materijal i energiju 14.415,63 eura utrošeno je za naknade troškova zaposlenika, 3.700,00 eura utrošeno je za reprezentaciju, 3.500,00 eura utrošeno je na promidžbu, 31,93 eura utrošeno je  za ostale financijske rashode, 502,43 eura utrošeno je za nabavu opreme,  a za ostale nespomenute rashode utrošen je iznos od 1.138,28  eura.  Za nabavu knjižnične građe iz općih prihoda utrošeno je 7.386,00 eura.</w:t>
      </w:r>
    </w:p>
    <w:p w14:paraId="52193238"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Iz vlastitih prihoda utrošeno je ukupno  1.426,30 eura i to za stručna usavršavanja zaposlenika te za službena putovanja.</w:t>
      </w:r>
    </w:p>
    <w:p w14:paraId="2BA86351"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Iz prihoda za posebne namjene utrošeno je ukupno 36.413,01 eura i to: za službena putovanja, 1.540,70 eura, za nabavu knjižnične građe, iznos od 11.000,00 eura (sredstva ministarstva), i 9.805,29 eura za otkup knjiga od ministarstva.</w:t>
      </w:r>
    </w:p>
    <w:p w14:paraId="75F6E427" w14:textId="77777777" w:rsidR="00B836C1" w:rsidRPr="0063296C" w:rsidRDefault="00B836C1" w:rsidP="008150EC">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Također, primljene su i donacije knjižnične građe u iznosu od 425,80 eura.</w:t>
      </w:r>
    </w:p>
    <w:p w14:paraId="7D53810C" w14:textId="77777777" w:rsidR="00434E31" w:rsidRDefault="00B836C1" w:rsidP="00434E31">
      <w:pPr>
        <w:spacing w:after="200" w:line="276" w:lineRule="auto"/>
        <w:ind w:firstLine="708"/>
        <w:rPr>
          <w:rFonts w:eastAsia="Calibri" w:cstheme="minorHAnsi"/>
          <w:kern w:val="0"/>
          <w:sz w:val="24"/>
          <w:szCs w:val="24"/>
          <w14:ligatures w14:val="none"/>
        </w:rPr>
      </w:pPr>
      <w:r w:rsidRPr="0063296C">
        <w:rPr>
          <w:rFonts w:eastAsia="Calibri" w:cstheme="minorHAnsi"/>
          <w:kern w:val="0"/>
          <w:sz w:val="24"/>
          <w:szCs w:val="24"/>
          <w14:ligatures w14:val="none"/>
        </w:rPr>
        <w:t xml:space="preserve">Ukupno je nabavljeno 1339 jedinica knjižnične građe, od toga ukupno 1299 knjižne građe - kupljeno 859 knjiga, otkup od Ministarstva kulture 440 knjige, nabavljeno je 11 didaktičkih igračaka i 29 e-knjiga. </w:t>
      </w:r>
    </w:p>
    <w:p w14:paraId="51CCA534" w14:textId="249B853F" w:rsidR="00B836C1" w:rsidRPr="0063296C" w:rsidRDefault="00B836C1" w:rsidP="00434E31">
      <w:pPr>
        <w:spacing w:after="200" w:line="276" w:lineRule="auto"/>
        <w:ind w:firstLine="708"/>
        <w:rPr>
          <w:rFonts w:eastAsia="Calibri" w:cstheme="minorHAnsi"/>
          <w:kern w:val="0"/>
          <w:sz w:val="24"/>
          <w:szCs w:val="24"/>
          <w14:ligatures w14:val="none"/>
        </w:rPr>
      </w:pPr>
      <w:r w:rsidRPr="0063296C">
        <w:rPr>
          <w:rFonts w:eastAsia="Calibri" w:cstheme="minorHAnsi"/>
          <w:kern w:val="0"/>
          <w:sz w:val="24"/>
          <w:szCs w:val="24"/>
          <w14:ligatures w14:val="none"/>
        </w:rPr>
        <w:t xml:space="preserve">Sredstva za nabavu knjižnične građe od osnivača iznose 7.403,23 eura ili 92,54% od plana, od MKM 20.805,29 eura ili 100% plana. </w:t>
      </w:r>
    </w:p>
    <w:p w14:paraId="32EA9FC5" w14:textId="77777777" w:rsidR="00B836C1" w:rsidRPr="0063296C" w:rsidRDefault="00B836C1" w:rsidP="00B836C1">
      <w:pPr>
        <w:spacing w:after="200" w:line="276" w:lineRule="auto"/>
        <w:rPr>
          <w:rFonts w:eastAsia="Calibri" w:cstheme="minorHAnsi"/>
          <w:i/>
          <w:iCs/>
          <w:kern w:val="0"/>
          <w:sz w:val="24"/>
          <w:szCs w:val="24"/>
          <w14:ligatures w14:val="none"/>
        </w:rPr>
      </w:pPr>
      <w:r w:rsidRPr="0063296C">
        <w:rPr>
          <w:rFonts w:eastAsia="Calibri" w:cstheme="minorHAnsi"/>
          <w:i/>
          <w:iCs/>
          <w:kern w:val="0"/>
          <w:sz w:val="24"/>
          <w:szCs w:val="24"/>
          <w14:ligatures w14:val="none"/>
        </w:rPr>
        <w:lastRenderedPageBreak/>
        <w:t>1.15.2. Tekući projekt   1017 T100001 Dječja igraonica</w:t>
      </w:r>
    </w:p>
    <w:p w14:paraId="6E002746" w14:textId="77777777" w:rsidR="00B836C1" w:rsidRPr="0063296C" w:rsidRDefault="00B836C1" w:rsidP="008150EC">
      <w:pPr>
        <w:spacing w:after="200" w:line="276" w:lineRule="auto"/>
        <w:ind w:firstLine="360"/>
        <w:jc w:val="both"/>
        <w:rPr>
          <w:rFonts w:eastAsia="Calibri" w:cstheme="minorHAnsi"/>
          <w:kern w:val="0"/>
          <w:sz w:val="24"/>
          <w:szCs w:val="24"/>
          <w14:ligatures w14:val="none"/>
        </w:rPr>
      </w:pPr>
      <w:r w:rsidRPr="0063296C">
        <w:rPr>
          <w:rFonts w:eastAsia="Calibri" w:cstheme="minorHAnsi"/>
          <w:bCs/>
          <w:kern w:val="0"/>
          <w:sz w:val="24"/>
          <w:szCs w:val="24"/>
          <w14:ligatures w14:val="none"/>
        </w:rPr>
        <w:t>Tekući projekt  1017 T100001 Dječja igraonica</w:t>
      </w:r>
      <w:r w:rsidRPr="0063296C">
        <w:rPr>
          <w:rFonts w:eastAsia="Calibri" w:cstheme="minorHAnsi"/>
          <w:b/>
          <w:bCs/>
          <w:kern w:val="0"/>
          <w:sz w:val="24"/>
          <w:szCs w:val="24"/>
          <w14:ligatures w14:val="none"/>
        </w:rPr>
        <w:t xml:space="preserve"> </w:t>
      </w:r>
      <w:r w:rsidRPr="0063296C">
        <w:rPr>
          <w:rFonts w:eastAsia="Calibri" w:cstheme="minorHAnsi"/>
          <w:kern w:val="0"/>
          <w:sz w:val="24"/>
          <w:szCs w:val="24"/>
          <w14:ligatures w14:val="none"/>
        </w:rPr>
        <w:t xml:space="preserve"> u izvještajnom razdoblju izvršen je u iznosu od 662 eura  ili 94,60% od plana. Trošak se odnosio na održavanje </w:t>
      </w:r>
      <w:proofErr w:type="spellStart"/>
      <w:r w:rsidRPr="0063296C">
        <w:rPr>
          <w:rFonts w:eastAsia="Calibri" w:cstheme="minorHAnsi"/>
          <w:kern w:val="0"/>
          <w:sz w:val="24"/>
          <w:szCs w:val="24"/>
          <w14:ligatures w14:val="none"/>
        </w:rPr>
        <w:t>pričaonica</w:t>
      </w:r>
      <w:proofErr w:type="spellEnd"/>
      <w:r w:rsidRPr="0063296C">
        <w:rPr>
          <w:rFonts w:eastAsia="Calibri" w:cstheme="minorHAnsi"/>
          <w:kern w:val="0"/>
          <w:sz w:val="24"/>
          <w:szCs w:val="24"/>
          <w14:ligatures w14:val="none"/>
        </w:rPr>
        <w:t xml:space="preserve">, igraonica i radionica za djecu. Ukupno je održano 73 sadržaja za djecu u kojima je sudjelovalo 1120 djece. Radi se o sljedećim sadržajima: </w:t>
      </w:r>
    </w:p>
    <w:p w14:paraId="16EF990D" w14:textId="77777777" w:rsidR="00B836C1" w:rsidRPr="0063296C" w:rsidRDefault="00B836C1" w:rsidP="00B836C1">
      <w:pPr>
        <w:numPr>
          <w:ilvl w:val="0"/>
          <w:numId w:val="5"/>
        </w:numPr>
        <w:spacing w:after="200" w:line="25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 xml:space="preserve">Utorak za </w:t>
      </w:r>
      <w:proofErr w:type="spellStart"/>
      <w:r w:rsidRPr="0063296C">
        <w:rPr>
          <w:rFonts w:eastAsia="Calibri" w:cstheme="minorHAnsi"/>
          <w:kern w:val="0"/>
          <w:sz w:val="24"/>
          <w:szCs w:val="24"/>
          <w14:ligatures w14:val="none"/>
        </w:rPr>
        <w:t>pričoljupce</w:t>
      </w:r>
      <w:proofErr w:type="spellEnd"/>
      <w:r w:rsidRPr="0063296C">
        <w:rPr>
          <w:rFonts w:eastAsia="Calibri" w:cstheme="minorHAnsi"/>
          <w:kern w:val="0"/>
          <w:sz w:val="24"/>
          <w:szCs w:val="24"/>
          <w14:ligatures w14:val="none"/>
        </w:rPr>
        <w:t xml:space="preserve"> – 30/263</w:t>
      </w:r>
    </w:p>
    <w:p w14:paraId="00CF3B81" w14:textId="77777777" w:rsidR="00B836C1" w:rsidRPr="0063296C" w:rsidRDefault="00B836C1" w:rsidP="00B836C1">
      <w:pPr>
        <w:numPr>
          <w:ilvl w:val="0"/>
          <w:numId w:val="5"/>
        </w:numPr>
        <w:spacing w:after="200" w:line="25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Knjižnica u gostima 9/225</w:t>
      </w:r>
    </w:p>
    <w:p w14:paraId="292A64AF" w14:textId="77777777" w:rsidR="00B836C1" w:rsidRPr="0063296C" w:rsidRDefault="00B836C1" w:rsidP="00B836C1">
      <w:pPr>
        <w:numPr>
          <w:ilvl w:val="0"/>
          <w:numId w:val="5"/>
        </w:numPr>
        <w:spacing w:after="200" w:line="25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Grupni posjeti djece i učenika 19/388</w:t>
      </w:r>
    </w:p>
    <w:p w14:paraId="5A65567B" w14:textId="77777777" w:rsidR="00B836C1" w:rsidRPr="0063296C" w:rsidRDefault="00B836C1" w:rsidP="00B836C1">
      <w:pPr>
        <w:numPr>
          <w:ilvl w:val="0"/>
          <w:numId w:val="5"/>
        </w:numPr>
        <w:spacing w:after="200" w:line="25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Ljeto u knjižnici 5/88</w:t>
      </w:r>
    </w:p>
    <w:p w14:paraId="7CB387E8" w14:textId="77777777" w:rsidR="00B836C1" w:rsidRPr="0063296C" w:rsidRDefault="00B836C1" w:rsidP="00B836C1">
      <w:pPr>
        <w:numPr>
          <w:ilvl w:val="0"/>
          <w:numId w:val="5"/>
        </w:numPr>
        <w:spacing w:after="200" w:line="25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Noć knjige 1/14</w:t>
      </w:r>
    </w:p>
    <w:p w14:paraId="0E71C1ED" w14:textId="77777777" w:rsidR="00B836C1" w:rsidRPr="0063296C" w:rsidRDefault="00B836C1" w:rsidP="00B836C1">
      <w:pPr>
        <w:numPr>
          <w:ilvl w:val="0"/>
          <w:numId w:val="5"/>
        </w:numPr>
        <w:spacing w:after="200" w:line="25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Rođendan u knjižnici 5/46</w:t>
      </w:r>
    </w:p>
    <w:p w14:paraId="3D295147" w14:textId="77777777" w:rsidR="00B836C1" w:rsidRPr="0063296C" w:rsidRDefault="00B836C1" w:rsidP="00B836C1">
      <w:pPr>
        <w:numPr>
          <w:ilvl w:val="0"/>
          <w:numId w:val="5"/>
        </w:numPr>
        <w:spacing w:after="200" w:line="25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Ostalo 2/26</w:t>
      </w:r>
    </w:p>
    <w:p w14:paraId="751FE2C3" w14:textId="77777777" w:rsidR="00B836C1" w:rsidRPr="0063296C" w:rsidRDefault="00B836C1" w:rsidP="00B836C1">
      <w:pPr>
        <w:numPr>
          <w:ilvl w:val="0"/>
          <w:numId w:val="5"/>
        </w:numPr>
        <w:spacing w:after="200" w:line="25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Književni susreti 2/70</w:t>
      </w:r>
    </w:p>
    <w:p w14:paraId="4F52AAFF" w14:textId="77777777" w:rsidR="008150EC" w:rsidRPr="0063296C" w:rsidRDefault="008150EC" w:rsidP="008150EC">
      <w:pPr>
        <w:spacing w:after="200" w:line="256" w:lineRule="auto"/>
        <w:ind w:left="360"/>
        <w:contextualSpacing/>
        <w:rPr>
          <w:rFonts w:eastAsia="Calibri" w:cstheme="minorHAnsi"/>
          <w:kern w:val="0"/>
          <w:sz w:val="24"/>
          <w:szCs w:val="24"/>
          <w14:ligatures w14:val="none"/>
        </w:rPr>
      </w:pPr>
    </w:p>
    <w:p w14:paraId="634B481A" w14:textId="77777777" w:rsidR="00B836C1" w:rsidRPr="0063296C" w:rsidRDefault="00B836C1" w:rsidP="00B836C1">
      <w:pPr>
        <w:spacing w:after="200" w:line="276" w:lineRule="auto"/>
        <w:rPr>
          <w:rFonts w:eastAsia="Calibri" w:cstheme="minorHAnsi"/>
          <w:i/>
          <w:iCs/>
          <w:kern w:val="0"/>
          <w:sz w:val="24"/>
          <w:szCs w:val="24"/>
          <w14:ligatures w14:val="none"/>
        </w:rPr>
      </w:pPr>
      <w:r w:rsidRPr="0063296C">
        <w:rPr>
          <w:rFonts w:eastAsia="Calibri" w:cstheme="minorHAnsi"/>
          <w:i/>
          <w:iCs/>
          <w:kern w:val="0"/>
          <w:sz w:val="24"/>
          <w:szCs w:val="24"/>
          <w14:ligatures w14:val="none"/>
        </w:rPr>
        <w:t>1.15.3. Tekući projekt 1017  T100002  Književni susreti</w:t>
      </w:r>
    </w:p>
    <w:p w14:paraId="5A19F1A0" w14:textId="36898316"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bCs/>
          <w:kern w:val="0"/>
          <w:sz w:val="24"/>
          <w:szCs w:val="24"/>
          <w14:ligatures w14:val="none"/>
        </w:rPr>
        <w:t>Tekući projekt 1017 T100002  Književni susreti</w:t>
      </w:r>
      <w:r w:rsidRPr="0063296C">
        <w:rPr>
          <w:rFonts w:eastAsia="Calibri" w:cstheme="minorHAnsi"/>
          <w:kern w:val="0"/>
          <w:sz w:val="24"/>
          <w:szCs w:val="24"/>
          <w14:ligatures w14:val="none"/>
        </w:rPr>
        <w:t xml:space="preserve"> u izvještajnom razdoblju izvršen je u iznosu od   9.747,55 eura ili 73,85% od plana. </w:t>
      </w:r>
    </w:p>
    <w:p w14:paraId="30575B58" w14:textId="77777777" w:rsidR="00B836C1" w:rsidRPr="0063296C" w:rsidRDefault="00B836C1" w:rsidP="008150EC">
      <w:pPr>
        <w:spacing w:after="200" w:line="276" w:lineRule="auto"/>
        <w:ind w:firstLine="360"/>
        <w:jc w:val="both"/>
        <w:rPr>
          <w:rFonts w:eastAsia="Calibri" w:cstheme="minorHAnsi"/>
          <w:kern w:val="0"/>
          <w:sz w:val="24"/>
          <w:szCs w:val="24"/>
          <w14:ligatures w14:val="none"/>
        </w:rPr>
      </w:pPr>
      <w:r w:rsidRPr="0063296C">
        <w:rPr>
          <w:rFonts w:eastAsia="Calibri" w:cstheme="minorHAnsi"/>
          <w:kern w:val="0"/>
          <w:sz w:val="24"/>
          <w:szCs w:val="24"/>
          <w14:ligatures w14:val="none"/>
        </w:rPr>
        <w:t>Iz sredstava općih prihoda utrošena su sredstva za ovaj tekući projekt u iznosu od 2.248,55 eura, a održano je ukupno 19 različitih aktivnosti na kojima je sudjelovalo 992 posjetitelja i to:</w:t>
      </w:r>
    </w:p>
    <w:p w14:paraId="22581F1B" w14:textId="77777777" w:rsidR="00B836C1" w:rsidRPr="0063296C" w:rsidRDefault="00B836C1" w:rsidP="00B836C1">
      <w:pPr>
        <w:numPr>
          <w:ilvl w:val="0"/>
          <w:numId w:val="17"/>
        </w:numPr>
        <w:spacing w:after="200" w:line="27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Promocija  10/640</w:t>
      </w:r>
    </w:p>
    <w:p w14:paraId="29AE0402" w14:textId="77777777" w:rsidR="00B836C1" w:rsidRPr="0063296C" w:rsidRDefault="00B836C1" w:rsidP="00B836C1">
      <w:pPr>
        <w:numPr>
          <w:ilvl w:val="0"/>
          <w:numId w:val="17"/>
        </w:numPr>
        <w:spacing w:after="200" w:line="27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Predavanja 6/202</w:t>
      </w:r>
    </w:p>
    <w:p w14:paraId="13DC9938" w14:textId="77777777" w:rsidR="00B836C1" w:rsidRPr="0063296C" w:rsidRDefault="00B836C1" w:rsidP="00B836C1">
      <w:pPr>
        <w:numPr>
          <w:ilvl w:val="0"/>
          <w:numId w:val="17"/>
        </w:numPr>
        <w:spacing w:after="200" w:line="27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Izložbe  1/130</w:t>
      </w:r>
    </w:p>
    <w:p w14:paraId="10EEC0AE" w14:textId="77777777" w:rsidR="00B836C1" w:rsidRPr="0063296C" w:rsidRDefault="00B836C1" w:rsidP="00B836C1">
      <w:pPr>
        <w:numPr>
          <w:ilvl w:val="0"/>
          <w:numId w:val="17"/>
        </w:numPr>
        <w:spacing w:after="200" w:line="276" w:lineRule="auto"/>
        <w:contextualSpacing/>
        <w:rPr>
          <w:rFonts w:eastAsia="Calibri" w:cstheme="minorHAnsi"/>
          <w:kern w:val="0"/>
          <w:sz w:val="24"/>
          <w:szCs w:val="24"/>
          <w14:ligatures w14:val="none"/>
        </w:rPr>
      </w:pPr>
      <w:r w:rsidRPr="0063296C">
        <w:rPr>
          <w:rFonts w:eastAsia="Calibri" w:cstheme="minorHAnsi"/>
          <w:kern w:val="0"/>
          <w:sz w:val="24"/>
          <w:szCs w:val="24"/>
          <w14:ligatures w14:val="none"/>
        </w:rPr>
        <w:t>Kreativne radionice 2/20</w:t>
      </w:r>
    </w:p>
    <w:p w14:paraId="326283B1" w14:textId="77777777" w:rsidR="00B836C1" w:rsidRPr="0063296C" w:rsidRDefault="00B836C1" w:rsidP="008150EC">
      <w:pPr>
        <w:spacing w:after="200" w:line="276" w:lineRule="auto"/>
        <w:ind w:firstLine="360"/>
        <w:jc w:val="both"/>
        <w:rPr>
          <w:rFonts w:eastAsia="Calibri" w:cstheme="minorHAnsi"/>
          <w:kern w:val="0"/>
          <w:sz w:val="24"/>
          <w:szCs w:val="24"/>
          <w14:ligatures w14:val="none"/>
        </w:rPr>
      </w:pPr>
      <w:r w:rsidRPr="0063296C">
        <w:rPr>
          <w:rFonts w:eastAsia="Calibri" w:cstheme="minorHAnsi"/>
          <w:kern w:val="0"/>
          <w:sz w:val="24"/>
          <w:szCs w:val="24"/>
          <w14:ligatures w14:val="none"/>
        </w:rPr>
        <w:t>Također, održani su i projekti financirani iz sredstava pomoći Ministarstva kulture i medija u ukupnom iznosu od 7.499,00 eura i to:</w:t>
      </w:r>
    </w:p>
    <w:p w14:paraId="0862E4C9" w14:textId="77777777" w:rsidR="00B836C1" w:rsidRPr="0063296C" w:rsidRDefault="00B836C1" w:rsidP="00B836C1">
      <w:pPr>
        <w:numPr>
          <w:ilvl w:val="0"/>
          <w:numId w:val="18"/>
        </w:numPr>
        <w:spacing w:after="200" w:line="276" w:lineRule="auto"/>
        <w:contextualSpacing/>
        <w:rPr>
          <w:rFonts w:eastAsia="Calibri" w:cstheme="minorHAnsi"/>
          <w:b/>
          <w:bCs/>
          <w:sz w:val="24"/>
          <w:szCs w:val="24"/>
        </w:rPr>
      </w:pPr>
      <w:r w:rsidRPr="0063296C">
        <w:rPr>
          <w:rFonts w:eastAsia="Calibri" w:cstheme="minorHAnsi"/>
          <w:b/>
          <w:bCs/>
          <w:sz w:val="24"/>
          <w:szCs w:val="24"/>
        </w:rPr>
        <w:t>„U ZEMLJI DJEČURLIJI“</w:t>
      </w:r>
    </w:p>
    <w:p w14:paraId="54EFB16F" w14:textId="77777777" w:rsidR="00B836C1" w:rsidRPr="0063296C" w:rsidRDefault="00B836C1" w:rsidP="00B836C1">
      <w:pPr>
        <w:spacing w:after="0" w:line="276" w:lineRule="auto"/>
        <w:ind w:left="720"/>
        <w:contextualSpacing/>
        <w:rPr>
          <w:rFonts w:eastAsia="Calibri" w:cstheme="minorHAnsi"/>
          <w:sz w:val="24"/>
          <w:szCs w:val="24"/>
        </w:rPr>
      </w:pPr>
      <w:r w:rsidRPr="0063296C">
        <w:rPr>
          <w:rFonts w:eastAsia="Calibri" w:cstheme="minorHAnsi"/>
          <w:sz w:val="24"/>
          <w:szCs w:val="24"/>
        </w:rPr>
        <w:t>Održan je 7. festival dobre priče i pripovijedanja, projekt je izvršen u iznosu od 1.000,00 eura ili 100 % plana. U projektu je sudjelovalo 360 djece.</w:t>
      </w:r>
    </w:p>
    <w:p w14:paraId="0A76D4EE" w14:textId="77777777" w:rsidR="00B836C1" w:rsidRPr="0063296C" w:rsidRDefault="00B836C1" w:rsidP="00B836C1">
      <w:pPr>
        <w:spacing w:after="0" w:line="240" w:lineRule="auto"/>
        <w:rPr>
          <w:rFonts w:eastAsia="Calibri" w:cstheme="minorHAnsi"/>
          <w:sz w:val="24"/>
          <w:szCs w:val="24"/>
        </w:rPr>
      </w:pPr>
    </w:p>
    <w:p w14:paraId="0BD36DA1" w14:textId="77777777" w:rsidR="00B836C1" w:rsidRPr="0063296C" w:rsidRDefault="00B836C1" w:rsidP="00B836C1">
      <w:pPr>
        <w:numPr>
          <w:ilvl w:val="0"/>
          <w:numId w:val="18"/>
        </w:numPr>
        <w:spacing w:after="200" w:line="276" w:lineRule="auto"/>
        <w:contextualSpacing/>
        <w:rPr>
          <w:rFonts w:eastAsia="Calibri" w:cstheme="minorHAnsi"/>
          <w:sz w:val="24"/>
          <w:szCs w:val="24"/>
        </w:rPr>
      </w:pPr>
      <w:r w:rsidRPr="0063296C">
        <w:rPr>
          <w:rFonts w:eastAsia="Calibri" w:cstheme="minorHAnsi"/>
          <w:b/>
          <w:bCs/>
          <w:sz w:val="24"/>
          <w:szCs w:val="24"/>
        </w:rPr>
        <w:t>„I BEBE VOLE KNJIŽNICU“</w:t>
      </w:r>
    </w:p>
    <w:p w14:paraId="492171AF" w14:textId="77777777" w:rsidR="00B836C1" w:rsidRPr="0063296C" w:rsidRDefault="00B836C1" w:rsidP="00B836C1">
      <w:pPr>
        <w:spacing w:after="0" w:line="276" w:lineRule="auto"/>
        <w:ind w:left="720"/>
        <w:contextualSpacing/>
        <w:rPr>
          <w:rFonts w:eastAsia="Calibri" w:cstheme="minorHAnsi"/>
          <w:bCs/>
          <w:sz w:val="24"/>
          <w:szCs w:val="24"/>
        </w:rPr>
      </w:pPr>
      <w:r w:rsidRPr="0063296C">
        <w:rPr>
          <w:rFonts w:eastAsia="Calibri" w:cstheme="minorHAnsi"/>
          <w:bCs/>
          <w:sz w:val="24"/>
          <w:szCs w:val="24"/>
        </w:rPr>
        <w:t>Projekt je izvršen u iznosu od 1.200,00 eura ili 100 % plana, u projektu je održano ukupno 8 događanja u kojima je sudjelovalo 65 posjetitelja. Za ovaj projekt nabavljena je oprema u iznosu od 250,00 eura</w:t>
      </w:r>
    </w:p>
    <w:p w14:paraId="23132942" w14:textId="77777777" w:rsidR="00B836C1" w:rsidRPr="0063296C" w:rsidRDefault="00B836C1" w:rsidP="00B836C1">
      <w:pPr>
        <w:spacing w:after="0" w:line="276" w:lineRule="auto"/>
        <w:rPr>
          <w:rFonts w:eastAsia="Calibri" w:cstheme="minorHAnsi"/>
          <w:bCs/>
          <w:sz w:val="24"/>
          <w:szCs w:val="24"/>
        </w:rPr>
      </w:pPr>
    </w:p>
    <w:p w14:paraId="312284EC" w14:textId="77777777" w:rsidR="00B836C1" w:rsidRPr="0063296C" w:rsidRDefault="00B836C1" w:rsidP="00B836C1">
      <w:pPr>
        <w:numPr>
          <w:ilvl w:val="0"/>
          <w:numId w:val="18"/>
        </w:numPr>
        <w:spacing w:after="200" w:line="276" w:lineRule="auto"/>
        <w:contextualSpacing/>
        <w:rPr>
          <w:rFonts w:eastAsia="Calibri" w:cstheme="minorHAnsi"/>
          <w:b/>
          <w:bCs/>
          <w:sz w:val="24"/>
          <w:szCs w:val="24"/>
        </w:rPr>
      </w:pPr>
      <w:r w:rsidRPr="0063296C">
        <w:rPr>
          <w:rFonts w:eastAsia="Calibri" w:cstheme="minorHAnsi"/>
          <w:b/>
          <w:bCs/>
          <w:sz w:val="24"/>
          <w:szCs w:val="24"/>
        </w:rPr>
        <w:t>„SEPETIĆ PUN PRIČA“</w:t>
      </w:r>
    </w:p>
    <w:p w14:paraId="14521134" w14:textId="77777777" w:rsidR="00B836C1" w:rsidRPr="0063296C" w:rsidRDefault="00B836C1" w:rsidP="00B836C1">
      <w:pPr>
        <w:spacing w:after="0" w:line="276" w:lineRule="auto"/>
        <w:ind w:left="720"/>
        <w:contextualSpacing/>
        <w:rPr>
          <w:rFonts w:eastAsia="Calibri" w:cstheme="minorHAnsi"/>
          <w:bCs/>
          <w:sz w:val="24"/>
          <w:szCs w:val="24"/>
        </w:rPr>
      </w:pPr>
      <w:r w:rsidRPr="0063296C">
        <w:rPr>
          <w:rFonts w:eastAsia="Calibri" w:cstheme="minorHAnsi"/>
          <w:bCs/>
          <w:sz w:val="24"/>
          <w:szCs w:val="24"/>
        </w:rPr>
        <w:t>Projekt je izvršen u iznosu od 1.300,00 eura ili 100 % plana, organizirano je 11 događanja u kojima je sudjelovalo 137 posjetitelja.</w:t>
      </w:r>
    </w:p>
    <w:p w14:paraId="2B6AA599" w14:textId="77777777" w:rsidR="00B836C1" w:rsidRPr="0063296C" w:rsidRDefault="00B836C1" w:rsidP="00B836C1">
      <w:pPr>
        <w:spacing w:after="0" w:line="276" w:lineRule="auto"/>
        <w:rPr>
          <w:rFonts w:eastAsia="Calibri" w:cstheme="minorHAnsi"/>
          <w:bCs/>
          <w:sz w:val="24"/>
          <w:szCs w:val="24"/>
        </w:rPr>
      </w:pPr>
    </w:p>
    <w:p w14:paraId="355FB0C8" w14:textId="77777777" w:rsidR="00B836C1" w:rsidRPr="0063296C" w:rsidRDefault="00B836C1" w:rsidP="00B836C1">
      <w:pPr>
        <w:numPr>
          <w:ilvl w:val="0"/>
          <w:numId w:val="18"/>
        </w:numPr>
        <w:spacing w:after="200" w:line="276" w:lineRule="auto"/>
        <w:contextualSpacing/>
        <w:rPr>
          <w:rFonts w:eastAsia="Calibri" w:cstheme="minorHAnsi"/>
          <w:b/>
          <w:bCs/>
          <w:sz w:val="24"/>
          <w:szCs w:val="24"/>
        </w:rPr>
      </w:pPr>
      <w:r w:rsidRPr="0063296C">
        <w:rPr>
          <w:rFonts w:eastAsia="Calibri" w:cstheme="minorHAnsi"/>
          <w:b/>
          <w:bCs/>
          <w:sz w:val="24"/>
          <w:szCs w:val="24"/>
        </w:rPr>
        <w:lastRenderedPageBreak/>
        <w:t xml:space="preserve">„OŽIVI IDEJU“ </w:t>
      </w:r>
    </w:p>
    <w:p w14:paraId="330DA619" w14:textId="77777777" w:rsidR="00B836C1" w:rsidRPr="0063296C" w:rsidRDefault="00B836C1" w:rsidP="00B836C1">
      <w:pPr>
        <w:spacing w:after="200" w:line="276" w:lineRule="auto"/>
        <w:ind w:left="720"/>
        <w:contextualSpacing/>
        <w:rPr>
          <w:rFonts w:eastAsia="Calibri" w:cstheme="minorHAnsi"/>
          <w:bCs/>
          <w:sz w:val="24"/>
          <w:szCs w:val="24"/>
        </w:rPr>
      </w:pPr>
      <w:r w:rsidRPr="0063296C">
        <w:rPr>
          <w:rFonts w:eastAsia="Calibri" w:cstheme="minorHAnsi"/>
          <w:bCs/>
          <w:sz w:val="24"/>
          <w:szCs w:val="24"/>
        </w:rPr>
        <w:t>Projekt je izvršen u iznosu od 1.000,00 eura ili 100 % plana. Održana je panel rasprava na temu „Oživi ideju“ u kojoj su sudjelovala 64 posjetitelja.</w:t>
      </w:r>
    </w:p>
    <w:p w14:paraId="2DA9E4D3" w14:textId="77777777" w:rsidR="00B836C1" w:rsidRPr="0063296C" w:rsidRDefault="00B836C1" w:rsidP="00B836C1">
      <w:pPr>
        <w:spacing w:after="200" w:line="276" w:lineRule="auto"/>
        <w:ind w:left="720"/>
        <w:contextualSpacing/>
        <w:rPr>
          <w:rFonts w:eastAsia="Calibri" w:cstheme="minorHAnsi"/>
          <w:bCs/>
          <w:sz w:val="24"/>
          <w:szCs w:val="24"/>
        </w:rPr>
      </w:pPr>
    </w:p>
    <w:p w14:paraId="69BC4106" w14:textId="77777777" w:rsidR="00B836C1" w:rsidRPr="0063296C" w:rsidRDefault="00B836C1" w:rsidP="00B836C1">
      <w:pPr>
        <w:numPr>
          <w:ilvl w:val="0"/>
          <w:numId w:val="18"/>
        </w:numPr>
        <w:spacing w:after="200" w:line="276" w:lineRule="auto"/>
        <w:contextualSpacing/>
        <w:rPr>
          <w:rFonts w:eastAsia="Calibri" w:cstheme="minorHAnsi"/>
          <w:b/>
          <w:bCs/>
          <w:sz w:val="24"/>
          <w:szCs w:val="24"/>
        </w:rPr>
      </w:pPr>
      <w:r w:rsidRPr="0063296C">
        <w:rPr>
          <w:rFonts w:eastAsia="Calibri" w:cstheme="minorHAnsi"/>
          <w:b/>
          <w:bCs/>
          <w:sz w:val="24"/>
          <w:szCs w:val="24"/>
        </w:rPr>
        <w:t xml:space="preserve">OGIJEV NOVI DOM aplikacija  </w:t>
      </w:r>
    </w:p>
    <w:p w14:paraId="6B92D966" w14:textId="7BAB1DE1" w:rsidR="008150EC" w:rsidRPr="0063296C" w:rsidRDefault="00B836C1" w:rsidP="008150EC">
      <w:pPr>
        <w:spacing w:after="200" w:line="276" w:lineRule="auto"/>
        <w:ind w:left="720"/>
        <w:contextualSpacing/>
        <w:rPr>
          <w:rFonts w:eastAsia="Calibri" w:cstheme="minorHAnsi"/>
          <w:sz w:val="24"/>
          <w:szCs w:val="24"/>
        </w:rPr>
      </w:pPr>
      <w:r w:rsidRPr="0063296C">
        <w:rPr>
          <w:rFonts w:eastAsia="Calibri" w:cstheme="minorHAnsi"/>
          <w:sz w:val="24"/>
          <w:szCs w:val="24"/>
        </w:rPr>
        <w:t xml:space="preserve">Izrađena je aplikacija </w:t>
      </w:r>
      <w:proofErr w:type="spellStart"/>
      <w:r w:rsidRPr="0063296C">
        <w:rPr>
          <w:rFonts w:eastAsia="Calibri" w:cstheme="minorHAnsi"/>
          <w:sz w:val="24"/>
          <w:szCs w:val="24"/>
        </w:rPr>
        <w:t>Ogijev</w:t>
      </w:r>
      <w:proofErr w:type="spellEnd"/>
      <w:r w:rsidRPr="0063296C">
        <w:rPr>
          <w:rFonts w:eastAsia="Calibri" w:cstheme="minorHAnsi"/>
          <w:sz w:val="24"/>
          <w:szCs w:val="24"/>
        </w:rPr>
        <w:t xml:space="preserve"> novi dom na temelju istoimene slikovnice. U potpunosti  je utrošen doznačeni iznos od 3.000,00 eura</w:t>
      </w:r>
    </w:p>
    <w:p w14:paraId="7A69B70E" w14:textId="77777777" w:rsidR="008150EC" w:rsidRPr="0063296C" w:rsidRDefault="008150EC" w:rsidP="008150EC">
      <w:pPr>
        <w:spacing w:after="200" w:line="276" w:lineRule="auto"/>
        <w:ind w:left="720"/>
        <w:contextualSpacing/>
        <w:rPr>
          <w:rFonts w:eastAsia="Calibri" w:cstheme="minorHAnsi"/>
          <w:sz w:val="24"/>
          <w:szCs w:val="24"/>
        </w:rPr>
      </w:pPr>
    </w:p>
    <w:p w14:paraId="7F125887" w14:textId="77777777" w:rsidR="00B836C1" w:rsidRPr="0063296C" w:rsidRDefault="00B836C1" w:rsidP="00B836C1">
      <w:pPr>
        <w:spacing w:after="200" w:line="27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 xml:space="preserve">1.16. Program 1018 PREDŠKOLSKI ODGOJ </w:t>
      </w:r>
    </w:p>
    <w:p w14:paraId="7DDB3B09"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Program 1018 PREDŠKOLSKI ODGOJ u izvještajnom razdoblju izvršen je u iznosu od 2.505.204,86 ili 91,15% od plana.</w:t>
      </w:r>
    </w:p>
    <w:tbl>
      <w:tblPr>
        <w:tblW w:w="9640" w:type="dxa"/>
        <w:tblInd w:w="-142" w:type="dxa"/>
        <w:tblLook w:val="04A0" w:firstRow="1" w:lastRow="0" w:firstColumn="1" w:lastColumn="0" w:noHBand="0" w:noVBand="1"/>
      </w:tblPr>
      <w:tblGrid>
        <w:gridCol w:w="9640"/>
      </w:tblGrid>
      <w:tr w:rsidR="00B836C1" w:rsidRPr="0063296C" w14:paraId="55456336" w14:textId="77777777" w:rsidTr="00154E08">
        <w:trPr>
          <w:trHeight w:val="814"/>
        </w:trPr>
        <w:tc>
          <w:tcPr>
            <w:tcW w:w="9640" w:type="dxa"/>
            <w:noWrap/>
            <w:hideMark/>
          </w:tcPr>
          <w:p w14:paraId="5E74BC2F" w14:textId="77777777" w:rsidR="00B836C1" w:rsidRPr="0063296C" w:rsidRDefault="00B836C1" w:rsidP="00B836C1">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Provedbom programa 1018 PREDŠKOLSK ODGOJ ostvareni su sljedeći ciljevi: </w:t>
            </w:r>
          </w:p>
          <w:p w14:paraId="3F6430EA"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povećanje stručnosti zaposlenika,</w:t>
            </w:r>
          </w:p>
          <w:p w14:paraId="01B552AF"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poboljšanja materijalnih uvjeta rada, </w:t>
            </w:r>
          </w:p>
          <w:p w14:paraId="2431B69A"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poticanje cjelovitog razvoja djece i njihovih potencijala, </w:t>
            </w:r>
          </w:p>
          <w:p w14:paraId="2237002D"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osigurano je svakom djetetu sudjelovanje u programu </w:t>
            </w:r>
            <w:proofErr w:type="spellStart"/>
            <w:r w:rsidRPr="0063296C">
              <w:rPr>
                <w:rFonts w:eastAsia="Calibri" w:cstheme="minorHAnsi"/>
                <w:kern w:val="0"/>
                <w:sz w:val="24"/>
                <w:szCs w:val="24"/>
                <w14:ligatures w14:val="none"/>
              </w:rPr>
              <w:t>predškole</w:t>
            </w:r>
            <w:proofErr w:type="spellEnd"/>
            <w:r w:rsidRPr="0063296C">
              <w:rPr>
                <w:rFonts w:eastAsia="Calibri" w:cstheme="minorHAnsi"/>
                <w:kern w:val="0"/>
                <w:sz w:val="24"/>
                <w:szCs w:val="24"/>
                <w14:ligatures w14:val="none"/>
              </w:rPr>
              <w:t>, godinu dana prije polaska u osnovnu školu,</w:t>
            </w:r>
          </w:p>
          <w:p w14:paraId="330E7ABE"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stvaranje inkluzivnog okruženja za integriranje djece s teškoćama u razvoju u redovan program,</w:t>
            </w:r>
          </w:p>
          <w:p w14:paraId="4D878DEF"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smisleno je oblikovan prostor vrtića s ciljem obogaćivanja boravka djeteta u vrtići,</w:t>
            </w:r>
          </w:p>
          <w:p w14:paraId="645CEB87"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organizacija odgojno-obrazovnog procesa usklađena je s dječjim potrebama,</w:t>
            </w:r>
          </w:p>
          <w:p w14:paraId="5BC494D9"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povećani su smještajni kapaciteti vrtića i otvorene su nove vrtićke skupine,</w:t>
            </w:r>
          </w:p>
          <w:p w14:paraId="1F8F3DDF" w14:textId="77777777" w:rsidR="00B836C1" w:rsidRPr="0063296C" w:rsidRDefault="00B836C1" w:rsidP="00B836C1">
            <w:pPr>
              <w:numPr>
                <w:ilvl w:val="0"/>
                <w:numId w:val="2"/>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osiguran siguran boravak djece u vrtiću.</w:t>
            </w:r>
          </w:p>
        </w:tc>
      </w:tr>
    </w:tbl>
    <w:p w14:paraId="18090291" w14:textId="44A0859A" w:rsidR="00B836C1" w:rsidRPr="0063296C" w:rsidRDefault="00B836C1" w:rsidP="00B836C1">
      <w:pPr>
        <w:spacing w:after="20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Sredstva su utrošena za sljedeće aktivnosti i tekuće projekte:</w:t>
      </w:r>
    </w:p>
    <w:p w14:paraId="2CB43411" w14:textId="77777777" w:rsidR="00B836C1" w:rsidRPr="0063296C" w:rsidRDefault="00B836C1" w:rsidP="00B836C1">
      <w:pPr>
        <w:spacing w:after="200" w:line="276" w:lineRule="auto"/>
        <w:jc w:val="both"/>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1.16.1. Aktivnost 1018 A100001 Odgoj i obrazovanje djece jasličke i predškolske dobi</w:t>
      </w:r>
    </w:p>
    <w:p w14:paraId="183E3D48"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Aktivnost 1018 A100001 Odgoj i obrazovanje djece jasličke i predškolske dobi izvršena je u iznosu od 2.457.622,26 eura ili 92,37% od plana. Prihodi za financiranje ove aktivnosti ostvareni su iz općih prihoda i primitaka, iz vlastitih prihoda i prihoda od pomoći.</w:t>
      </w:r>
    </w:p>
    <w:p w14:paraId="26C1A31D" w14:textId="77777777" w:rsidR="00B836C1" w:rsidRPr="0063296C" w:rsidRDefault="00B836C1" w:rsidP="008150EC">
      <w:pPr>
        <w:spacing w:after="200" w:line="276" w:lineRule="auto"/>
        <w:ind w:firstLine="708"/>
        <w:jc w:val="both"/>
        <w:rPr>
          <w:rFonts w:eastAsia="Calibri" w:cstheme="minorHAnsi"/>
          <w:b/>
          <w:kern w:val="0"/>
          <w:sz w:val="24"/>
          <w:szCs w:val="24"/>
          <w14:ligatures w14:val="none"/>
        </w:rPr>
      </w:pPr>
      <w:r w:rsidRPr="0063296C">
        <w:rPr>
          <w:rFonts w:eastAsia="Calibri" w:cstheme="minorHAnsi"/>
          <w:kern w:val="0"/>
          <w:sz w:val="24"/>
          <w:szCs w:val="24"/>
          <w14:ligatures w14:val="none"/>
        </w:rPr>
        <w:t xml:space="preserve">Iz sredstava općih prihoda i primitaka u izvještajnom razdoblju utrošena su sredstva u iznosu od 1.962.907,29 eura ili 95,17 % od plana i to za troškove plaća za redovan rad djelatnika Dječjeg vrtića  Radost Novska u iznosu od   1.483.936,17 eura za ukupno 85 djelatnika, od toga 66 stalno zaposlenih djelatnika (ravnateljica, pedagog, edukacijski </w:t>
      </w:r>
      <w:proofErr w:type="spellStart"/>
      <w:r w:rsidRPr="0063296C">
        <w:rPr>
          <w:rFonts w:eastAsia="Calibri" w:cstheme="minorHAnsi"/>
          <w:kern w:val="0"/>
          <w:sz w:val="24"/>
          <w:szCs w:val="24"/>
          <w14:ligatures w14:val="none"/>
        </w:rPr>
        <w:t>rehabilitator</w:t>
      </w:r>
      <w:proofErr w:type="spellEnd"/>
      <w:r w:rsidRPr="0063296C">
        <w:rPr>
          <w:rFonts w:eastAsia="Calibri" w:cstheme="minorHAnsi"/>
          <w:kern w:val="0"/>
          <w:sz w:val="24"/>
          <w:szCs w:val="24"/>
          <w14:ligatures w14:val="none"/>
        </w:rPr>
        <w:t>, zdravstvene voditeljice, tajnica, voditeljica računovodstva, administrativno-računovodstveni djelatnik, odgojitelji,  glavna kuharica, pomoćne kuharice, spremačice, pralja/švelja,  domar-ekonom i ekonom), te 19 djelatnika na određeno radno vrijeme i na zamjeni (odgojitelji, stručni komunikacijski posrednik, pomoćnik za djecu s teškoćama u razvoju,  pomoćne kuharice, spremačice).</w:t>
      </w:r>
    </w:p>
    <w:p w14:paraId="6D9B4C99" w14:textId="77777777" w:rsidR="00B836C1" w:rsidRPr="0063296C" w:rsidRDefault="00B836C1" w:rsidP="008150EC">
      <w:pPr>
        <w:spacing w:after="200" w:line="276" w:lineRule="auto"/>
        <w:ind w:firstLine="360"/>
        <w:jc w:val="both"/>
        <w:rPr>
          <w:rFonts w:eastAsia="Calibri" w:cstheme="minorHAnsi"/>
          <w:kern w:val="0"/>
          <w:sz w:val="24"/>
          <w:szCs w:val="24"/>
          <w14:ligatures w14:val="none"/>
        </w:rPr>
      </w:pPr>
      <w:r w:rsidRPr="0063296C">
        <w:rPr>
          <w:rFonts w:eastAsia="Calibri" w:cstheme="minorHAnsi"/>
          <w:kern w:val="0"/>
          <w:sz w:val="24"/>
          <w:szCs w:val="24"/>
          <w14:ligatures w14:val="none"/>
        </w:rPr>
        <w:lastRenderedPageBreak/>
        <w:t>Zaposlenici ustanove kroz svoj rad osiguravaju  redovno  funkcioniranje ustanove kroz sve planirane redovne i dodatne odgojno obrazovne programe i to:</w:t>
      </w:r>
    </w:p>
    <w:p w14:paraId="79D68B34" w14:textId="77777777" w:rsidR="00B836C1" w:rsidRPr="0063296C" w:rsidRDefault="00B836C1" w:rsidP="00B836C1">
      <w:pPr>
        <w:numPr>
          <w:ilvl w:val="0"/>
          <w:numId w:val="15"/>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Redovni 10-satni program vrtića  koji se provodio u pedagoškoj godini 2025/2026. za ukupno 391 dijete raspoređenih u 20 odgojnih skupina i to u matičnom vrtiću Radost 2 jasličke skupina (od 1-3 god., 31 </w:t>
      </w:r>
      <w:proofErr w:type="spellStart"/>
      <w:r w:rsidRPr="0063296C">
        <w:rPr>
          <w:rFonts w:eastAsia="Calibri" w:cstheme="minorHAnsi"/>
          <w:kern w:val="0"/>
          <w:sz w:val="24"/>
          <w:szCs w:val="24"/>
          <w14:ligatures w14:val="none"/>
        </w:rPr>
        <w:t>djete</w:t>
      </w:r>
      <w:proofErr w:type="spellEnd"/>
      <w:r w:rsidRPr="0063296C">
        <w:rPr>
          <w:rFonts w:eastAsia="Calibri" w:cstheme="minorHAnsi"/>
          <w:kern w:val="0"/>
          <w:sz w:val="24"/>
          <w:szCs w:val="24"/>
          <w14:ligatures w14:val="none"/>
        </w:rPr>
        <w:t xml:space="preserve">), 7 vrtićkih skupina (od 3-polaska u školu, 153 djece), PO Pastoralni centar 2 vrtićke skupine (45 djece) i 1 jaslička (15 djece), zatim  PO </w:t>
      </w:r>
      <w:proofErr w:type="spellStart"/>
      <w:r w:rsidRPr="0063296C">
        <w:rPr>
          <w:rFonts w:eastAsia="Calibri" w:cstheme="minorHAnsi"/>
          <w:kern w:val="0"/>
          <w:sz w:val="24"/>
          <w:szCs w:val="24"/>
          <w14:ligatures w14:val="none"/>
        </w:rPr>
        <w:t>Stribor</w:t>
      </w:r>
      <w:proofErr w:type="spellEnd"/>
      <w:r w:rsidRPr="0063296C">
        <w:rPr>
          <w:rFonts w:eastAsia="Calibri" w:cstheme="minorHAnsi"/>
          <w:kern w:val="0"/>
          <w:sz w:val="24"/>
          <w:szCs w:val="24"/>
          <w14:ligatures w14:val="none"/>
        </w:rPr>
        <w:t xml:space="preserve">  3 jasličke skupine (47 djece) i 2 vrtićke skupine (44 djece), te PO </w:t>
      </w:r>
      <w:proofErr w:type="spellStart"/>
      <w:r w:rsidRPr="0063296C">
        <w:rPr>
          <w:rFonts w:eastAsia="Calibri" w:cstheme="minorHAnsi"/>
          <w:kern w:val="0"/>
          <w:sz w:val="24"/>
          <w:szCs w:val="24"/>
          <w14:ligatures w14:val="none"/>
        </w:rPr>
        <w:t>Tintilinić</w:t>
      </w:r>
      <w:proofErr w:type="spellEnd"/>
      <w:r w:rsidRPr="0063296C">
        <w:rPr>
          <w:rFonts w:eastAsia="Calibri" w:cstheme="minorHAnsi"/>
          <w:kern w:val="0"/>
          <w:sz w:val="24"/>
          <w:szCs w:val="24"/>
          <w14:ligatures w14:val="none"/>
        </w:rPr>
        <w:t xml:space="preserve"> – 1 vrtićka skupina (21 </w:t>
      </w:r>
      <w:proofErr w:type="spellStart"/>
      <w:r w:rsidRPr="0063296C">
        <w:rPr>
          <w:rFonts w:eastAsia="Calibri" w:cstheme="minorHAnsi"/>
          <w:kern w:val="0"/>
          <w:sz w:val="24"/>
          <w:szCs w:val="24"/>
          <w14:ligatures w14:val="none"/>
        </w:rPr>
        <w:t>djete</w:t>
      </w:r>
      <w:proofErr w:type="spellEnd"/>
      <w:r w:rsidRPr="0063296C">
        <w:rPr>
          <w:rFonts w:eastAsia="Calibri" w:cstheme="minorHAnsi"/>
          <w:kern w:val="0"/>
          <w:sz w:val="24"/>
          <w:szCs w:val="24"/>
          <w14:ligatures w14:val="none"/>
        </w:rPr>
        <w:t>), PO Jasenovac 1 jaslička skupina (od 1-3god., 15 djece) i 1 vrtićka skupina (od 3 – polaska u školu, 24 djece)</w:t>
      </w:r>
    </w:p>
    <w:p w14:paraId="36A75363" w14:textId="77777777" w:rsidR="00B836C1" w:rsidRPr="0063296C" w:rsidRDefault="00B836C1" w:rsidP="00B836C1">
      <w:pPr>
        <w:numPr>
          <w:ilvl w:val="0"/>
          <w:numId w:val="15"/>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Program </w:t>
      </w:r>
      <w:proofErr w:type="spellStart"/>
      <w:r w:rsidRPr="0063296C">
        <w:rPr>
          <w:rFonts w:eastAsia="Calibri" w:cstheme="minorHAnsi"/>
          <w:kern w:val="0"/>
          <w:sz w:val="24"/>
          <w:szCs w:val="24"/>
          <w14:ligatures w14:val="none"/>
        </w:rPr>
        <w:t>predškole</w:t>
      </w:r>
      <w:proofErr w:type="spellEnd"/>
      <w:r w:rsidRPr="0063296C">
        <w:rPr>
          <w:rFonts w:eastAsia="Calibri" w:cstheme="minorHAnsi"/>
          <w:kern w:val="0"/>
          <w:sz w:val="24"/>
          <w:szCs w:val="24"/>
          <w14:ligatures w14:val="none"/>
        </w:rPr>
        <w:t xml:space="preserve"> koji se  provodio za  djece raspoređenih skupine (djeca od  6-7 god.). Za jednu skupine s ukupno 20 djece program se provodio u matičnom vrtiću u </w:t>
      </w:r>
      <w:proofErr w:type="spellStart"/>
      <w:r w:rsidRPr="0063296C">
        <w:rPr>
          <w:rFonts w:eastAsia="Calibri" w:cstheme="minorHAnsi"/>
          <w:kern w:val="0"/>
          <w:sz w:val="24"/>
          <w:szCs w:val="24"/>
          <w14:ligatures w14:val="none"/>
        </w:rPr>
        <w:t>Novskoj</w:t>
      </w:r>
      <w:proofErr w:type="spellEnd"/>
      <w:r w:rsidRPr="0063296C">
        <w:rPr>
          <w:rFonts w:eastAsia="Calibri" w:cstheme="minorHAnsi"/>
          <w:kern w:val="0"/>
          <w:sz w:val="24"/>
          <w:szCs w:val="24"/>
          <w14:ligatures w14:val="none"/>
        </w:rPr>
        <w:t xml:space="preserve">, za drugu skupinu s ukupno 8 djece program se provodio u dječjoj igraonici u Društvenom domu Rajić. </w:t>
      </w:r>
    </w:p>
    <w:p w14:paraId="4C36BC6E" w14:textId="77777777" w:rsidR="00B836C1" w:rsidRPr="0063296C" w:rsidRDefault="00B836C1" w:rsidP="00B836C1">
      <w:pPr>
        <w:numPr>
          <w:ilvl w:val="0"/>
          <w:numId w:val="14"/>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Program  ranog učenja engleskog jezika  provodio se za 39 djece  (djeca od 6 - 7 godina), u  1. stupnju učenja, a program su provodile odgojiteljice Mirjana </w:t>
      </w:r>
      <w:proofErr w:type="spellStart"/>
      <w:r w:rsidRPr="0063296C">
        <w:rPr>
          <w:rFonts w:eastAsia="Calibri" w:cstheme="minorHAnsi"/>
          <w:kern w:val="0"/>
          <w:sz w:val="24"/>
          <w:szCs w:val="24"/>
          <w14:ligatures w14:val="none"/>
        </w:rPr>
        <w:t>Ćačić</w:t>
      </w:r>
      <w:proofErr w:type="spellEnd"/>
      <w:r w:rsidRPr="0063296C">
        <w:rPr>
          <w:rFonts w:eastAsia="Calibri" w:cstheme="minorHAnsi"/>
          <w:kern w:val="0"/>
          <w:sz w:val="24"/>
          <w:szCs w:val="24"/>
          <w14:ligatures w14:val="none"/>
        </w:rPr>
        <w:t xml:space="preserve"> i Višnja Tomljenović u matičnom vrtiću i PO </w:t>
      </w:r>
      <w:proofErr w:type="spellStart"/>
      <w:r w:rsidRPr="0063296C">
        <w:rPr>
          <w:rFonts w:eastAsia="Calibri" w:cstheme="minorHAnsi"/>
          <w:kern w:val="0"/>
          <w:sz w:val="24"/>
          <w:szCs w:val="24"/>
          <w14:ligatures w14:val="none"/>
        </w:rPr>
        <w:t>Stribor</w:t>
      </w:r>
      <w:proofErr w:type="spellEnd"/>
      <w:r w:rsidRPr="0063296C">
        <w:rPr>
          <w:rFonts w:eastAsia="Calibri" w:cstheme="minorHAnsi"/>
          <w:kern w:val="0"/>
          <w:sz w:val="24"/>
          <w:szCs w:val="24"/>
          <w14:ligatures w14:val="none"/>
        </w:rPr>
        <w:t>.</w:t>
      </w:r>
    </w:p>
    <w:p w14:paraId="6AE79C07" w14:textId="77777777" w:rsidR="00B836C1" w:rsidRPr="0063296C" w:rsidRDefault="00B836C1" w:rsidP="008150EC">
      <w:pPr>
        <w:spacing w:after="200" w:line="276" w:lineRule="auto"/>
        <w:ind w:firstLine="360"/>
        <w:jc w:val="both"/>
        <w:rPr>
          <w:rFonts w:eastAsia="Calibri" w:cstheme="minorHAnsi"/>
          <w:kern w:val="0"/>
          <w:sz w:val="24"/>
          <w:szCs w:val="24"/>
          <w14:ligatures w14:val="none"/>
        </w:rPr>
      </w:pPr>
      <w:r w:rsidRPr="0063296C">
        <w:rPr>
          <w:rFonts w:eastAsia="Calibri" w:cstheme="minorHAnsi"/>
          <w:kern w:val="0"/>
          <w:sz w:val="24"/>
          <w:szCs w:val="24"/>
          <w14:ligatures w14:val="none"/>
        </w:rPr>
        <w:t>Za ostale rashode za zaposlene u izvještajnom razdoblju utrošeno je 100.589,88 eura, odnosno 91,95 % od plana i to za otpremninu za odlazak u mirovinu, novčana pomoć za slučaj smrti za člana uže obitelji, novčana solidarna pomoć zbog rođenja djeteta,  naknade bolovanja dužeg od 90 dana,  regres zaposlenicima za godišnji odmor, božićnice, dar djeci povodom blagdana sv. Nikole te jubilarne nagrade zaposlenicima za navršene godine staža.</w:t>
      </w:r>
    </w:p>
    <w:p w14:paraId="5259B11A" w14:textId="77777777" w:rsidR="00B836C1" w:rsidRPr="0063296C" w:rsidRDefault="00B836C1" w:rsidP="008150EC">
      <w:pPr>
        <w:spacing w:after="200" w:line="276" w:lineRule="auto"/>
        <w:ind w:firstLine="360"/>
        <w:jc w:val="both"/>
        <w:rPr>
          <w:rFonts w:eastAsia="Calibri" w:cstheme="minorHAnsi"/>
          <w:kern w:val="0"/>
          <w:sz w:val="24"/>
          <w:szCs w:val="24"/>
          <w14:ligatures w14:val="none"/>
        </w:rPr>
      </w:pPr>
      <w:r w:rsidRPr="0063296C">
        <w:rPr>
          <w:rFonts w:eastAsia="Calibri" w:cstheme="minorHAnsi"/>
          <w:kern w:val="0"/>
          <w:sz w:val="24"/>
          <w:szCs w:val="24"/>
          <w14:ligatures w14:val="none"/>
        </w:rPr>
        <w:t>Za doprinose na plaću u navedenom periodu utrošeno je 233.665,97 eura odnosno 91,82% od plana.</w:t>
      </w:r>
    </w:p>
    <w:p w14:paraId="55EC1653" w14:textId="77777777" w:rsidR="00B836C1" w:rsidRPr="0063296C" w:rsidRDefault="00B836C1" w:rsidP="008150EC">
      <w:pPr>
        <w:spacing w:after="200" w:line="276" w:lineRule="auto"/>
        <w:ind w:firstLine="360"/>
        <w:jc w:val="both"/>
        <w:rPr>
          <w:rFonts w:eastAsia="Calibri" w:cstheme="minorHAnsi"/>
          <w:kern w:val="0"/>
          <w:sz w:val="24"/>
          <w:szCs w:val="24"/>
          <w14:ligatures w14:val="none"/>
        </w:rPr>
      </w:pPr>
      <w:r w:rsidRPr="0063296C">
        <w:rPr>
          <w:rFonts w:eastAsia="Calibri" w:cstheme="minorHAnsi"/>
          <w:kern w:val="0"/>
          <w:sz w:val="24"/>
          <w:szCs w:val="24"/>
          <w14:ligatures w14:val="none"/>
        </w:rPr>
        <w:t>U izvještajnom razdoblju za naknade troškova zaposlenima, utrošen je iznos od 109.824,07</w:t>
      </w:r>
      <w:r w:rsidRPr="0063296C">
        <w:rPr>
          <w:rFonts w:eastAsia="Calibri" w:cstheme="minorHAnsi"/>
          <w:b/>
          <w:bCs/>
          <w:kern w:val="0"/>
          <w:sz w:val="24"/>
          <w:szCs w:val="24"/>
          <w14:ligatures w14:val="none"/>
        </w:rPr>
        <w:t xml:space="preserve"> </w:t>
      </w:r>
      <w:r w:rsidRPr="0063296C">
        <w:rPr>
          <w:rFonts w:eastAsia="Calibri" w:cstheme="minorHAnsi"/>
          <w:kern w:val="0"/>
          <w:sz w:val="24"/>
          <w:szCs w:val="24"/>
          <w14:ligatures w14:val="none"/>
        </w:rPr>
        <w:t xml:space="preserve">eura ili 94,38% od plana. </w:t>
      </w:r>
    </w:p>
    <w:p w14:paraId="5D214CDC" w14:textId="77777777" w:rsidR="00B836C1" w:rsidRPr="0063296C" w:rsidRDefault="00B836C1" w:rsidP="00B836C1">
      <w:pPr>
        <w:spacing w:after="200" w:line="27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Iz prihoda za posebne namjene, odnosno vlastitih prihoda, ostvareno je 329.305,79 eura ili 71,82% od plana, a sredstva su utrošena za sljedeće namjene:</w:t>
      </w:r>
    </w:p>
    <w:p w14:paraId="618E848A" w14:textId="77777777" w:rsidR="00B836C1" w:rsidRPr="0063296C" w:rsidRDefault="00B836C1" w:rsidP="00B836C1">
      <w:pPr>
        <w:numPr>
          <w:ilvl w:val="0"/>
          <w:numId w:val="16"/>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Za nabavu namirnica, iznos od 90.659,00 eura,</w:t>
      </w:r>
    </w:p>
    <w:p w14:paraId="337F7C33" w14:textId="77777777" w:rsidR="00B836C1" w:rsidRPr="0063296C" w:rsidRDefault="00B836C1" w:rsidP="00B836C1">
      <w:pPr>
        <w:numPr>
          <w:ilvl w:val="0"/>
          <w:numId w:val="16"/>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Za nabavu uredskog materijala i materijala potrebnog za rad u grupi s PO Jasenovac 37.592,97  eura (izvor pomoći-</w:t>
      </w:r>
      <w:proofErr w:type="spellStart"/>
      <w:r w:rsidRPr="0063296C">
        <w:rPr>
          <w:rFonts w:eastAsia="Calibri" w:cstheme="minorHAnsi"/>
          <w:kern w:val="0"/>
          <w:sz w:val="24"/>
          <w:szCs w:val="24"/>
          <w14:ligatures w14:val="none"/>
        </w:rPr>
        <w:t>funkc.spajanje</w:t>
      </w:r>
      <w:proofErr w:type="spellEnd"/>
      <w:r w:rsidRPr="0063296C">
        <w:rPr>
          <w:rFonts w:eastAsia="Calibri" w:cstheme="minorHAnsi"/>
          <w:kern w:val="0"/>
          <w:sz w:val="24"/>
          <w:szCs w:val="24"/>
          <w14:ligatures w14:val="none"/>
        </w:rPr>
        <w:t>),</w:t>
      </w:r>
    </w:p>
    <w:p w14:paraId="3CCC70BE" w14:textId="77777777" w:rsidR="00B836C1" w:rsidRPr="0063296C" w:rsidRDefault="00B836C1" w:rsidP="00B836C1">
      <w:pPr>
        <w:numPr>
          <w:ilvl w:val="0"/>
          <w:numId w:val="16"/>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Za troškove energije u iznosu od 32.810,03  eura, te za PO Jasenovac u iznosu od 2.949,50 eura,</w:t>
      </w:r>
    </w:p>
    <w:p w14:paraId="0A0DF60E" w14:textId="77777777" w:rsidR="00B836C1" w:rsidRPr="0063296C" w:rsidRDefault="00B836C1" w:rsidP="00B836C1">
      <w:pPr>
        <w:numPr>
          <w:ilvl w:val="0"/>
          <w:numId w:val="16"/>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Za nabavu službene radne zaštitne odjeće i obuće,  iznosu od 2.777,97 eura ( nabava klompi i zaštitne odjeće zaposlenicima),</w:t>
      </w:r>
      <w:r w:rsidRPr="0063296C">
        <w:rPr>
          <w:rFonts w:eastAsia="Calibri" w:cstheme="minorHAnsi"/>
          <w:kern w:val="0"/>
          <w:sz w:val="24"/>
          <w:szCs w:val="24"/>
          <w14:ligatures w14:val="none"/>
        </w:rPr>
        <w:tab/>
      </w:r>
      <w:r w:rsidRPr="0063296C">
        <w:rPr>
          <w:rFonts w:eastAsia="Calibri" w:cstheme="minorHAnsi"/>
          <w:kern w:val="0"/>
          <w:sz w:val="24"/>
          <w:szCs w:val="24"/>
          <w14:ligatures w14:val="none"/>
        </w:rPr>
        <w:tab/>
      </w:r>
      <w:r w:rsidRPr="0063296C">
        <w:rPr>
          <w:rFonts w:eastAsia="Calibri" w:cstheme="minorHAnsi"/>
          <w:kern w:val="0"/>
          <w:sz w:val="24"/>
          <w:szCs w:val="24"/>
          <w14:ligatures w14:val="none"/>
        </w:rPr>
        <w:tab/>
      </w:r>
      <w:r w:rsidRPr="0063296C">
        <w:rPr>
          <w:rFonts w:eastAsia="Calibri" w:cstheme="minorHAnsi"/>
          <w:kern w:val="0"/>
          <w:sz w:val="24"/>
          <w:szCs w:val="24"/>
          <w14:ligatures w14:val="none"/>
        </w:rPr>
        <w:tab/>
      </w:r>
      <w:r w:rsidRPr="0063296C">
        <w:rPr>
          <w:rFonts w:eastAsia="Calibri" w:cstheme="minorHAnsi"/>
          <w:kern w:val="0"/>
          <w:sz w:val="24"/>
          <w:szCs w:val="24"/>
          <w14:ligatures w14:val="none"/>
        </w:rPr>
        <w:tab/>
      </w:r>
      <w:r w:rsidRPr="0063296C">
        <w:rPr>
          <w:rFonts w:eastAsia="Calibri" w:cstheme="minorHAnsi"/>
          <w:kern w:val="0"/>
          <w:sz w:val="24"/>
          <w:szCs w:val="24"/>
          <w14:ligatures w14:val="none"/>
        </w:rPr>
        <w:tab/>
      </w:r>
    </w:p>
    <w:p w14:paraId="54A52012" w14:textId="77777777" w:rsidR="00B836C1" w:rsidRPr="0063296C" w:rsidRDefault="00B836C1" w:rsidP="00B836C1">
      <w:pPr>
        <w:numPr>
          <w:ilvl w:val="0"/>
          <w:numId w:val="16"/>
        </w:numPr>
        <w:spacing w:after="200" w:line="276" w:lineRule="auto"/>
        <w:contextualSpacing/>
        <w:jc w:val="both"/>
        <w:rPr>
          <w:rFonts w:eastAsia="Calibri" w:cstheme="minorHAnsi"/>
          <w:kern w:val="0"/>
          <w:sz w:val="24"/>
          <w:szCs w:val="24"/>
          <w:u w:val="thick"/>
          <w14:ligatures w14:val="none"/>
        </w:rPr>
      </w:pPr>
      <w:r w:rsidRPr="0063296C">
        <w:rPr>
          <w:rFonts w:eastAsia="Calibri" w:cstheme="minorHAnsi"/>
          <w:kern w:val="0"/>
          <w:sz w:val="24"/>
          <w:szCs w:val="24"/>
          <w14:ligatures w14:val="none"/>
        </w:rPr>
        <w:t>Za nabavu sitnog inventara, iznos od 4.053,49 eura,</w:t>
      </w:r>
    </w:p>
    <w:p w14:paraId="5DCC3A17" w14:textId="77777777" w:rsidR="00B836C1" w:rsidRPr="0063296C" w:rsidRDefault="00B836C1" w:rsidP="00B836C1">
      <w:pPr>
        <w:numPr>
          <w:ilvl w:val="0"/>
          <w:numId w:val="16"/>
        </w:numPr>
        <w:spacing w:after="200" w:line="276" w:lineRule="auto"/>
        <w:contextualSpacing/>
        <w:jc w:val="both"/>
        <w:rPr>
          <w:rFonts w:eastAsia="Calibri" w:cstheme="minorHAnsi"/>
          <w:kern w:val="0"/>
          <w:sz w:val="24"/>
          <w:szCs w:val="24"/>
          <w:u w:val="thick"/>
          <w14:ligatures w14:val="none"/>
        </w:rPr>
      </w:pPr>
      <w:r w:rsidRPr="0063296C">
        <w:rPr>
          <w:rFonts w:eastAsia="Calibri" w:cstheme="minorHAnsi"/>
          <w:kern w:val="0"/>
          <w:sz w:val="24"/>
          <w:szCs w:val="24"/>
          <w14:ligatures w14:val="none"/>
        </w:rPr>
        <w:t>Za nabavu materijala i dijelova za tekuće i investicijsko održavanje, iznos od 5.225,89 eura,</w:t>
      </w:r>
    </w:p>
    <w:p w14:paraId="7EDD5F3D" w14:textId="77777777" w:rsidR="00B836C1" w:rsidRPr="0063296C" w:rsidRDefault="00B836C1" w:rsidP="00B836C1">
      <w:pPr>
        <w:numPr>
          <w:ilvl w:val="0"/>
          <w:numId w:val="16"/>
        </w:numPr>
        <w:spacing w:after="200" w:line="276" w:lineRule="auto"/>
        <w:contextualSpacing/>
        <w:jc w:val="both"/>
        <w:rPr>
          <w:rFonts w:eastAsia="Calibri" w:cstheme="minorHAnsi"/>
          <w:kern w:val="0"/>
          <w:sz w:val="24"/>
          <w:szCs w:val="24"/>
          <w:u w:val="thick"/>
          <w14:ligatures w14:val="none"/>
        </w:rPr>
      </w:pPr>
      <w:r w:rsidRPr="0063296C">
        <w:rPr>
          <w:rFonts w:eastAsia="Calibri" w:cstheme="minorHAnsi"/>
          <w:kern w:val="0"/>
          <w:sz w:val="24"/>
          <w:szCs w:val="24"/>
          <w14:ligatures w14:val="none"/>
        </w:rPr>
        <w:lastRenderedPageBreak/>
        <w:t>Za nabavu usluga održavanja postrojenja i opreme, iznos od 33.147,39 eura (obavljeni su radovi krečenja i uređenja  soba i drugi potrebni radovi),</w:t>
      </w:r>
    </w:p>
    <w:p w14:paraId="0D9BB407" w14:textId="77777777" w:rsidR="00B836C1" w:rsidRPr="0063296C" w:rsidRDefault="00B836C1" w:rsidP="00B836C1">
      <w:pPr>
        <w:numPr>
          <w:ilvl w:val="0"/>
          <w:numId w:val="16"/>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Za trošak komunalnih usluga, iznos od  9.237,22 eura,</w:t>
      </w:r>
    </w:p>
    <w:p w14:paraId="2956369A" w14:textId="77777777" w:rsidR="00B836C1" w:rsidRPr="0063296C" w:rsidRDefault="00B836C1" w:rsidP="00B836C1">
      <w:pPr>
        <w:numPr>
          <w:ilvl w:val="0"/>
          <w:numId w:val="16"/>
        </w:numPr>
        <w:spacing w:after="20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Računalne usluge u iznosu od 15.643,45 eura ( uslijed napretka digitalizacije te sve većih troškova održavanja opreme),</w:t>
      </w:r>
    </w:p>
    <w:p w14:paraId="6B79856A" w14:textId="77777777" w:rsidR="00B836C1" w:rsidRPr="0063296C" w:rsidRDefault="00B836C1" w:rsidP="00B836C1">
      <w:pPr>
        <w:numPr>
          <w:ilvl w:val="0"/>
          <w:numId w:val="16"/>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Za seminare  zaposlenika, iznos od 807,15 eura,</w:t>
      </w:r>
      <w:r w:rsidRPr="0063296C">
        <w:rPr>
          <w:rFonts w:eastAsia="Calibri" w:cstheme="minorHAnsi"/>
          <w:kern w:val="0"/>
          <w:sz w:val="24"/>
          <w:szCs w:val="24"/>
          <w14:ligatures w14:val="none"/>
        </w:rPr>
        <w:tab/>
      </w:r>
      <w:r w:rsidRPr="0063296C">
        <w:rPr>
          <w:rFonts w:eastAsia="Calibri" w:cstheme="minorHAnsi"/>
          <w:kern w:val="0"/>
          <w:sz w:val="24"/>
          <w:szCs w:val="24"/>
          <w14:ligatures w14:val="none"/>
        </w:rPr>
        <w:tab/>
      </w:r>
      <w:r w:rsidRPr="0063296C">
        <w:rPr>
          <w:rFonts w:eastAsia="Calibri" w:cstheme="minorHAnsi"/>
          <w:kern w:val="0"/>
          <w:sz w:val="24"/>
          <w:szCs w:val="24"/>
          <w14:ligatures w14:val="none"/>
        </w:rPr>
        <w:tab/>
      </w:r>
    </w:p>
    <w:p w14:paraId="30001AAF" w14:textId="77777777" w:rsidR="00B836C1" w:rsidRPr="0063296C" w:rsidRDefault="00B836C1" w:rsidP="00B836C1">
      <w:pPr>
        <w:numPr>
          <w:ilvl w:val="0"/>
          <w:numId w:val="16"/>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Za službena putovanja, iznos od 1.390,58 eura</w:t>
      </w:r>
    </w:p>
    <w:p w14:paraId="6F193D29" w14:textId="77777777" w:rsidR="00B836C1" w:rsidRPr="0063296C" w:rsidRDefault="00B836C1" w:rsidP="00B836C1">
      <w:pPr>
        <w:spacing w:after="0" w:line="276" w:lineRule="auto"/>
        <w:jc w:val="both"/>
        <w:rPr>
          <w:rFonts w:eastAsia="Calibri" w:cstheme="minorHAnsi"/>
          <w:b/>
          <w:bCs/>
          <w:kern w:val="0"/>
          <w:sz w:val="24"/>
          <w:szCs w:val="24"/>
          <w14:ligatures w14:val="none"/>
        </w:rPr>
      </w:pPr>
      <w:r w:rsidRPr="0063296C">
        <w:rPr>
          <w:rFonts w:eastAsia="Calibri" w:cstheme="minorHAnsi"/>
          <w:b/>
          <w:bCs/>
          <w:kern w:val="0"/>
          <w:sz w:val="24"/>
          <w:szCs w:val="24"/>
          <w14:ligatures w14:val="none"/>
        </w:rPr>
        <w:t>Iz prihoda Pomoći ostvareno je 207.745,37 eura ili 95,71 % od plana.</w:t>
      </w:r>
    </w:p>
    <w:p w14:paraId="364C3453" w14:textId="77777777" w:rsidR="00B836C1" w:rsidRPr="0063296C" w:rsidRDefault="00B836C1" w:rsidP="00B836C1">
      <w:pPr>
        <w:spacing w:after="0" w:line="276" w:lineRule="auto"/>
        <w:jc w:val="both"/>
        <w:rPr>
          <w:rFonts w:eastAsia="Calibri" w:cstheme="minorHAnsi"/>
          <w:b/>
          <w:bCs/>
          <w:kern w:val="0"/>
          <w:sz w:val="24"/>
          <w:szCs w:val="24"/>
          <w14:ligatures w14:val="none"/>
        </w:rPr>
      </w:pPr>
    </w:p>
    <w:p w14:paraId="24801352" w14:textId="77777777" w:rsidR="00B836C1" w:rsidRPr="0063296C" w:rsidRDefault="00B836C1" w:rsidP="00B836C1">
      <w:pPr>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Iz navedenog izvora, sredstva su vrtiću dodijeljena od nadležnih ministarstava, u skladu s njihovim odlukama ili odobrenim projektima te od Općine Jasenovac, na ime prihoda od funkcionalnog spajanja, a koji su utrošeni  za redovan rad, za stručna usavršavanja zaposlenih, za razvitak i poboljšanje u radu, za režijske troškove, računalne usluge i zdravstvene usluge. </w:t>
      </w:r>
    </w:p>
    <w:p w14:paraId="6071E8FC" w14:textId="77777777" w:rsidR="00B836C1" w:rsidRPr="0063296C" w:rsidRDefault="00B836C1" w:rsidP="00B836C1">
      <w:pPr>
        <w:spacing w:after="0" w:line="276" w:lineRule="auto"/>
        <w:jc w:val="both"/>
        <w:rPr>
          <w:rFonts w:eastAsia="Calibri" w:cstheme="minorHAnsi"/>
          <w:kern w:val="0"/>
          <w:sz w:val="24"/>
          <w:szCs w:val="24"/>
          <w14:ligatures w14:val="none"/>
        </w:rPr>
      </w:pPr>
    </w:p>
    <w:p w14:paraId="0D03EE3B" w14:textId="77777777" w:rsidR="00B836C1" w:rsidRPr="0063296C" w:rsidRDefault="00B836C1" w:rsidP="00B836C1">
      <w:pPr>
        <w:spacing w:after="0" w:line="276" w:lineRule="auto"/>
        <w:jc w:val="both"/>
        <w:rPr>
          <w:rFonts w:eastAsia="Calibri" w:cstheme="minorHAnsi"/>
          <w:i/>
          <w:iCs/>
          <w:kern w:val="0"/>
          <w:sz w:val="24"/>
          <w:szCs w:val="24"/>
          <w14:ligatures w14:val="none"/>
        </w:rPr>
      </w:pPr>
      <w:r w:rsidRPr="0063296C">
        <w:rPr>
          <w:rFonts w:eastAsia="Calibri" w:cstheme="minorHAnsi"/>
          <w:i/>
          <w:iCs/>
          <w:kern w:val="0"/>
          <w:sz w:val="24"/>
          <w:szCs w:val="24"/>
          <w14:ligatures w14:val="none"/>
        </w:rPr>
        <w:t>1.16.2. Tekući projekt T100002 Opremanje vrtića</w:t>
      </w:r>
    </w:p>
    <w:p w14:paraId="6AD70960" w14:textId="77777777" w:rsidR="00B836C1" w:rsidRPr="0063296C" w:rsidRDefault="00B836C1" w:rsidP="00B836C1">
      <w:pPr>
        <w:spacing w:after="0" w:line="276" w:lineRule="auto"/>
        <w:jc w:val="both"/>
        <w:rPr>
          <w:rFonts w:eastAsia="Calibri" w:cstheme="minorHAnsi"/>
          <w:b/>
          <w:bCs/>
          <w:kern w:val="0"/>
          <w:sz w:val="24"/>
          <w:szCs w:val="24"/>
          <w14:ligatures w14:val="none"/>
        </w:rPr>
      </w:pPr>
    </w:p>
    <w:p w14:paraId="568F8DB4" w14:textId="77777777" w:rsidR="00B836C1" w:rsidRPr="0063296C" w:rsidRDefault="00B836C1" w:rsidP="008150EC">
      <w:pPr>
        <w:spacing w:after="0" w:line="276" w:lineRule="auto"/>
        <w:ind w:firstLine="708"/>
        <w:jc w:val="both"/>
        <w:rPr>
          <w:rFonts w:eastAsia="Calibri" w:cstheme="minorHAnsi"/>
          <w:kern w:val="0"/>
          <w:sz w:val="24"/>
          <w:szCs w:val="24"/>
          <w14:ligatures w14:val="none"/>
        </w:rPr>
      </w:pPr>
      <w:r w:rsidRPr="0063296C">
        <w:rPr>
          <w:rFonts w:eastAsia="Calibri" w:cstheme="minorHAnsi"/>
          <w:bCs/>
          <w:kern w:val="0"/>
          <w:sz w:val="24"/>
          <w:szCs w:val="24"/>
          <w14:ligatures w14:val="none"/>
        </w:rPr>
        <w:t xml:space="preserve">Tekući projekt T100002 Opremanje vrtića </w:t>
      </w:r>
      <w:r w:rsidRPr="0063296C">
        <w:rPr>
          <w:rFonts w:eastAsia="Calibri" w:cstheme="minorHAnsi"/>
          <w:kern w:val="0"/>
          <w:sz w:val="24"/>
          <w:szCs w:val="24"/>
          <w14:ligatures w14:val="none"/>
        </w:rPr>
        <w:t xml:space="preserve">u izvještajnom razdoblju izvršen je u iznosu od 47.582,60 eura odnosno 54,09% od plana.  Navedeni iznos utrošen je za nabavu novih  uređaja  i opreme, radi dotrajalosti postojeće opreme i radi otvaranja novih odgojnih skupina.  Nabavljena je oprema za dječje sobe, ormari te uredska stolica,  oprema za kuhinju, usisavač, glačalo, veliki pješčanik za PO Pastoralni centar te oprema za video nadzor. </w:t>
      </w:r>
    </w:p>
    <w:p w14:paraId="5C3C0689" w14:textId="77777777" w:rsidR="00B836C1" w:rsidRPr="0063296C" w:rsidRDefault="00B836C1" w:rsidP="00B836C1">
      <w:pPr>
        <w:spacing w:after="0" w:line="276" w:lineRule="auto"/>
        <w:jc w:val="both"/>
        <w:rPr>
          <w:rFonts w:eastAsia="Calibri" w:cstheme="minorHAnsi"/>
          <w:kern w:val="0"/>
          <w:sz w:val="24"/>
          <w:szCs w:val="24"/>
          <w14:ligatures w14:val="none"/>
        </w:rPr>
      </w:pPr>
    </w:p>
    <w:p w14:paraId="05D38EF0" w14:textId="77777777" w:rsidR="00B836C1" w:rsidRPr="0063296C" w:rsidRDefault="00B836C1" w:rsidP="00B836C1">
      <w:pPr>
        <w:spacing w:after="200" w:line="276"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1.17.  Program 1019 PROGRAMI I AKTIVNOSTI MJESNE SAMOUPRAVE</w:t>
      </w:r>
    </w:p>
    <w:p w14:paraId="201F4683"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Program 1019 PROGRAMI I AKTIVNOSTI MJESNE SAMOUPRAVE u izvještajnom razdoblju izvršen je u iznosu od 14.581,29 eura ili 92,05% od plana. </w:t>
      </w:r>
    </w:p>
    <w:p w14:paraId="6AE0C157" w14:textId="77777777" w:rsidR="00B836C1" w:rsidRPr="0063296C" w:rsidRDefault="00B836C1" w:rsidP="00B836C1">
      <w:pPr>
        <w:spacing w:after="200" w:line="276" w:lineRule="auto"/>
        <w:rPr>
          <w:rFonts w:eastAsia="Calibri" w:cstheme="minorHAnsi"/>
          <w:bCs/>
          <w:i/>
          <w:iCs/>
          <w:kern w:val="0"/>
          <w:sz w:val="24"/>
          <w:szCs w:val="24"/>
          <w14:ligatures w14:val="none"/>
        </w:rPr>
      </w:pPr>
      <w:r w:rsidRPr="0063296C">
        <w:rPr>
          <w:rFonts w:eastAsia="Calibri" w:cstheme="minorHAnsi"/>
          <w:bCs/>
          <w:i/>
          <w:iCs/>
          <w:kern w:val="0"/>
          <w:sz w:val="24"/>
          <w:szCs w:val="24"/>
          <w14:ligatures w14:val="none"/>
        </w:rPr>
        <w:t xml:space="preserve">1.17.1. Aktivnost 1019 A100001 Administracija i upravljanje  </w:t>
      </w:r>
    </w:p>
    <w:p w14:paraId="4B6617D2" w14:textId="77777777" w:rsidR="00B836C1" w:rsidRPr="0063296C" w:rsidRDefault="00B836C1" w:rsidP="008150EC">
      <w:pPr>
        <w:spacing w:after="20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Aktivnost 1019 A100001  Administracija i upravljanje,  u izvještajnom razdoblju izvršen je u iznosu od 14.581,29 eura ili 92,05% od plana, a sredstva su koristili MO Borovac, MO </w:t>
      </w:r>
      <w:proofErr w:type="spellStart"/>
      <w:r w:rsidRPr="0063296C">
        <w:rPr>
          <w:rFonts w:eastAsia="Calibri" w:cstheme="minorHAnsi"/>
          <w:kern w:val="0"/>
          <w:sz w:val="24"/>
          <w:szCs w:val="24"/>
          <w14:ligatures w14:val="none"/>
        </w:rPr>
        <w:t>Bročice</w:t>
      </w:r>
      <w:proofErr w:type="spellEnd"/>
      <w:r w:rsidRPr="0063296C">
        <w:rPr>
          <w:rFonts w:eastAsia="Calibri" w:cstheme="minorHAnsi"/>
          <w:kern w:val="0"/>
          <w:sz w:val="24"/>
          <w:szCs w:val="24"/>
          <w14:ligatures w14:val="none"/>
        </w:rPr>
        <w:t xml:space="preserve">, MO </w:t>
      </w:r>
      <w:proofErr w:type="spellStart"/>
      <w:r w:rsidRPr="0063296C">
        <w:rPr>
          <w:rFonts w:eastAsia="Calibri" w:cstheme="minorHAnsi"/>
          <w:kern w:val="0"/>
          <w:sz w:val="24"/>
          <w:szCs w:val="24"/>
          <w14:ligatures w14:val="none"/>
        </w:rPr>
        <w:t>Brestača</w:t>
      </w:r>
      <w:proofErr w:type="spellEnd"/>
      <w:r w:rsidRPr="0063296C">
        <w:rPr>
          <w:rFonts w:eastAsia="Calibri" w:cstheme="minorHAnsi"/>
          <w:kern w:val="0"/>
          <w:sz w:val="24"/>
          <w:szCs w:val="24"/>
          <w14:ligatures w14:val="none"/>
        </w:rPr>
        <w:t xml:space="preserve">, MO </w:t>
      </w:r>
      <w:proofErr w:type="spellStart"/>
      <w:r w:rsidRPr="0063296C">
        <w:rPr>
          <w:rFonts w:eastAsia="Calibri" w:cstheme="minorHAnsi"/>
          <w:kern w:val="0"/>
          <w:sz w:val="24"/>
          <w:szCs w:val="24"/>
          <w14:ligatures w14:val="none"/>
        </w:rPr>
        <w:t>Jazavica</w:t>
      </w:r>
      <w:proofErr w:type="spellEnd"/>
      <w:r w:rsidRPr="0063296C">
        <w:rPr>
          <w:rFonts w:eastAsia="Calibri" w:cstheme="minorHAnsi"/>
          <w:kern w:val="0"/>
          <w:sz w:val="24"/>
          <w:szCs w:val="24"/>
          <w14:ligatures w14:val="none"/>
        </w:rPr>
        <w:t xml:space="preserve"> MO Kozarice, MO Nova Subocka, MO Stara Subocka, MO Rajić, MO Roždanik, MO Stari Grabovac i MO </w:t>
      </w:r>
      <w:proofErr w:type="spellStart"/>
      <w:r w:rsidRPr="0063296C">
        <w:rPr>
          <w:rFonts w:eastAsia="Calibri" w:cstheme="minorHAnsi"/>
          <w:kern w:val="0"/>
          <w:sz w:val="24"/>
          <w:szCs w:val="24"/>
          <w14:ligatures w14:val="none"/>
        </w:rPr>
        <w:t>Sigetac</w:t>
      </w:r>
      <w:proofErr w:type="spellEnd"/>
      <w:r w:rsidRPr="0063296C">
        <w:rPr>
          <w:rFonts w:eastAsia="Calibri" w:cstheme="minorHAnsi"/>
          <w:kern w:val="0"/>
          <w:sz w:val="24"/>
          <w:szCs w:val="24"/>
          <w14:ligatures w14:val="none"/>
        </w:rPr>
        <w:t xml:space="preserve">.  Sredstva su utrošena za obilježavanje blagdana naselja te  za memorijalne turnire. </w:t>
      </w:r>
    </w:p>
    <w:p w14:paraId="26ACBED0" w14:textId="77777777" w:rsidR="00B836C1" w:rsidRPr="0063296C" w:rsidRDefault="00B836C1" w:rsidP="00B836C1">
      <w:pPr>
        <w:jc w:val="both"/>
        <w:rPr>
          <w:rFonts w:eastAsia="Calibri" w:cstheme="minorHAnsi"/>
          <w:kern w:val="0"/>
          <w:sz w:val="24"/>
          <w:szCs w:val="24"/>
          <w14:ligatures w14:val="none"/>
        </w:rPr>
      </w:pPr>
    </w:p>
    <w:p w14:paraId="4C20FE24" w14:textId="77777777" w:rsidR="00B836C1" w:rsidRPr="0063296C" w:rsidRDefault="00B836C1" w:rsidP="00B836C1">
      <w:pPr>
        <w:spacing w:after="200" w:line="276" w:lineRule="auto"/>
        <w:jc w:val="both"/>
        <w:rPr>
          <w:rFonts w:eastAsia="Calibri" w:cstheme="minorHAnsi"/>
          <w:b/>
          <w:kern w:val="0"/>
          <w:sz w:val="24"/>
          <w:szCs w:val="24"/>
          <w14:ligatures w14:val="none"/>
        </w:rPr>
      </w:pPr>
    </w:p>
    <w:p w14:paraId="28C276FB" w14:textId="77777777" w:rsidR="00B836C1" w:rsidRPr="0063296C" w:rsidRDefault="00B836C1" w:rsidP="00B836C1">
      <w:pPr>
        <w:spacing w:after="200" w:line="276" w:lineRule="auto"/>
        <w:jc w:val="both"/>
        <w:rPr>
          <w:rFonts w:eastAsia="Calibri" w:cstheme="minorHAnsi"/>
          <w:b/>
          <w:kern w:val="0"/>
          <w:sz w:val="24"/>
          <w:szCs w:val="24"/>
          <w14:ligatures w14:val="none"/>
        </w:rPr>
      </w:pPr>
    </w:p>
    <w:p w14:paraId="475B5519" w14:textId="77777777" w:rsidR="00B836C1" w:rsidRPr="0063296C" w:rsidRDefault="00B836C1" w:rsidP="00B836C1">
      <w:pPr>
        <w:spacing w:after="200" w:line="276" w:lineRule="auto"/>
        <w:jc w:val="both"/>
        <w:rPr>
          <w:rFonts w:eastAsia="Calibri" w:cstheme="minorHAnsi"/>
          <w:kern w:val="0"/>
          <w:sz w:val="24"/>
          <w:szCs w:val="24"/>
          <w14:ligatures w14:val="none"/>
        </w:rPr>
      </w:pPr>
    </w:p>
    <w:p w14:paraId="3147C5E1"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00E901CF" w14:textId="77777777" w:rsidR="0002232A" w:rsidRPr="0063296C" w:rsidRDefault="0002232A" w:rsidP="0002232A">
      <w:pPr>
        <w:spacing w:before="100" w:beforeAutospacing="1" w:after="100" w:afterAutospacing="1" w:line="254" w:lineRule="auto"/>
        <w:jc w:val="both"/>
        <w:rPr>
          <w:rFonts w:eastAsia="Times New Roman" w:cstheme="minorHAnsi"/>
          <w:b/>
          <w:color w:val="000000"/>
          <w:kern w:val="0"/>
          <w:sz w:val="24"/>
          <w:szCs w:val="24"/>
          <w:lang w:eastAsia="hr-HR"/>
          <w14:ligatures w14:val="none"/>
        </w:rPr>
      </w:pPr>
      <w:r w:rsidRPr="0063296C">
        <w:rPr>
          <w:rFonts w:eastAsia="Times New Roman" w:cstheme="minorHAnsi"/>
          <w:b/>
          <w:color w:val="000000"/>
          <w:kern w:val="0"/>
          <w:sz w:val="24"/>
          <w:szCs w:val="24"/>
          <w:lang w:eastAsia="hr-HR"/>
          <w14:ligatures w14:val="none"/>
        </w:rPr>
        <w:lastRenderedPageBreak/>
        <w:t>2. Razdjel 002 UPRAVNI ODJEL ZA PRORAČUN I FINANCIJE</w:t>
      </w:r>
    </w:p>
    <w:p w14:paraId="05F714C8" w14:textId="77777777" w:rsidR="0002232A" w:rsidRPr="0063296C" w:rsidRDefault="0002232A" w:rsidP="0002232A">
      <w:pPr>
        <w:spacing w:before="100" w:beforeAutospacing="1" w:after="100" w:afterAutospacing="1" w:line="254" w:lineRule="auto"/>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 </w:t>
      </w:r>
      <w:r w:rsidRPr="0063296C">
        <w:rPr>
          <w:rFonts w:eastAsia="Times New Roman" w:cstheme="minorHAnsi"/>
          <w:b/>
          <w:bCs/>
          <w:iCs/>
          <w:color w:val="000000"/>
          <w:kern w:val="0"/>
          <w:sz w:val="24"/>
          <w:szCs w:val="24"/>
          <w:lang w:eastAsia="hr-HR"/>
          <w14:ligatures w14:val="none"/>
        </w:rPr>
        <w:t>2.1. Program 1020  UPRAVLJANJE SUSTAVOM JAVNIH FINANCIJA</w:t>
      </w:r>
    </w:p>
    <w:p w14:paraId="72E4E112" w14:textId="636399ED" w:rsidR="0002232A" w:rsidRPr="0063296C" w:rsidRDefault="0002232A" w:rsidP="00434E31">
      <w:pPr>
        <w:keepNext/>
        <w:spacing w:before="100" w:beforeAutospacing="1" w:after="100" w:afterAutospacing="1" w:line="276" w:lineRule="auto"/>
        <w:ind w:firstLine="708"/>
        <w:jc w:val="both"/>
        <w:outlineLvl w:val="1"/>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Program </w:t>
      </w:r>
      <w:r w:rsidRPr="0063296C">
        <w:rPr>
          <w:rFonts w:eastAsia="Times New Roman" w:cstheme="minorHAnsi"/>
          <w:i/>
          <w:color w:val="000000"/>
          <w:kern w:val="0"/>
          <w:sz w:val="24"/>
          <w:szCs w:val="24"/>
          <w:lang w:eastAsia="hr-HR"/>
          <w14:ligatures w14:val="none"/>
        </w:rPr>
        <w:t>Upravljanje sustavom javnih financija</w:t>
      </w:r>
      <w:r w:rsidRPr="0063296C">
        <w:rPr>
          <w:rFonts w:eastAsia="Times New Roman" w:cstheme="minorHAnsi"/>
          <w:color w:val="000000"/>
          <w:kern w:val="0"/>
          <w:sz w:val="24"/>
          <w:szCs w:val="24"/>
          <w:lang w:eastAsia="hr-HR"/>
          <w14:ligatures w14:val="none"/>
        </w:rPr>
        <w:t xml:space="preserve"> Upravnog odjela za proračun i financije u razdoblju od 1. siječnja do 31. prosinca 2025. godine ostvaren je u iznosu od </w:t>
      </w:r>
      <w:r w:rsidR="00BF45C5" w:rsidRPr="0063296C">
        <w:rPr>
          <w:rFonts w:eastAsia="Times New Roman" w:cstheme="minorHAnsi"/>
          <w:color w:val="000000"/>
          <w:kern w:val="0"/>
          <w:sz w:val="24"/>
          <w:szCs w:val="24"/>
          <w:lang w:eastAsia="hr-HR"/>
          <w14:ligatures w14:val="none"/>
        </w:rPr>
        <w:t>751.100,64</w:t>
      </w:r>
      <w:r w:rsidRPr="0063296C">
        <w:rPr>
          <w:rFonts w:eastAsia="Times New Roman" w:cstheme="minorHAnsi"/>
          <w:color w:val="000000"/>
          <w:kern w:val="0"/>
          <w:sz w:val="24"/>
          <w:szCs w:val="24"/>
          <w:lang w:eastAsia="hr-HR"/>
          <w14:ligatures w14:val="none"/>
        </w:rPr>
        <w:t xml:space="preserve"> </w:t>
      </w:r>
      <w:r w:rsidR="008150EC"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od ukupno planiranih 767.302,00 </w:t>
      </w:r>
      <w:r w:rsidR="008150EC"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odnosno s 97,</w:t>
      </w:r>
      <w:r w:rsidR="00BF45C5" w:rsidRPr="0063296C">
        <w:rPr>
          <w:rFonts w:eastAsia="Times New Roman" w:cstheme="minorHAnsi"/>
          <w:color w:val="000000"/>
          <w:kern w:val="0"/>
          <w:sz w:val="24"/>
          <w:szCs w:val="24"/>
          <w:lang w:eastAsia="hr-HR"/>
          <w14:ligatures w14:val="none"/>
        </w:rPr>
        <w:t>89</w:t>
      </w:r>
      <w:r w:rsidRPr="0063296C">
        <w:rPr>
          <w:rFonts w:eastAsia="Times New Roman" w:cstheme="minorHAnsi"/>
          <w:color w:val="000000"/>
          <w:kern w:val="0"/>
          <w:sz w:val="24"/>
          <w:szCs w:val="24"/>
          <w:lang w:eastAsia="hr-HR"/>
          <w14:ligatures w14:val="none"/>
        </w:rPr>
        <w:t xml:space="preserve"> % plana. </w:t>
      </w:r>
      <w:r w:rsidRPr="0063296C">
        <w:rPr>
          <w:rFonts w:eastAsia="Times New Roman" w:cstheme="minorHAnsi"/>
          <w:color w:val="000000"/>
          <w:kern w:val="0"/>
          <w:sz w:val="24"/>
          <w:szCs w:val="24"/>
          <w:lang w:eastAsia="hr-HR"/>
          <w14:ligatures w14:val="none"/>
        </w:rPr>
        <w:tab/>
      </w:r>
    </w:p>
    <w:p w14:paraId="519B5F84" w14:textId="77777777" w:rsidR="0002232A" w:rsidRPr="0063296C" w:rsidRDefault="0002232A" w:rsidP="0002232A">
      <w:pPr>
        <w:keepNext/>
        <w:keepLines/>
        <w:widowControl w:val="0"/>
        <w:spacing w:before="100" w:beforeAutospacing="1" w:after="100" w:afterAutospacing="1" w:line="254" w:lineRule="auto"/>
        <w:jc w:val="both"/>
        <w:outlineLvl w:val="2"/>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 xml:space="preserve">2.1.1. Aktivnost 1020 A100001  Administracija i upravljanje </w:t>
      </w:r>
      <w:r w:rsidRPr="0063296C">
        <w:rPr>
          <w:rFonts w:eastAsia="Times New Roman" w:cstheme="minorHAnsi"/>
          <w:i/>
          <w:iCs/>
          <w:color w:val="000000"/>
          <w:kern w:val="0"/>
          <w:sz w:val="24"/>
          <w:szCs w:val="24"/>
          <w:lang w:eastAsia="hr-HR"/>
          <w14:ligatures w14:val="none"/>
        </w:rPr>
        <w:tab/>
      </w:r>
    </w:p>
    <w:p w14:paraId="50AC1BCD" w14:textId="0A45F661" w:rsidR="0002232A" w:rsidRPr="0063296C" w:rsidRDefault="0002232A" w:rsidP="00434E31">
      <w:pPr>
        <w:keepNext/>
        <w:keepLines/>
        <w:widowControl w:val="0"/>
        <w:spacing w:before="100" w:beforeAutospacing="1" w:after="100" w:afterAutospacing="1" w:line="276" w:lineRule="auto"/>
        <w:ind w:firstLine="360"/>
        <w:jc w:val="both"/>
        <w:outlineLvl w:val="2"/>
        <w:rPr>
          <w:rFonts w:eastAsia="Times New Roman" w:cstheme="minorHAnsi"/>
          <w:b/>
          <w:bCs/>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Aktivnost </w:t>
      </w:r>
      <w:r w:rsidRPr="0063296C">
        <w:rPr>
          <w:rFonts w:eastAsia="Times New Roman" w:cstheme="minorHAnsi"/>
          <w:i/>
          <w:color w:val="000000"/>
          <w:kern w:val="0"/>
          <w:sz w:val="24"/>
          <w:szCs w:val="24"/>
          <w:lang w:eastAsia="hr-HR"/>
          <w14:ligatures w14:val="none"/>
        </w:rPr>
        <w:t>Administracija i upravljanje</w:t>
      </w:r>
      <w:r w:rsidRPr="0063296C">
        <w:rPr>
          <w:rFonts w:eastAsia="Times New Roman" w:cstheme="minorHAnsi"/>
          <w:color w:val="000000"/>
          <w:kern w:val="0"/>
          <w:sz w:val="24"/>
          <w:szCs w:val="24"/>
          <w:lang w:eastAsia="hr-HR"/>
          <w14:ligatures w14:val="none"/>
        </w:rPr>
        <w:t xml:space="preserve"> obuhvaća rashode za zaposlene i materijalno-financijske rashode upravnog odjela koji su realizirani u iznosu od </w:t>
      </w:r>
      <w:r w:rsidR="00BF45C5" w:rsidRPr="0063296C">
        <w:rPr>
          <w:rFonts w:eastAsia="Times New Roman" w:cstheme="minorHAnsi"/>
          <w:color w:val="000000"/>
          <w:kern w:val="0"/>
          <w:sz w:val="24"/>
          <w:szCs w:val="24"/>
          <w:lang w:eastAsia="hr-HR"/>
          <w14:ligatures w14:val="none"/>
        </w:rPr>
        <w:t>378.841,44</w:t>
      </w:r>
      <w:r w:rsidRPr="0063296C">
        <w:rPr>
          <w:rFonts w:eastAsia="Times New Roman" w:cstheme="minorHAnsi"/>
          <w:color w:val="000000"/>
          <w:kern w:val="0"/>
          <w:sz w:val="24"/>
          <w:szCs w:val="24"/>
          <w:lang w:eastAsia="hr-HR"/>
          <w14:ligatures w14:val="none"/>
        </w:rPr>
        <w:t xml:space="preserve">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Plaće za redovan rad, doprinosi na plaće i ostali rashodi za sedam službenika upravnog odjela iznosili su </w:t>
      </w:r>
      <w:r w:rsidR="00BF45C5" w:rsidRPr="0063296C">
        <w:rPr>
          <w:rFonts w:eastAsia="Times New Roman" w:cstheme="minorHAnsi"/>
          <w:color w:val="000000"/>
          <w:kern w:val="0"/>
          <w:sz w:val="24"/>
          <w:szCs w:val="24"/>
          <w:lang w:eastAsia="hr-HR"/>
          <w14:ligatures w14:val="none"/>
        </w:rPr>
        <w:t>250.513,94</w:t>
      </w:r>
      <w:r w:rsidRPr="0063296C">
        <w:rPr>
          <w:rFonts w:eastAsia="Times New Roman" w:cstheme="minorHAnsi"/>
          <w:color w:val="000000"/>
          <w:kern w:val="0"/>
          <w:sz w:val="24"/>
          <w:szCs w:val="24"/>
          <w:lang w:eastAsia="hr-HR"/>
          <w14:ligatures w14:val="none"/>
        </w:rPr>
        <w:t xml:space="preserve">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Materijalno-financijski rashodi ostvareni su u iznosu od </w:t>
      </w:r>
      <w:r w:rsidRPr="0063296C">
        <w:rPr>
          <w:rFonts w:eastAsia="Times New Roman" w:cstheme="minorHAnsi"/>
          <w:kern w:val="0"/>
          <w:sz w:val="24"/>
          <w:szCs w:val="24"/>
          <w:lang w:eastAsia="hr-HR"/>
          <w14:ligatures w14:val="none"/>
        </w:rPr>
        <w:t>128.</w:t>
      </w:r>
      <w:r w:rsidR="00BF45C5" w:rsidRPr="0063296C">
        <w:rPr>
          <w:rFonts w:eastAsia="Times New Roman" w:cstheme="minorHAnsi"/>
          <w:kern w:val="0"/>
          <w:sz w:val="24"/>
          <w:szCs w:val="24"/>
          <w:lang w:eastAsia="hr-HR"/>
          <w14:ligatures w14:val="none"/>
        </w:rPr>
        <w:t>327,50</w:t>
      </w:r>
      <w:r w:rsidRPr="0063296C">
        <w:rPr>
          <w:rFonts w:eastAsia="Times New Roman" w:cstheme="minorHAnsi"/>
          <w:kern w:val="0"/>
          <w:sz w:val="24"/>
          <w:szCs w:val="24"/>
          <w:lang w:eastAsia="hr-HR"/>
          <w14:ligatures w14:val="none"/>
        </w:rPr>
        <w:t xml:space="preserve">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i to:</w:t>
      </w:r>
    </w:p>
    <w:p w14:paraId="75B360EF" w14:textId="4CE6281D" w:rsidR="0002232A" w:rsidRPr="0063296C" w:rsidRDefault="0002232A" w:rsidP="00434E31">
      <w:pPr>
        <w:numPr>
          <w:ilvl w:val="0"/>
          <w:numId w:val="25"/>
        </w:numPr>
        <w:spacing w:before="100" w:beforeAutospacing="1" w:after="100" w:afterAutospacing="1" w:line="276" w:lineRule="auto"/>
        <w:contextualSpacing/>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stručno usavršavanje zaposlenika 2.720,50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p>
    <w:p w14:paraId="7D9AAC61" w14:textId="3D4B3F36" w:rsidR="0002232A" w:rsidRPr="0063296C" w:rsidRDefault="0002232A" w:rsidP="00434E31">
      <w:pPr>
        <w:numPr>
          <w:ilvl w:val="0"/>
          <w:numId w:val="25"/>
        </w:numPr>
        <w:spacing w:before="100" w:beforeAutospacing="1" w:after="100" w:afterAutospacing="1" w:line="276" w:lineRule="auto"/>
        <w:contextualSpacing/>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službena putovanja i naknade za prijevoz na posao i s posla službenika </w:t>
      </w:r>
      <w:r w:rsidRPr="0063296C">
        <w:rPr>
          <w:rFonts w:eastAsia="Times New Roman" w:cstheme="minorHAnsi"/>
          <w:kern w:val="0"/>
          <w:sz w:val="24"/>
          <w:szCs w:val="24"/>
          <w:lang w:eastAsia="hr-HR"/>
          <w14:ligatures w14:val="none"/>
        </w:rPr>
        <w:t xml:space="preserve">13.388,90 </w:t>
      </w:r>
      <w:r w:rsidR="00D103F7"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31D3F34F" w14:textId="65E0E52C" w:rsidR="0002232A" w:rsidRPr="0063296C" w:rsidRDefault="0002232A" w:rsidP="00434E31">
      <w:pPr>
        <w:numPr>
          <w:ilvl w:val="0"/>
          <w:numId w:val="26"/>
        </w:numPr>
        <w:spacing w:before="100" w:beforeAutospacing="1" w:after="100" w:afterAutospacing="1"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godišnje pretplate na stručnu literaturu, časopise i publikacije u iznosu od 87,00 </w:t>
      </w:r>
      <w:r w:rsidR="00D103F7"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2B29F119" w14:textId="121380D4" w:rsidR="0002232A" w:rsidRPr="0063296C" w:rsidRDefault="0002232A" w:rsidP="00434E31">
      <w:pPr>
        <w:numPr>
          <w:ilvl w:val="0"/>
          <w:numId w:val="26"/>
        </w:numPr>
        <w:spacing w:before="100" w:beforeAutospacing="1" w:after="100" w:afterAutospacing="1"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mjesečno održavanje računalne aplikacije i ostale računalne usluge 42.166,22 </w:t>
      </w:r>
      <w:r w:rsidR="00D103F7"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031305EE" w14:textId="0EDFF7D3" w:rsidR="0002232A" w:rsidRPr="0063296C" w:rsidRDefault="0002232A" w:rsidP="00434E31">
      <w:pPr>
        <w:numPr>
          <w:ilvl w:val="0"/>
          <w:numId w:val="26"/>
        </w:numPr>
        <w:spacing w:before="100" w:beforeAutospacing="1" w:after="100" w:afterAutospacing="1" w:line="276" w:lineRule="auto"/>
        <w:contextualSpacing/>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članarina Udruzi gradova RH u iznosu 4.881,77 </w:t>
      </w:r>
      <w:r w:rsidR="00D103F7"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0BD737A2" w14:textId="046600DD" w:rsidR="0002232A" w:rsidRPr="0063296C" w:rsidRDefault="0002232A" w:rsidP="00434E31">
      <w:pPr>
        <w:numPr>
          <w:ilvl w:val="0"/>
          <w:numId w:val="26"/>
        </w:numPr>
        <w:spacing w:before="100" w:beforeAutospacing="1" w:after="100" w:afterAutospacing="1" w:line="276" w:lineRule="auto"/>
        <w:contextualSpacing/>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naknada Poreznoj upravi, koja se uplaćuje u Državni proračun RH, u visini od 5% naplaćenih prihoda od gradskih poreza za poslove utvrđivanja, evidentiranja, nadzora, naplate i ovrhe radi naplate gradskih poreza, u iznosu od 3.183,31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
    <w:p w14:paraId="5A7DEFDC" w14:textId="5A98659C" w:rsidR="0002232A" w:rsidRPr="0063296C" w:rsidRDefault="0002232A" w:rsidP="00434E31">
      <w:pPr>
        <w:keepNext/>
        <w:keepLines/>
        <w:widowControl w:val="0"/>
        <w:numPr>
          <w:ilvl w:val="0"/>
          <w:numId w:val="26"/>
        </w:numPr>
        <w:spacing w:before="100" w:beforeAutospacing="1" w:after="100" w:afterAutospacing="1" w:line="276" w:lineRule="auto"/>
        <w:jc w:val="both"/>
        <w:outlineLvl w:val="2"/>
        <w:rPr>
          <w:rFonts w:eastAsia="Times New Roman" w:cstheme="minorHAnsi"/>
          <w:color w:val="000000"/>
          <w:kern w:val="0"/>
          <w:sz w:val="24"/>
          <w:szCs w:val="24"/>
          <w:lang w:eastAsia="hr-HR"/>
          <w14:ligatures w14:val="none"/>
        </w:rPr>
      </w:pPr>
      <w:r w:rsidRPr="0063296C">
        <w:rPr>
          <w:rFonts w:eastAsia="Times New Roman" w:cstheme="minorHAnsi"/>
          <w:color w:val="231F20"/>
          <w:kern w:val="0"/>
          <w:sz w:val="24"/>
          <w:szCs w:val="24"/>
          <w:lang w:eastAsia="hr-HR"/>
          <w14:ligatures w14:val="none"/>
        </w:rPr>
        <w:t xml:space="preserve">naknada 1 % od ukupno naplaćenih prihoda poreza na dohodak i fiskalnog izravnanja Poreznoj upravi </w:t>
      </w:r>
      <w:r w:rsidRPr="0063296C">
        <w:rPr>
          <w:rFonts w:eastAsia="Times New Roman" w:cstheme="minorHAnsi"/>
          <w:color w:val="000000"/>
          <w:kern w:val="0"/>
          <w:sz w:val="24"/>
          <w:szCs w:val="24"/>
          <w:lang w:eastAsia="hr-HR"/>
          <w14:ligatures w14:val="none"/>
        </w:rPr>
        <w:t xml:space="preserve">za </w:t>
      </w:r>
      <w:r w:rsidRPr="0063296C">
        <w:rPr>
          <w:rFonts w:eastAsia="Times New Roman" w:cstheme="minorHAnsi"/>
          <w:color w:val="231F20"/>
          <w:kern w:val="0"/>
          <w:sz w:val="24"/>
          <w:szCs w:val="24"/>
          <w:lang w:eastAsia="hr-HR"/>
          <w14:ligatures w14:val="none"/>
        </w:rPr>
        <w:t xml:space="preserve">troškove obavljanja poslova utvrđivanja, evidentiranja, naplate, nadzora i ovrhe poreza na dohodak </w:t>
      </w:r>
      <w:r w:rsidRPr="0063296C">
        <w:rPr>
          <w:rFonts w:eastAsia="Times New Roman" w:cstheme="minorHAnsi"/>
          <w:color w:val="000000"/>
          <w:kern w:val="0"/>
          <w:sz w:val="24"/>
          <w:szCs w:val="24"/>
          <w:lang w:eastAsia="hr-HR"/>
          <w14:ligatures w14:val="none"/>
        </w:rPr>
        <w:t xml:space="preserve">sukladno Zakonu o financiranju jedinica lokalne i područne (regionalne) samouprave („Narodne novine”, broj 127/17 i 138/20, 151/22) u iznosu od 45.407,72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p>
    <w:p w14:paraId="2C67A9A0" w14:textId="4857B714" w:rsidR="0002232A" w:rsidRPr="0063296C" w:rsidRDefault="0002232A" w:rsidP="00434E31">
      <w:pPr>
        <w:numPr>
          <w:ilvl w:val="0"/>
          <w:numId w:val="26"/>
        </w:numPr>
        <w:spacing w:before="100" w:beforeAutospacing="1" w:after="100" w:afterAutospacing="1" w:line="276" w:lineRule="auto"/>
        <w:contextualSpacing/>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troškovi provizije za uplate od strane građana u iznosu od 3.084,40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
    <w:p w14:paraId="1FE31A19" w14:textId="2980C7A9" w:rsidR="0002232A" w:rsidRPr="0063296C" w:rsidRDefault="0002232A" w:rsidP="00434E31">
      <w:pPr>
        <w:numPr>
          <w:ilvl w:val="0"/>
          <w:numId w:val="26"/>
        </w:numPr>
        <w:spacing w:before="100" w:beforeAutospacing="1" w:after="100" w:afterAutospacing="1" w:line="276" w:lineRule="auto"/>
        <w:contextualSpacing/>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ostali nespomenuti rashodi poslovanja u iznosu od </w:t>
      </w:r>
      <w:r w:rsidRPr="0063296C">
        <w:rPr>
          <w:rFonts w:eastAsia="Times New Roman" w:cstheme="minorHAnsi"/>
          <w:kern w:val="0"/>
          <w:sz w:val="24"/>
          <w:szCs w:val="24"/>
          <w:lang w:eastAsia="hr-HR"/>
          <w14:ligatures w14:val="none"/>
        </w:rPr>
        <w:t xml:space="preserve">1.291,60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EE0000"/>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(FINA certifikat, obračun naknade za </w:t>
      </w:r>
      <w:proofErr w:type="spellStart"/>
      <w:r w:rsidRPr="0063296C">
        <w:rPr>
          <w:rFonts w:eastAsia="Times New Roman" w:cstheme="minorHAnsi"/>
          <w:color w:val="000000"/>
          <w:kern w:val="0"/>
          <w:sz w:val="24"/>
          <w:szCs w:val="24"/>
          <w:lang w:eastAsia="hr-HR"/>
          <w14:ligatures w14:val="none"/>
        </w:rPr>
        <w:t>eRačune</w:t>
      </w:r>
      <w:proofErr w:type="spellEnd"/>
      <w:r w:rsidRPr="0063296C">
        <w:rPr>
          <w:rFonts w:eastAsia="Times New Roman" w:cstheme="minorHAnsi"/>
          <w:color w:val="000000"/>
          <w:kern w:val="0"/>
          <w:sz w:val="24"/>
          <w:szCs w:val="24"/>
          <w:lang w:eastAsia="hr-HR"/>
          <w14:ligatures w14:val="none"/>
        </w:rPr>
        <w:t>, ispravak vrijednosti potraživanja s obračunatim porezom na dodanu vrijednost na teret rashoda i dr.),</w:t>
      </w:r>
    </w:p>
    <w:p w14:paraId="666CE2AF" w14:textId="2E04B754" w:rsidR="0002232A" w:rsidRPr="0063296C" w:rsidRDefault="0002232A" w:rsidP="00434E31">
      <w:pPr>
        <w:numPr>
          <w:ilvl w:val="0"/>
          <w:numId w:val="26"/>
        </w:numPr>
        <w:spacing w:before="100" w:beforeAutospacing="1" w:after="100" w:afterAutospacing="1" w:line="276" w:lineRule="auto"/>
        <w:contextualSpacing/>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zatezne kamate za nepravodobno podmirene obveze  </w:t>
      </w:r>
      <w:r w:rsidR="002A30B0" w:rsidRPr="0063296C">
        <w:rPr>
          <w:rFonts w:eastAsia="Times New Roman" w:cstheme="minorHAnsi"/>
          <w:color w:val="000000"/>
          <w:kern w:val="0"/>
          <w:sz w:val="24"/>
          <w:szCs w:val="24"/>
          <w:lang w:eastAsia="hr-HR"/>
          <w14:ligatures w14:val="none"/>
        </w:rPr>
        <w:t>319,49</w:t>
      </w:r>
      <w:r w:rsidRPr="0063296C">
        <w:rPr>
          <w:rFonts w:eastAsia="Times New Roman" w:cstheme="minorHAnsi"/>
          <w:color w:val="000000"/>
          <w:kern w:val="0"/>
          <w:sz w:val="24"/>
          <w:szCs w:val="24"/>
          <w:lang w:eastAsia="hr-HR"/>
          <w14:ligatures w14:val="none"/>
        </w:rPr>
        <w:t xml:space="preserve">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w:t>
      </w:r>
    </w:p>
    <w:p w14:paraId="7A4136DA" w14:textId="73AAA03B" w:rsidR="0002232A" w:rsidRPr="0063296C" w:rsidRDefault="0002232A" w:rsidP="00434E31">
      <w:pPr>
        <w:numPr>
          <w:ilvl w:val="0"/>
          <w:numId w:val="26"/>
        </w:numPr>
        <w:spacing w:before="100" w:beforeAutospacing="1" w:after="100" w:afterAutospacing="1" w:line="276" w:lineRule="auto"/>
        <w:contextualSpacing/>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bankarske usluge i usluge platnog prometa 11.793,68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
    <w:p w14:paraId="32E23CE3" w14:textId="77777777" w:rsidR="0002232A" w:rsidRPr="0063296C" w:rsidRDefault="0002232A" w:rsidP="0002232A">
      <w:pPr>
        <w:spacing w:before="100" w:beforeAutospacing="1" w:after="100" w:afterAutospacing="1" w:line="254" w:lineRule="auto"/>
        <w:ind w:left="360"/>
        <w:contextualSpacing/>
        <w:jc w:val="both"/>
        <w:rPr>
          <w:rFonts w:eastAsia="Times New Roman" w:cstheme="minorHAnsi"/>
          <w:color w:val="000000"/>
          <w:kern w:val="0"/>
          <w:sz w:val="24"/>
          <w:szCs w:val="24"/>
          <w:lang w:eastAsia="hr-HR"/>
          <w14:ligatures w14:val="none"/>
        </w:rPr>
      </w:pPr>
    </w:p>
    <w:p w14:paraId="2C469553" w14:textId="77777777" w:rsidR="0002232A" w:rsidRPr="0063296C" w:rsidRDefault="0002232A" w:rsidP="0002232A">
      <w:pPr>
        <w:spacing w:before="100" w:beforeAutospacing="1" w:after="100" w:afterAutospacing="1" w:line="254" w:lineRule="auto"/>
        <w:ind w:left="360"/>
        <w:contextualSpacing/>
        <w:jc w:val="both"/>
        <w:rPr>
          <w:rFonts w:eastAsia="Times New Roman" w:cstheme="minorHAnsi"/>
          <w:i/>
          <w:iCs/>
          <w:color w:val="000000"/>
          <w:kern w:val="0"/>
          <w:sz w:val="24"/>
          <w:szCs w:val="24"/>
          <w:lang w:eastAsia="hr-HR"/>
          <w14:ligatures w14:val="none"/>
        </w:rPr>
      </w:pPr>
      <w:r w:rsidRPr="0063296C">
        <w:rPr>
          <w:rFonts w:eastAsia="Times New Roman" w:cstheme="minorHAnsi"/>
          <w:i/>
          <w:iCs/>
          <w:color w:val="000000"/>
          <w:kern w:val="0"/>
          <w:sz w:val="24"/>
          <w:szCs w:val="24"/>
          <w:lang w:eastAsia="hr-HR"/>
          <w14:ligatures w14:val="none"/>
        </w:rPr>
        <w:t>2.1.2. Aktivnost 1020 A10002 Otplata kredita</w:t>
      </w:r>
    </w:p>
    <w:p w14:paraId="2ADB6838" w14:textId="77777777" w:rsidR="0002232A" w:rsidRPr="0063296C" w:rsidRDefault="0002232A" w:rsidP="0002232A">
      <w:pPr>
        <w:spacing w:before="100" w:beforeAutospacing="1" w:after="100" w:afterAutospacing="1" w:line="254" w:lineRule="auto"/>
        <w:ind w:left="360"/>
        <w:contextualSpacing/>
        <w:jc w:val="both"/>
        <w:rPr>
          <w:rFonts w:eastAsia="Times New Roman" w:cstheme="minorHAnsi"/>
          <w:color w:val="000000"/>
          <w:kern w:val="0"/>
          <w:sz w:val="24"/>
          <w:szCs w:val="24"/>
          <w:lang w:eastAsia="hr-HR"/>
          <w14:ligatures w14:val="none"/>
        </w:rPr>
      </w:pPr>
    </w:p>
    <w:p w14:paraId="3E3A08BB" w14:textId="7DECAF71" w:rsidR="0002232A" w:rsidRPr="0063296C" w:rsidRDefault="0002232A" w:rsidP="00434E31">
      <w:pPr>
        <w:spacing w:before="100" w:beforeAutospacing="1" w:after="100" w:afterAutospacing="1" w:line="276" w:lineRule="auto"/>
        <w:ind w:left="360" w:firstLine="348"/>
        <w:contextualSpacing/>
        <w:jc w:val="both"/>
        <w:rPr>
          <w:rFonts w:eastAsia="Times New Roman" w:cstheme="minorHAnsi"/>
          <w:color w:val="000000"/>
          <w:kern w:val="0"/>
          <w:sz w:val="24"/>
          <w:szCs w:val="24"/>
          <w:lang w:eastAsia="hr-HR"/>
          <w14:ligatures w14:val="none"/>
        </w:rPr>
      </w:pPr>
      <w:r w:rsidRPr="0063296C">
        <w:rPr>
          <w:rFonts w:eastAsia="Times New Roman" w:cstheme="minorHAnsi"/>
          <w:color w:val="000000"/>
          <w:kern w:val="0"/>
          <w:sz w:val="24"/>
          <w:szCs w:val="24"/>
          <w:lang w:eastAsia="hr-HR"/>
          <w14:ligatures w14:val="none"/>
        </w:rPr>
        <w:t xml:space="preserve">Aktivnost </w:t>
      </w:r>
      <w:r w:rsidRPr="0063296C">
        <w:rPr>
          <w:rFonts w:eastAsia="Times New Roman" w:cstheme="minorHAnsi"/>
          <w:i/>
          <w:color w:val="000000"/>
          <w:kern w:val="0"/>
          <w:sz w:val="24"/>
          <w:szCs w:val="24"/>
          <w:lang w:eastAsia="hr-HR"/>
          <w14:ligatures w14:val="none"/>
        </w:rPr>
        <w:t>otplate kredita</w:t>
      </w:r>
      <w:r w:rsidRPr="0063296C">
        <w:rPr>
          <w:rFonts w:eastAsia="Times New Roman" w:cstheme="minorHAnsi"/>
          <w:color w:val="000000"/>
          <w:kern w:val="0"/>
          <w:sz w:val="24"/>
          <w:szCs w:val="24"/>
          <w:lang w:eastAsia="hr-HR"/>
          <w14:ligatures w14:val="none"/>
        </w:rPr>
        <w:t xml:space="preserve"> u razdoblju od 1. siječnja do 31. prosinca 2025. godine ostvarena je u iznosu 372.259,20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od planiranih 374.936,00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odnosno s 99,29 % plana. Čine ga izdaci za otplatu glavnice dugoročnog tuzemnog kredita s valutnom klauzulom u iznosu od </w:t>
      </w:r>
      <w:r w:rsidRPr="0063296C">
        <w:rPr>
          <w:rFonts w:eastAsia="Times New Roman" w:cstheme="minorHAnsi"/>
          <w:kern w:val="0"/>
          <w:sz w:val="24"/>
          <w:szCs w:val="24"/>
          <w:lang w:eastAsia="hr-HR"/>
          <w14:ligatures w14:val="none"/>
        </w:rPr>
        <w:t xml:space="preserve">165.770,52 </w:t>
      </w:r>
      <w:r w:rsidR="00D103F7"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rashodi za kamate za primljeni dugoročni tuzemni kredit u iznosu od 24.548,93 </w:t>
      </w:r>
      <w:r w:rsidR="00D103F7"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r w:rsidRPr="0063296C">
        <w:rPr>
          <w:rFonts w:eastAsia="Times New Roman" w:cstheme="minorHAnsi"/>
          <w:color w:val="000000"/>
          <w:kern w:val="0"/>
          <w:sz w:val="24"/>
          <w:szCs w:val="24"/>
          <w:lang w:eastAsia="hr-HR"/>
          <w14:ligatures w14:val="none"/>
        </w:rPr>
        <w:t xml:space="preserve">rashodi za redovnu kamatu za 2025. godinu po </w:t>
      </w:r>
      <w:r w:rsidRPr="0063296C">
        <w:rPr>
          <w:rFonts w:eastAsia="Times New Roman" w:cstheme="minorHAnsi"/>
          <w:color w:val="000000"/>
          <w:kern w:val="0"/>
          <w:sz w:val="24"/>
          <w:szCs w:val="24"/>
          <w:lang w:eastAsia="hr-HR"/>
          <w14:ligatures w14:val="none"/>
        </w:rPr>
        <w:lastRenderedPageBreak/>
        <w:t xml:space="preserve">dugoročnom tuzemnom kreditu za kupnju poslovne zgrade 14.687,86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otplata glavnice kredita, dugoročnog tuzemnog kredita za kupnju poslovne zgrade 103.409,64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izdaci za </w:t>
      </w:r>
      <w:proofErr w:type="spellStart"/>
      <w:r w:rsidRPr="0063296C">
        <w:rPr>
          <w:rFonts w:eastAsia="Times New Roman" w:cstheme="minorHAnsi"/>
          <w:color w:val="000000"/>
          <w:kern w:val="0"/>
          <w:sz w:val="24"/>
          <w:szCs w:val="24"/>
          <w:lang w:eastAsia="hr-HR"/>
          <w14:ligatures w14:val="none"/>
        </w:rPr>
        <w:t>interkalarne</w:t>
      </w:r>
      <w:proofErr w:type="spellEnd"/>
      <w:r w:rsidRPr="0063296C">
        <w:rPr>
          <w:rFonts w:eastAsia="Times New Roman" w:cstheme="minorHAnsi"/>
          <w:color w:val="000000"/>
          <w:kern w:val="0"/>
          <w:sz w:val="24"/>
          <w:szCs w:val="24"/>
          <w:lang w:eastAsia="hr-HR"/>
          <w14:ligatures w14:val="none"/>
        </w:rPr>
        <w:t xml:space="preserve"> kamate u iznosu od 47.414,86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te izdaci za kamate na dopušteni minus i obradu kratkoročnih kredita u iznosu od 16.427,39 </w:t>
      </w:r>
      <w:r w:rsidR="00D103F7" w:rsidRPr="0063296C">
        <w:rPr>
          <w:rFonts w:eastAsia="Times New Roman" w:cstheme="minorHAnsi"/>
          <w:color w:val="000000"/>
          <w:kern w:val="0"/>
          <w:sz w:val="24"/>
          <w:szCs w:val="24"/>
          <w:lang w:eastAsia="hr-HR"/>
          <w14:ligatures w14:val="none"/>
        </w:rPr>
        <w:t>eura</w:t>
      </w:r>
      <w:r w:rsidRPr="0063296C">
        <w:rPr>
          <w:rFonts w:eastAsia="Times New Roman" w:cstheme="minorHAnsi"/>
          <w:color w:val="000000"/>
          <w:kern w:val="0"/>
          <w:sz w:val="24"/>
          <w:szCs w:val="24"/>
          <w:lang w:eastAsia="hr-HR"/>
          <w14:ligatures w14:val="none"/>
        </w:rPr>
        <w:t xml:space="preserve">.  </w:t>
      </w:r>
    </w:p>
    <w:p w14:paraId="536DC659" w14:textId="77777777" w:rsidR="0002232A" w:rsidRPr="0063296C" w:rsidRDefault="0002232A" w:rsidP="00434E31">
      <w:pPr>
        <w:spacing w:before="100" w:beforeAutospacing="1" w:after="100" w:afterAutospacing="1" w:line="276" w:lineRule="auto"/>
        <w:rPr>
          <w:rFonts w:eastAsia="Times New Roman" w:cstheme="minorHAnsi"/>
          <w:kern w:val="0"/>
          <w:sz w:val="24"/>
          <w:szCs w:val="24"/>
          <w:lang w:eastAsia="hr-HR"/>
          <w14:ligatures w14:val="none"/>
        </w:rPr>
      </w:pPr>
    </w:p>
    <w:p w14:paraId="0CF11E5B"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6B54A0C9"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7ADDB9A6"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44FC6E5C"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01169440"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315BBCD8"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6B364F95"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69A678EC"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07116116"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0F38C2B6"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7F6F4B23"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55B0FC14"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3FF38F84"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04D9E283"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0C1C280F"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495BFCB8"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01620963" w14:textId="77777777" w:rsidR="00B836C1" w:rsidRPr="0063296C" w:rsidRDefault="00B836C1" w:rsidP="00434E31">
      <w:pPr>
        <w:spacing w:after="0" w:line="276" w:lineRule="auto"/>
        <w:jc w:val="both"/>
        <w:rPr>
          <w:rFonts w:eastAsia="Calibri" w:cstheme="minorHAnsi"/>
          <w:b/>
          <w:kern w:val="0"/>
          <w:sz w:val="24"/>
          <w:szCs w:val="24"/>
          <w14:ligatures w14:val="none"/>
        </w:rPr>
      </w:pPr>
    </w:p>
    <w:p w14:paraId="35387793"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63E43473"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26445493"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49795F3E"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6B256757"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6289129C"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57753440"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468977F7"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0BA38188"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79DC04D8"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4FF27AAD"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092908B5"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575A6875"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6464E449"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694B3E4E"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12DA79F2"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20146E03"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6A0218AD" w14:textId="77777777" w:rsidR="0002232A" w:rsidRPr="0063296C" w:rsidRDefault="0002232A" w:rsidP="00116A5D">
      <w:pPr>
        <w:spacing w:after="0" w:line="240" w:lineRule="auto"/>
        <w:jc w:val="both"/>
        <w:rPr>
          <w:rFonts w:eastAsia="Calibri" w:cstheme="minorHAnsi"/>
          <w:b/>
          <w:kern w:val="0"/>
          <w:sz w:val="24"/>
          <w:szCs w:val="24"/>
          <w14:ligatures w14:val="none"/>
        </w:rPr>
      </w:pPr>
    </w:p>
    <w:p w14:paraId="6B25DEC7" w14:textId="77777777" w:rsidR="0002232A" w:rsidRPr="0063296C" w:rsidRDefault="0002232A" w:rsidP="00116A5D">
      <w:pPr>
        <w:spacing w:after="0" w:line="240" w:lineRule="auto"/>
        <w:jc w:val="both"/>
        <w:rPr>
          <w:rFonts w:eastAsia="Calibri" w:cstheme="minorHAnsi"/>
          <w:b/>
          <w:kern w:val="0"/>
          <w:sz w:val="24"/>
          <w:szCs w:val="24"/>
          <w14:ligatures w14:val="none"/>
        </w:rPr>
      </w:pPr>
    </w:p>
    <w:p w14:paraId="78F96E65"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2E068309" w14:textId="77777777" w:rsidR="00B836C1" w:rsidRPr="0063296C" w:rsidRDefault="00B836C1" w:rsidP="00116A5D">
      <w:pPr>
        <w:spacing w:after="0" w:line="240" w:lineRule="auto"/>
        <w:jc w:val="both"/>
        <w:rPr>
          <w:rFonts w:eastAsia="Calibri" w:cstheme="minorHAnsi"/>
          <w:b/>
          <w:kern w:val="0"/>
          <w:sz w:val="24"/>
          <w:szCs w:val="24"/>
          <w14:ligatures w14:val="none"/>
        </w:rPr>
      </w:pPr>
    </w:p>
    <w:p w14:paraId="24A7A8F8" w14:textId="73EB63A6" w:rsidR="00116A5D" w:rsidRPr="0063296C" w:rsidRDefault="0002232A" w:rsidP="0002232A">
      <w:pPr>
        <w:spacing w:after="0" w:line="240"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lastRenderedPageBreak/>
        <w:t>3.</w:t>
      </w:r>
      <w:r w:rsidR="00116A5D" w:rsidRPr="0063296C">
        <w:rPr>
          <w:rFonts w:eastAsia="Calibri" w:cstheme="minorHAnsi"/>
          <w:b/>
          <w:kern w:val="0"/>
          <w:sz w:val="24"/>
          <w:szCs w:val="24"/>
          <w14:ligatures w14:val="none"/>
        </w:rPr>
        <w:t>Razdjel 003 UPRAVNI ODJEL ZA KOMUNALNI SUSTAV, PROSTORNO PLANIRANJE I ZAŠTITU OKOLIŠA</w:t>
      </w:r>
    </w:p>
    <w:p w14:paraId="4F09F7A0" w14:textId="77777777" w:rsidR="00116A5D" w:rsidRPr="0063296C" w:rsidRDefault="00116A5D" w:rsidP="00116A5D">
      <w:pPr>
        <w:spacing w:after="0" w:line="240" w:lineRule="auto"/>
        <w:jc w:val="both"/>
        <w:rPr>
          <w:rFonts w:eastAsia="Calibri" w:cstheme="minorHAnsi"/>
          <w:bCs/>
          <w:color w:val="0070C0"/>
          <w:kern w:val="0"/>
          <w:sz w:val="24"/>
          <w:szCs w:val="24"/>
          <w14:ligatures w14:val="none"/>
        </w:rPr>
      </w:pPr>
    </w:p>
    <w:p w14:paraId="4C6DA48B" w14:textId="1AA32E61" w:rsidR="00116A5D" w:rsidRPr="0063296C" w:rsidRDefault="00116A5D" w:rsidP="00434E31">
      <w:pPr>
        <w:spacing w:after="0" w:line="276" w:lineRule="auto"/>
        <w:jc w:val="both"/>
        <w:rPr>
          <w:rFonts w:eastAsia="Calibri" w:cstheme="minorHAnsi"/>
          <w:bCs/>
          <w:kern w:val="0"/>
          <w:sz w:val="24"/>
          <w:szCs w:val="24"/>
          <w14:ligatures w14:val="none"/>
        </w:rPr>
      </w:pPr>
      <w:r w:rsidRPr="0063296C">
        <w:rPr>
          <w:rFonts w:eastAsia="Calibri" w:cstheme="minorHAnsi"/>
          <w:bCs/>
          <w:color w:val="0070C0"/>
          <w:kern w:val="0"/>
          <w:sz w:val="24"/>
          <w:szCs w:val="24"/>
          <w14:ligatures w14:val="none"/>
        </w:rPr>
        <w:tab/>
      </w:r>
      <w:r w:rsidRPr="0063296C">
        <w:rPr>
          <w:rFonts w:eastAsia="Calibri" w:cstheme="minorHAnsi"/>
          <w:bCs/>
          <w:kern w:val="0"/>
          <w:sz w:val="24"/>
          <w:szCs w:val="24"/>
          <w14:ligatures w14:val="none"/>
        </w:rPr>
        <w:t xml:space="preserve">Proračunom Grada Novske za 2025. godinu, ukupna sredstva za ostvarenje programa Upravnog odjela za komunalni sustav, prostorno planiranje i zaštitu okoliša, planirana su u iznosu od 20.770.895,00 </w:t>
      </w:r>
      <w:r w:rsidR="00AC4FFB" w:rsidRPr="0063296C">
        <w:rPr>
          <w:rFonts w:eastAsia="Calibri" w:cstheme="minorHAnsi"/>
          <w:bCs/>
          <w:kern w:val="0"/>
          <w:sz w:val="24"/>
          <w:szCs w:val="24"/>
          <w14:ligatures w14:val="none"/>
        </w:rPr>
        <w:t>eura</w:t>
      </w:r>
      <w:r w:rsidRPr="0063296C">
        <w:rPr>
          <w:rFonts w:eastAsia="Calibri" w:cstheme="minorHAnsi"/>
          <w:bCs/>
          <w:kern w:val="0"/>
          <w:sz w:val="24"/>
          <w:szCs w:val="24"/>
          <w14:ligatures w14:val="none"/>
        </w:rPr>
        <w:t xml:space="preserve">, a realizirana su u iznosu od </w:t>
      </w:r>
      <w:r w:rsidR="0063290C" w:rsidRPr="0063296C">
        <w:rPr>
          <w:rFonts w:eastAsia="Calibri" w:cstheme="minorHAnsi"/>
          <w:bCs/>
          <w:kern w:val="0"/>
          <w:sz w:val="24"/>
          <w:szCs w:val="24"/>
          <w14:ligatures w14:val="none"/>
        </w:rPr>
        <w:t>14.847.106,42</w:t>
      </w:r>
      <w:r w:rsidR="00AC4FFB" w:rsidRPr="0063296C">
        <w:rPr>
          <w:rFonts w:eastAsia="Calibri" w:cstheme="minorHAnsi"/>
          <w:bCs/>
          <w:kern w:val="0"/>
          <w:sz w:val="24"/>
          <w:szCs w:val="24"/>
          <w14:ligatures w14:val="none"/>
        </w:rPr>
        <w:t xml:space="preserve"> eura</w:t>
      </w:r>
      <w:r w:rsidRPr="0063296C">
        <w:rPr>
          <w:rFonts w:eastAsia="Calibri" w:cstheme="minorHAnsi"/>
          <w:bCs/>
          <w:kern w:val="0"/>
          <w:sz w:val="24"/>
          <w:szCs w:val="24"/>
          <w14:ligatures w14:val="none"/>
        </w:rPr>
        <w:t>, što iznosi 71,</w:t>
      </w:r>
      <w:r w:rsidR="0063290C" w:rsidRPr="0063296C">
        <w:rPr>
          <w:rFonts w:eastAsia="Calibri" w:cstheme="minorHAnsi"/>
          <w:bCs/>
          <w:kern w:val="0"/>
          <w:sz w:val="24"/>
          <w:szCs w:val="24"/>
          <w14:ligatures w14:val="none"/>
        </w:rPr>
        <w:t>67</w:t>
      </w:r>
      <w:r w:rsidRPr="0063296C">
        <w:rPr>
          <w:rFonts w:eastAsia="Calibri" w:cstheme="minorHAnsi"/>
          <w:bCs/>
          <w:kern w:val="0"/>
          <w:sz w:val="24"/>
          <w:szCs w:val="24"/>
          <w14:ligatures w14:val="none"/>
        </w:rPr>
        <w:t>% plana. Sredstva se planirana i realizirana kroz ukupno 13  različitih programa koji su obuhvaćeni Financijskim planom rashoda Upravnog odjela, a koje je provodilo 12 službenika.</w:t>
      </w:r>
    </w:p>
    <w:p w14:paraId="46E64851" w14:textId="77777777" w:rsidR="00116A5D" w:rsidRPr="0063296C" w:rsidRDefault="00116A5D" w:rsidP="00116A5D">
      <w:pPr>
        <w:spacing w:after="0" w:line="240" w:lineRule="auto"/>
        <w:jc w:val="both"/>
        <w:rPr>
          <w:rFonts w:eastAsia="Calibri" w:cstheme="minorHAnsi"/>
          <w:b/>
          <w:kern w:val="0"/>
          <w:sz w:val="24"/>
          <w:szCs w:val="24"/>
          <w14:ligatures w14:val="none"/>
        </w:rPr>
      </w:pPr>
    </w:p>
    <w:p w14:paraId="0B7138D3" w14:textId="77777777" w:rsidR="00116A5D" w:rsidRPr="0063296C" w:rsidRDefault="00116A5D" w:rsidP="00116A5D">
      <w:pPr>
        <w:spacing w:after="0" w:line="240" w:lineRule="auto"/>
        <w:jc w:val="both"/>
        <w:rPr>
          <w:rFonts w:eastAsia="Calibri" w:cstheme="minorHAnsi"/>
          <w:kern w:val="0"/>
          <w:sz w:val="24"/>
          <w:szCs w:val="24"/>
          <w14:ligatures w14:val="none"/>
        </w:rPr>
      </w:pPr>
      <w:r w:rsidRPr="0063296C">
        <w:rPr>
          <w:rFonts w:eastAsia="Calibri" w:cstheme="minorHAnsi"/>
          <w:b/>
          <w:kern w:val="0"/>
          <w:sz w:val="24"/>
          <w:szCs w:val="24"/>
          <w14:ligatures w14:val="none"/>
        </w:rPr>
        <w:t>Glava 00301 U.O. ZA KOMUNALNI SUSTAV, PROSTORNO PLANIRANJE I ZAŠTITU OKOLIŠA</w:t>
      </w:r>
    </w:p>
    <w:p w14:paraId="69B3F8BA" w14:textId="77777777" w:rsidR="00116A5D" w:rsidRPr="0063296C" w:rsidRDefault="00116A5D" w:rsidP="00116A5D">
      <w:pPr>
        <w:spacing w:after="0" w:line="240" w:lineRule="auto"/>
        <w:jc w:val="both"/>
        <w:rPr>
          <w:rFonts w:eastAsia="Calibri" w:cstheme="minorHAnsi"/>
          <w:b/>
          <w:kern w:val="0"/>
          <w:sz w:val="24"/>
          <w:szCs w:val="24"/>
          <w14:ligatures w14:val="none"/>
        </w:rPr>
      </w:pPr>
    </w:p>
    <w:p w14:paraId="3859DADA" w14:textId="77777777" w:rsidR="00116A5D" w:rsidRPr="0063296C" w:rsidRDefault="00116A5D" w:rsidP="00116A5D">
      <w:pPr>
        <w:spacing w:after="0" w:line="240"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Tablica broj 1: Prikaz realizacije programa Upravnog odjela za komunalni sustav prostorno planiranje i zaštitu okoliša u periodu 01.01.-31.12.2025. g.</w:t>
      </w:r>
    </w:p>
    <w:p w14:paraId="6A2DAA85" w14:textId="77777777" w:rsidR="00116A5D" w:rsidRPr="0063296C" w:rsidRDefault="00116A5D" w:rsidP="00116A5D">
      <w:pPr>
        <w:spacing w:after="0" w:line="240" w:lineRule="auto"/>
        <w:jc w:val="both"/>
        <w:rPr>
          <w:rFonts w:eastAsia="Calibri" w:cstheme="minorHAnsi"/>
          <w:b/>
          <w:kern w:val="0"/>
          <w:sz w:val="24"/>
          <w:szCs w:val="24"/>
          <w14:ligatures w14:val="none"/>
        </w:rPr>
      </w:pPr>
    </w:p>
    <w:tbl>
      <w:tblPr>
        <w:tblStyle w:val="Reetkatablice"/>
        <w:tblW w:w="9464" w:type="dxa"/>
        <w:tblInd w:w="0" w:type="dxa"/>
        <w:tblLook w:val="04A0" w:firstRow="1" w:lastRow="0" w:firstColumn="1" w:lastColumn="0" w:noHBand="0" w:noVBand="1"/>
      </w:tblPr>
      <w:tblGrid>
        <w:gridCol w:w="841"/>
        <w:gridCol w:w="1728"/>
        <w:gridCol w:w="2660"/>
        <w:gridCol w:w="1623"/>
        <w:gridCol w:w="1623"/>
        <w:gridCol w:w="989"/>
      </w:tblGrid>
      <w:tr w:rsidR="00116A5D" w:rsidRPr="0063296C" w14:paraId="2C8E16A9" w14:textId="77777777" w:rsidTr="00116A5D">
        <w:trPr>
          <w:trHeight w:val="584"/>
        </w:trPr>
        <w:tc>
          <w:tcPr>
            <w:tcW w:w="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F39B89"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Redni broj</w:t>
            </w:r>
          </w:p>
        </w:tc>
        <w:tc>
          <w:tcPr>
            <w:tcW w:w="17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A2D433"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Brojčana oznaka programa u proračunu za 2025.</w:t>
            </w:r>
          </w:p>
        </w:tc>
        <w:tc>
          <w:tcPr>
            <w:tcW w:w="2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B38510"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Naziv programa</w:t>
            </w:r>
          </w:p>
        </w:tc>
        <w:tc>
          <w:tcPr>
            <w:tcW w:w="15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049D2B"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Planirano</w:t>
            </w:r>
          </w:p>
        </w:tc>
        <w:tc>
          <w:tcPr>
            <w:tcW w:w="1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0E32BF"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Realizirano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BD7EBD"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Indeks</w:t>
            </w:r>
          </w:p>
          <w:p w14:paraId="36B3D8BA"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w:t>
            </w:r>
          </w:p>
        </w:tc>
      </w:tr>
      <w:tr w:rsidR="00116A5D" w:rsidRPr="0063296C" w14:paraId="3EC9CCAD" w14:textId="77777777">
        <w:trPr>
          <w:trHeight w:val="571"/>
        </w:trPr>
        <w:tc>
          <w:tcPr>
            <w:tcW w:w="842" w:type="dxa"/>
            <w:tcBorders>
              <w:top w:val="single" w:sz="4" w:space="0" w:color="auto"/>
              <w:left w:val="single" w:sz="4" w:space="0" w:color="auto"/>
              <w:bottom w:val="single" w:sz="4" w:space="0" w:color="auto"/>
              <w:right w:val="single" w:sz="4" w:space="0" w:color="auto"/>
            </w:tcBorders>
            <w:hideMark/>
          </w:tcPr>
          <w:p w14:paraId="620828FC"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w:t>
            </w:r>
          </w:p>
        </w:tc>
        <w:tc>
          <w:tcPr>
            <w:tcW w:w="1742" w:type="dxa"/>
            <w:tcBorders>
              <w:top w:val="single" w:sz="4" w:space="0" w:color="auto"/>
              <w:left w:val="single" w:sz="4" w:space="0" w:color="auto"/>
              <w:bottom w:val="single" w:sz="4" w:space="0" w:color="auto"/>
              <w:right w:val="single" w:sz="4" w:space="0" w:color="auto"/>
            </w:tcBorders>
            <w:hideMark/>
          </w:tcPr>
          <w:p w14:paraId="6E193259"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1021</w:t>
            </w:r>
          </w:p>
        </w:tc>
        <w:tc>
          <w:tcPr>
            <w:tcW w:w="2692" w:type="dxa"/>
            <w:tcBorders>
              <w:top w:val="single" w:sz="4" w:space="0" w:color="auto"/>
              <w:left w:val="single" w:sz="4" w:space="0" w:color="auto"/>
              <w:bottom w:val="single" w:sz="4" w:space="0" w:color="auto"/>
              <w:right w:val="single" w:sz="4" w:space="0" w:color="auto"/>
            </w:tcBorders>
            <w:hideMark/>
          </w:tcPr>
          <w:p w14:paraId="57AD6243"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Upravljanje i razvoj komunalne infrastrukture</w:t>
            </w:r>
          </w:p>
        </w:tc>
        <w:tc>
          <w:tcPr>
            <w:tcW w:w="1596" w:type="dxa"/>
            <w:tcBorders>
              <w:top w:val="single" w:sz="4" w:space="0" w:color="auto"/>
              <w:left w:val="single" w:sz="4" w:space="0" w:color="auto"/>
              <w:bottom w:val="single" w:sz="4" w:space="0" w:color="auto"/>
              <w:right w:val="single" w:sz="4" w:space="0" w:color="auto"/>
            </w:tcBorders>
            <w:hideMark/>
          </w:tcPr>
          <w:p w14:paraId="319F8DC4"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618.240,00</w:t>
            </w:r>
          </w:p>
        </w:tc>
        <w:tc>
          <w:tcPr>
            <w:tcW w:w="1600" w:type="dxa"/>
            <w:tcBorders>
              <w:top w:val="single" w:sz="4" w:space="0" w:color="auto"/>
              <w:left w:val="single" w:sz="4" w:space="0" w:color="auto"/>
              <w:bottom w:val="single" w:sz="4" w:space="0" w:color="auto"/>
              <w:right w:val="single" w:sz="4" w:space="0" w:color="auto"/>
            </w:tcBorders>
            <w:hideMark/>
          </w:tcPr>
          <w:p w14:paraId="510E617B" w14:textId="4EC62818" w:rsidR="00116A5D" w:rsidRPr="0063296C" w:rsidRDefault="0063290C"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549.434,27</w:t>
            </w:r>
          </w:p>
        </w:tc>
        <w:tc>
          <w:tcPr>
            <w:tcW w:w="992" w:type="dxa"/>
            <w:tcBorders>
              <w:top w:val="single" w:sz="4" w:space="0" w:color="auto"/>
              <w:left w:val="single" w:sz="4" w:space="0" w:color="auto"/>
              <w:bottom w:val="single" w:sz="4" w:space="0" w:color="auto"/>
              <w:right w:val="single" w:sz="4" w:space="0" w:color="auto"/>
            </w:tcBorders>
            <w:hideMark/>
          </w:tcPr>
          <w:p w14:paraId="2FBE9E40" w14:textId="35A734C1" w:rsidR="00116A5D" w:rsidRPr="0063296C" w:rsidRDefault="0063290C"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88,87</w:t>
            </w:r>
          </w:p>
        </w:tc>
      </w:tr>
      <w:tr w:rsidR="00116A5D" w:rsidRPr="0063296C" w14:paraId="42DC0722" w14:textId="77777777">
        <w:trPr>
          <w:trHeight w:val="478"/>
        </w:trPr>
        <w:tc>
          <w:tcPr>
            <w:tcW w:w="842" w:type="dxa"/>
            <w:tcBorders>
              <w:top w:val="single" w:sz="4" w:space="0" w:color="auto"/>
              <w:left w:val="single" w:sz="4" w:space="0" w:color="auto"/>
              <w:bottom w:val="single" w:sz="4" w:space="0" w:color="auto"/>
              <w:right w:val="single" w:sz="4" w:space="0" w:color="auto"/>
            </w:tcBorders>
            <w:hideMark/>
          </w:tcPr>
          <w:p w14:paraId="5EBDD101"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2.</w:t>
            </w:r>
          </w:p>
        </w:tc>
        <w:tc>
          <w:tcPr>
            <w:tcW w:w="1742" w:type="dxa"/>
            <w:tcBorders>
              <w:top w:val="single" w:sz="4" w:space="0" w:color="auto"/>
              <w:left w:val="single" w:sz="4" w:space="0" w:color="auto"/>
              <w:bottom w:val="single" w:sz="4" w:space="0" w:color="auto"/>
              <w:right w:val="single" w:sz="4" w:space="0" w:color="auto"/>
            </w:tcBorders>
            <w:hideMark/>
          </w:tcPr>
          <w:p w14:paraId="3307EA22"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1022</w:t>
            </w:r>
          </w:p>
        </w:tc>
        <w:tc>
          <w:tcPr>
            <w:tcW w:w="2692" w:type="dxa"/>
            <w:tcBorders>
              <w:top w:val="single" w:sz="4" w:space="0" w:color="auto"/>
              <w:left w:val="single" w:sz="4" w:space="0" w:color="auto"/>
              <w:bottom w:val="single" w:sz="4" w:space="0" w:color="auto"/>
              <w:right w:val="single" w:sz="4" w:space="0" w:color="auto"/>
            </w:tcBorders>
            <w:hideMark/>
          </w:tcPr>
          <w:p w14:paraId="51ADDADD"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Upravljanje imovinom</w:t>
            </w:r>
          </w:p>
        </w:tc>
        <w:tc>
          <w:tcPr>
            <w:tcW w:w="1596" w:type="dxa"/>
            <w:tcBorders>
              <w:top w:val="single" w:sz="4" w:space="0" w:color="auto"/>
              <w:left w:val="single" w:sz="4" w:space="0" w:color="auto"/>
              <w:bottom w:val="single" w:sz="4" w:space="0" w:color="auto"/>
              <w:right w:val="single" w:sz="4" w:space="0" w:color="auto"/>
            </w:tcBorders>
            <w:hideMark/>
          </w:tcPr>
          <w:p w14:paraId="15B23930"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1.787.901,00</w:t>
            </w:r>
          </w:p>
        </w:tc>
        <w:tc>
          <w:tcPr>
            <w:tcW w:w="1600" w:type="dxa"/>
            <w:tcBorders>
              <w:top w:val="single" w:sz="4" w:space="0" w:color="auto"/>
              <w:left w:val="single" w:sz="4" w:space="0" w:color="auto"/>
              <w:bottom w:val="single" w:sz="4" w:space="0" w:color="auto"/>
              <w:right w:val="single" w:sz="4" w:space="0" w:color="auto"/>
            </w:tcBorders>
            <w:hideMark/>
          </w:tcPr>
          <w:p w14:paraId="7148A54D"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1.179.589,46</w:t>
            </w:r>
          </w:p>
        </w:tc>
        <w:tc>
          <w:tcPr>
            <w:tcW w:w="992" w:type="dxa"/>
            <w:tcBorders>
              <w:top w:val="single" w:sz="4" w:space="0" w:color="auto"/>
              <w:left w:val="single" w:sz="4" w:space="0" w:color="auto"/>
              <w:bottom w:val="single" w:sz="4" w:space="0" w:color="auto"/>
              <w:right w:val="single" w:sz="4" w:space="0" w:color="auto"/>
            </w:tcBorders>
            <w:hideMark/>
          </w:tcPr>
          <w:p w14:paraId="0AFA6407"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65,98</w:t>
            </w:r>
          </w:p>
        </w:tc>
      </w:tr>
      <w:tr w:rsidR="00116A5D" w:rsidRPr="0063296C" w14:paraId="21232E0B" w14:textId="77777777">
        <w:trPr>
          <w:trHeight w:val="556"/>
        </w:trPr>
        <w:tc>
          <w:tcPr>
            <w:tcW w:w="842" w:type="dxa"/>
            <w:tcBorders>
              <w:top w:val="single" w:sz="4" w:space="0" w:color="auto"/>
              <w:left w:val="single" w:sz="4" w:space="0" w:color="auto"/>
              <w:bottom w:val="single" w:sz="4" w:space="0" w:color="auto"/>
              <w:right w:val="single" w:sz="4" w:space="0" w:color="auto"/>
            </w:tcBorders>
            <w:hideMark/>
          </w:tcPr>
          <w:p w14:paraId="0E0A6BBC"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3.</w:t>
            </w:r>
          </w:p>
        </w:tc>
        <w:tc>
          <w:tcPr>
            <w:tcW w:w="1742" w:type="dxa"/>
            <w:tcBorders>
              <w:top w:val="single" w:sz="4" w:space="0" w:color="auto"/>
              <w:left w:val="single" w:sz="4" w:space="0" w:color="auto"/>
              <w:bottom w:val="single" w:sz="4" w:space="0" w:color="auto"/>
              <w:right w:val="single" w:sz="4" w:space="0" w:color="auto"/>
            </w:tcBorders>
            <w:hideMark/>
          </w:tcPr>
          <w:p w14:paraId="40D3D09B"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1023</w:t>
            </w:r>
          </w:p>
        </w:tc>
        <w:tc>
          <w:tcPr>
            <w:tcW w:w="2692" w:type="dxa"/>
            <w:tcBorders>
              <w:top w:val="single" w:sz="4" w:space="0" w:color="auto"/>
              <w:left w:val="single" w:sz="4" w:space="0" w:color="auto"/>
              <w:bottom w:val="single" w:sz="4" w:space="0" w:color="auto"/>
              <w:right w:val="single" w:sz="4" w:space="0" w:color="auto"/>
            </w:tcBorders>
            <w:hideMark/>
          </w:tcPr>
          <w:p w14:paraId="18F6A4D3"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Projektiranje i građenje objekata u vlasništvu Grada</w:t>
            </w:r>
          </w:p>
        </w:tc>
        <w:tc>
          <w:tcPr>
            <w:tcW w:w="1596" w:type="dxa"/>
            <w:tcBorders>
              <w:top w:val="single" w:sz="4" w:space="0" w:color="auto"/>
              <w:left w:val="single" w:sz="4" w:space="0" w:color="auto"/>
              <w:bottom w:val="single" w:sz="4" w:space="0" w:color="auto"/>
              <w:right w:val="single" w:sz="4" w:space="0" w:color="auto"/>
            </w:tcBorders>
            <w:hideMark/>
          </w:tcPr>
          <w:p w14:paraId="491DF650"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10.630.767,00</w:t>
            </w:r>
          </w:p>
        </w:tc>
        <w:tc>
          <w:tcPr>
            <w:tcW w:w="1600" w:type="dxa"/>
            <w:tcBorders>
              <w:top w:val="single" w:sz="4" w:space="0" w:color="auto"/>
              <w:left w:val="single" w:sz="4" w:space="0" w:color="auto"/>
              <w:bottom w:val="single" w:sz="4" w:space="0" w:color="auto"/>
              <w:right w:val="single" w:sz="4" w:space="0" w:color="auto"/>
            </w:tcBorders>
            <w:hideMark/>
          </w:tcPr>
          <w:p w14:paraId="1D7F35BA" w14:textId="729F255A" w:rsidR="00116A5D" w:rsidRPr="0063296C" w:rsidRDefault="0063290C"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6.897.071,68</w:t>
            </w:r>
          </w:p>
        </w:tc>
        <w:tc>
          <w:tcPr>
            <w:tcW w:w="992" w:type="dxa"/>
            <w:tcBorders>
              <w:top w:val="single" w:sz="4" w:space="0" w:color="auto"/>
              <w:left w:val="single" w:sz="4" w:space="0" w:color="auto"/>
              <w:bottom w:val="single" w:sz="4" w:space="0" w:color="auto"/>
              <w:right w:val="single" w:sz="4" w:space="0" w:color="auto"/>
            </w:tcBorders>
            <w:hideMark/>
          </w:tcPr>
          <w:p w14:paraId="343CF22B"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64,74</w:t>
            </w:r>
          </w:p>
        </w:tc>
      </w:tr>
      <w:tr w:rsidR="00116A5D" w:rsidRPr="0063296C" w14:paraId="09431AB4" w14:textId="77777777">
        <w:trPr>
          <w:trHeight w:val="546"/>
        </w:trPr>
        <w:tc>
          <w:tcPr>
            <w:tcW w:w="842" w:type="dxa"/>
            <w:tcBorders>
              <w:top w:val="single" w:sz="4" w:space="0" w:color="auto"/>
              <w:left w:val="single" w:sz="4" w:space="0" w:color="auto"/>
              <w:bottom w:val="single" w:sz="4" w:space="0" w:color="auto"/>
              <w:right w:val="single" w:sz="4" w:space="0" w:color="auto"/>
            </w:tcBorders>
            <w:hideMark/>
          </w:tcPr>
          <w:p w14:paraId="5DAA2E57"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4.</w:t>
            </w:r>
          </w:p>
        </w:tc>
        <w:tc>
          <w:tcPr>
            <w:tcW w:w="1742" w:type="dxa"/>
            <w:tcBorders>
              <w:top w:val="single" w:sz="4" w:space="0" w:color="auto"/>
              <w:left w:val="single" w:sz="4" w:space="0" w:color="auto"/>
              <w:bottom w:val="single" w:sz="4" w:space="0" w:color="auto"/>
              <w:right w:val="single" w:sz="4" w:space="0" w:color="auto"/>
            </w:tcBorders>
            <w:hideMark/>
          </w:tcPr>
          <w:p w14:paraId="64C0B158"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1024</w:t>
            </w:r>
          </w:p>
        </w:tc>
        <w:tc>
          <w:tcPr>
            <w:tcW w:w="2692" w:type="dxa"/>
            <w:tcBorders>
              <w:top w:val="single" w:sz="4" w:space="0" w:color="auto"/>
              <w:left w:val="single" w:sz="4" w:space="0" w:color="auto"/>
              <w:bottom w:val="single" w:sz="4" w:space="0" w:color="auto"/>
              <w:right w:val="single" w:sz="4" w:space="0" w:color="auto"/>
            </w:tcBorders>
            <w:hideMark/>
          </w:tcPr>
          <w:p w14:paraId="4F6072D5"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Održavanje objekata i uređaja komunalne infrastrukture</w:t>
            </w:r>
          </w:p>
        </w:tc>
        <w:tc>
          <w:tcPr>
            <w:tcW w:w="1596" w:type="dxa"/>
            <w:tcBorders>
              <w:top w:val="single" w:sz="4" w:space="0" w:color="auto"/>
              <w:left w:val="single" w:sz="4" w:space="0" w:color="auto"/>
              <w:bottom w:val="single" w:sz="4" w:space="0" w:color="auto"/>
              <w:right w:val="single" w:sz="4" w:space="0" w:color="auto"/>
            </w:tcBorders>
            <w:hideMark/>
          </w:tcPr>
          <w:p w14:paraId="42222481"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1.911.800,00</w:t>
            </w:r>
          </w:p>
        </w:tc>
        <w:tc>
          <w:tcPr>
            <w:tcW w:w="1600" w:type="dxa"/>
            <w:tcBorders>
              <w:top w:val="single" w:sz="4" w:space="0" w:color="auto"/>
              <w:left w:val="single" w:sz="4" w:space="0" w:color="auto"/>
              <w:bottom w:val="single" w:sz="4" w:space="0" w:color="auto"/>
              <w:right w:val="single" w:sz="4" w:space="0" w:color="auto"/>
            </w:tcBorders>
            <w:hideMark/>
          </w:tcPr>
          <w:p w14:paraId="32DF3B83"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1.854.080,60</w:t>
            </w:r>
          </w:p>
        </w:tc>
        <w:tc>
          <w:tcPr>
            <w:tcW w:w="992" w:type="dxa"/>
            <w:tcBorders>
              <w:top w:val="single" w:sz="4" w:space="0" w:color="auto"/>
              <w:left w:val="single" w:sz="4" w:space="0" w:color="auto"/>
              <w:bottom w:val="single" w:sz="4" w:space="0" w:color="auto"/>
              <w:right w:val="single" w:sz="4" w:space="0" w:color="auto"/>
            </w:tcBorders>
            <w:hideMark/>
          </w:tcPr>
          <w:p w14:paraId="38FAD17A"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96,98</w:t>
            </w:r>
          </w:p>
        </w:tc>
      </w:tr>
      <w:tr w:rsidR="00116A5D" w:rsidRPr="0063296C" w14:paraId="21AFD02B" w14:textId="77777777">
        <w:trPr>
          <w:trHeight w:val="556"/>
        </w:trPr>
        <w:tc>
          <w:tcPr>
            <w:tcW w:w="842" w:type="dxa"/>
            <w:tcBorders>
              <w:top w:val="single" w:sz="4" w:space="0" w:color="auto"/>
              <w:left w:val="single" w:sz="4" w:space="0" w:color="auto"/>
              <w:bottom w:val="single" w:sz="4" w:space="0" w:color="auto"/>
              <w:right w:val="single" w:sz="4" w:space="0" w:color="auto"/>
            </w:tcBorders>
            <w:hideMark/>
          </w:tcPr>
          <w:p w14:paraId="6E6415A6"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5.</w:t>
            </w:r>
          </w:p>
        </w:tc>
        <w:tc>
          <w:tcPr>
            <w:tcW w:w="1742" w:type="dxa"/>
            <w:tcBorders>
              <w:top w:val="single" w:sz="4" w:space="0" w:color="auto"/>
              <w:left w:val="single" w:sz="4" w:space="0" w:color="auto"/>
              <w:bottom w:val="single" w:sz="4" w:space="0" w:color="auto"/>
              <w:right w:val="single" w:sz="4" w:space="0" w:color="auto"/>
            </w:tcBorders>
            <w:hideMark/>
          </w:tcPr>
          <w:p w14:paraId="109F6C3B"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1025</w:t>
            </w:r>
          </w:p>
        </w:tc>
        <w:tc>
          <w:tcPr>
            <w:tcW w:w="2692" w:type="dxa"/>
            <w:tcBorders>
              <w:top w:val="single" w:sz="4" w:space="0" w:color="auto"/>
              <w:left w:val="single" w:sz="4" w:space="0" w:color="auto"/>
              <w:bottom w:val="single" w:sz="4" w:space="0" w:color="auto"/>
              <w:right w:val="single" w:sz="4" w:space="0" w:color="auto"/>
            </w:tcBorders>
            <w:hideMark/>
          </w:tcPr>
          <w:p w14:paraId="4F07CEB4"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Projektiranje i građenje objekata i uređaja komunalne infrastrukture</w:t>
            </w:r>
          </w:p>
        </w:tc>
        <w:tc>
          <w:tcPr>
            <w:tcW w:w="1596" w:type="dxa"/>
            <w:tcBorders>
              <w:top w:val="single" w:sz="4" w:space="0" w:color="auto"/>
              <w:left w:val="single" w:sz="4" w:space="0" w:color="auto"/>
              <w:bottom w:val="single" w:sz="4" w:space="0" w:color="auto"/>
              <w:right w:val="single" w:sz="4" w:space="0" w:color="auto"/>
            </w:tcBorders>
            <w:hideMark/>
          </w:tcPr>
          <w:p w14:paraId="79919CDD"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3.821.836,00</w:t>
            </w:r>
          </w:p>
        </w:tc>
        <w:tc>
          <w:tcPr>
            <w:tcW w:w="1600" w:type="dxa"/>
            <w:tcBorders>
              <w:top w:val="single" w:sz="4" w:space="0" w:color="auto"/>
              <w:left w:val="single" w:sz="4" w:space="0" w:color="auto"/>
              <w:bottom w:val="single" w:sz="4" w:space="0" w:color="auto"/>
              <w:right w:val="single" w:sz="4" w:space="0" w:color="auto"/>
            </w:tcBorders>
            <w:hideMark/>
          </w:tcPr>
          <w:p w14:paraId="623BC371" w14:textId="1159B3E3" w:rsidR="00116A5D" w:rsidRPr="0063296C" w:rsidRDefault="0063290C"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3.008.332,54</w:t>
            </w:r>
          </w:p>
        </w:tc>
        <w:tc>
          <w:tcPr>
            <w:tcW w:w="992" w:type="dxa"/>
            <w:tcBorders>
              <w:top w:val="single" w:sz="4" w:space="0" w:color="auto"/>
              <w:left w:val="single" w:sz="4" w:space="0" w:color="auto"/>
              <w:bottom w:val="single" w:sz="4" w:space="0" w:color="auto"/>
              <w:right w:val="single" w:sz="4" w:space="0" w:color="auto"/>
            </w:tcBorders>
            <w:hideMark/>
          </w:tcPr>
          <w:p w14:paraId="29C5BB51" w14:textId="70204AA3" w:rsidR="00116A5D" w:rsidRPr="0063296C" w:rsidRDefault="0063290C"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78,71</w:t>
            </w:r>
          </w:p>
        </w:tc>
      </w:tr>
      <w:tr w:rsidR="00116A5D" w:rsidRPr="0063296C" w14:paraId="0692EB90" w14:textId="77777777">
        <w:trPr>
          <w:trHeight w:val="493"/>
        </w:trPr>
        <w:tc>
          <w:tcPr>
            <w:tcW w:w="842" w:type="dxa"/>
            <w:tcBorders>
              <w:top w:val="single" w:sz="4" w:space="0" w:color="auto"/>
              <w:left w:val="single" w:sz="4" w:space="0" w:color="auto"/>
              <w:bottom w:val="single" w:sz="4" w:space="0" w:color="auto"/>
              <w:right w:val="single" w:sz="4" w:space="0" w:color="auto"/>
            </w:tcBorders>
            <w:hideMark/>
          </w:tcPr>
          <w:p w14:paraId="70D1CEDF"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6.</w:t>
            </w:r>
          </w:p>
        </w:tc>
        <w:tc>
          <w:tcPr>
            <w:tcW w:w="1742" w:type="dxa"/>
            <w:tcBorders>
              <w:top w:val="single" w:sz="4" w:space="0" w:color="auto"/>
              <w:left w:val="single" w:sz="4" w:space="0" w:color="auto"/>
              <w:bottom w:val="single" w:sz="4" w:space="0" w:color="auto"/>
              <w:right w:val="single" w:sz="4" w:space="0" w:color="auto"/>
            </w:tcBorders>
            <w:hideMark/>
          </w:tcPr>
          <w:p w14:paraId="3BFA2544"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1026</w:t>
            </w:r>
          </w:p>
        </w:tc>
        <w:tc>
          <w:tcPr>
            <w:tcW w:w="2692" w:type="dxa"/>
            <w:tcBorders>
              <w:top w:val="single" w:sz="4" w:space="0" w:color="auto"/>
              <w:left w:val="single" w:sz="4" w:space="0" w:color="auto"/>
              <w:bottom w:val="single" w:sz="4" w:space="0" w:color="auto"/>
              <w:right w:val="single" w:sz="4" w:space="0" w:color="auto"/>
            </w:tcBorders>
            <w:hideMark/>
          </w:tcPr>
          <w:p w14:paraId="06747D0B"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Zaštita okoliša</w:t>
            </w:r>
          </w:p>
        </w:tc>
        <w:tc>
          <w:tcPr>
            <w:tcW w:w="1596" w:type="dxa"/>
            <w:tcBorders>
              <w:top w:val="single" w:sz="4" w:space="0" w:color="auto"/>
              <w:left w:val="single" w:sz="4" w:space="0" w:color="auto"/>
              <w:bottom w:val="single" w:sz="4" w:space="0" w:color="auto"/>
              <w:right w:val="single" w:sz="4" w:space="0" w:color="auto"/>
            </w:tcBorders>
            <w:hideMark/>
          </w:tcPr>
          <w:p w14:paraId="3DEDD295"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164.469,00</w:t>
            </w:r>
          </w:p>
        </w:tc>
        <w:tc>
          <w:tcPr>
            <w:tcW w:w="1600" w:type="dxa"/>
            <w:tcBorders>
              <w:top w:val="single" w:sz="4" w:space="0" w:color="auto"/>
              <w:left w:val="single" w:sz="4" w:space="0" w:color="auto"/>
              <w:bottom w:val="single" w:sz="4" w:space="0" w:color="auto"/>
              <w:right w:val="single" w:sz="4" w:space="0" w:color="auto"/>
            </w:tcBorders>
            <w:hideMark/>
          </w:tcPr>
          <w:p w14:paraId="67B471D2"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132.698,28</w:t>
            </w:r>
          </w:p>
        </w:tc>
        <w:tc>
          <w:tcPr>
            <w:tcW w:w="992" w:type="dxa"/>
            <w:tcBorders>
              <w:top w:val="single" w:sz="4" w:space="0" w:color="auto"/>
              <w:left w:val="single" w:sz="4" w:space="0" w:color="auto"/>
              <w:bottom w:val="single" w:sz="4" w:space="0" w:color="auto"/>
              <w:right w:val="single" w:sz="4" w:space="0" w:color="auto"/>
            </w:tcBorders>
            <w:hideMark/>
          </w:tcPr>
          <w:p w14:paraId="107F8160"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80,68</w:t>
            </w:r>
          </w:p>
        </w:tc>
      </w:tr>
      <w:tr w:rsidR="00116A5D" w:rsidRPr="0063296C" w14:paraId="142C8618" w14:textId="77777777">
        <w:trPr>
          <w:trHeight w:val="556"/>
        </w:trPr>
        <w:tc>
          <w:tcPr>
            <w:tcW w:w="842" w:type="dxa"/>
            <w:tcBorders>
              <w:top w:val="single" w:sz="4" w:space="0" w:color="auto"/>
              <w:left w:val="single" w:sz="4" w:space="0" w:color="auto"/>
              <w:bottom w:val="single" w:sz="4" w:space="0" w:color="auto"/>
              <w:right w:val="single" w:sz="4" w:space="0" w:color="auto"/>
            </w:tcBorders>
            <w:hideMark/>
          </w:tcPr>
          <w:p w14:paraId="4D63A2D1"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7.</w:t>
            </w:r>
          </w:p>
        </w:tc>
        <w:tc>
          <w:tcPr>
            <w:tcW w:w="1742" w:type="dxa"/>
            <w:tcBorders>
              <w:top w:val="single" w:sz="4" w:space="0" w:color="auto"/>
              <w:left w:val="single" w:sz="4" w:space="0" w:color="auto"/>
              <w:bottom w:val="single" w:sz="4" w:space="0" w:color="auto"/>
              <w:right w:val="single" w:sz="4" w:space="0" w:color="auto"/>
            </w:tcBorders>
            <w:hideMark/>
          </w:tcPr>
          <w:p w14:paraId="026A0BEA"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1027</w:t>
            </w:r>
          </w:p>
        </w:tc>
        <w:tc>
          <w:tcPr>
            <w:tcW w:w="2692" w:type="dxa"/>
            <w:tcBorders>
              <w:top w:val="single" w:sz="4" w:space="0" w:color="auto"/>
              <w:left w:val="single" w:sz="4" w:space="0" w:color="auto"/>
              <w:bottom w:val="single" w:sz="4" w:space="0" w:color="auto"/>
              <w:right w:val="single" w:sz="4" w:space="0" w:color="auto"/>
            </w:tcBorders>
            <w:hideMark/>
          </w:tcPr>
          <w:p w14:paraId="3957B745"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Zaštita, očuvanje i unapređenje zdravlja</w:t>
            </w:r>
          </w:p>
        </w:tc>
        <w:tc>
          <w:tcPr>
            <w:tcW w:w="1596" w:type="dxa"/>
            <w:tcBorders>
              <w:top w:val="single" w:sz="4" w:space="0" w:color="auto"/>
              <w:left w:val="single" w:sz="4" w:space="0" w:color="auto"/>
              <w:bottom w:val="single" w:sz="4" w:space="0" w:color="auto"/>
              <w:right w:val="single" w:sz="4" w:space="0" w:color="auto"/>
            </w:tcBorders>
            <w:hideMark/>
          </w:tcPr>
          <w:p w14:paraId="751EB2CC"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64.282,00</w:t>
            </w:r>
          </w:p>
        </w:tc>
        <w:tc>
          <w:tcPr>
            <w:tcW w:w="1600" w:type="dxa"/>
            <w:tcBorders>
              <w:top w:val="single" w:sz="4" w:space="0" w:color="auto"/>
              <w:left w:val="single" w:sz="4" w:space="0" w:color="auto"/>
              <w:bottom w:val="single" w:sz="4" w:space="0" w:color="auto"/>
              <w:right w:val="single" w:sz="4" w:space="0" w:color="auto"/>
            </w:tcBorders>
            <w:hideMark/>
          </w:tcPr>
          <w:p w14:paraId="35BE400F"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64.291,24</w:t>
            </w:r>
          </w:p>
        </w:tc>
        <w:tc>
          <w:tcPr>
            <w:tcW w:w="992" w:type="dxa"/>
            <w:tcBorders>
              <w:top w:val="single" w:sz="4" w:space="0" w:color="auto"/>
              <w:left w:val="single" w:sz="4" w:space="0" w:color="auto"/>
              <w:bottom w:val="single" w:sz="4" w:space="0" w:color="auto"/>
              <w:right w:val="single" w:sz="4" w:space="0" w:color="auto"/>
            </w:tcBorders>
            <w:hideMark/>
          </w:tcPr>
          <w:p w14:paraId="5EAC5457"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100,01</w:t>
            </w:r>
          </w:p>
        </w:tc>
      </w:tr>
      <w:tr w:rsidR="00116A5D" w:rsidRPr="0063296C" w14:paraId="1C8C1D4F" w14:textId="77777777">
        <w:trPr>
          <w:trHeight w:val="556"/>
        </w:trPr>
        <w:tc>
          <w:tcPr>
            <w:tcW w:w="842" w:type="dxa"/>
            <w:tcBorders>
              <w:top w:val="single" w:sz="4" w:space="0" w:color="auto"/>
              <w:left w:val="single" w:sz="4" w:space="0" w:color="auto"/>
              <w:bottom w:val="single" w:sz="4" w:space="0" w:color="auto"/>
              <w:right w:val="single" w:sz="4" w:space="0" w:color="auto"/>
            </w:tcBorders>
            <w:hideMark/>
          </w:tcPr>
          <w:p w14:paraId="0B20FD32"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8.</w:t>
            </w:r>
          </w:p>
        </w:tc>
        <w:tc>
          <w:tcPr>
            <w:tcW w:w="1742" w:type="dxa"/>
            <w:tcBorders>
              <w:top w:val="single" w:sz="4" w:space="0" w:color="auto"/>
              <w:left w:val="single" w:sz="4" w:space="0" w:color="auto"/>
              <w:bottom w:val="single" w:sz="4" w:space="0" w:color="auto"/>
              <w:right w:val="single" w:sz="4" w:space="0" w:color="auto"/>
            </w:tcBorders>
            <w:hideMark/>
          </w:tcPr>
          <w:p w14:paraId="0B9E1CAB"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1028</w:t>
            </w:r>
          </w:p>
        </w:tc>
        <w:tc>
          <w:tcPr>
            <w:tcW w:w="2692" w:type="dxa"/>
            <w:tcBorders>
              <w:top w:val="single" w:sz="4" w:space="0" w:color="auto"/>
              <w:left w:val="single" w:sz="4" w:space="0" w:color="auto"/>
              <w:bottom w:val="single" w:sz="4" w:space="0" w:color="auto"/>
              <w:right w:val="single" w:sz="4" w:space="0" w:color="auto"/>
            </w:tcBorders>
            <w:hideMark/>
          </w:tcPr>
          <w:p w14:paraId="4BBE73C2"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Prostorno uređenje i unapređenje stanovanja</w:t>
            </w:r>
          </w:p>
        </w:tc>
        <w:tc>
          <w:tcPr>
            <w:tcW w:w="1596" w:type="dxa"/>
            <w:tcBorders>
              <w:top w:val="single" w:sz="4" w:space="0" w:color="auto"/>
              <w:left w:val="single" w:sz="4" w:space="0" w:color="auto"/>
              <w:bottom w:val="single" w:sz="4" w:space="0" w:color="auto"/>
              <w:right w:val="single" w:sz="4" w:space="0" w:color="auto"/>
            </w:tcBorders>
            <w:hideMark/>
          </w:tcPr>
          <w:p w14:paraId="646BB6AF"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77.379,00</w:t>
            </w:r>
          </w:p>
        </w:tc>
        <w:tc>
          <w:tcPr>
            <w:tcW w:w="1600" w:type="dxa"/>
            <w:tcBorders>
              <w:top w:val="single" w:sz="4" w:space="0" w:color="auto"/>
              <w:left w:val="single" w:sz="4" w:space="0" w:color="auto"/>
              <w:bottom w:val="single" w:sz="4" w:space="0" w:color="auto"/>
              <w:right w:val="single" w:sz="4" w:space="0" w:color="auto"/>
            </w:tcBorders>
            <w:hideMark/>
          </w:tcPr>
          <w:p w14:paraId="134C5648" w14:textId="01EA29AC" w:rsidR="00116A5D" w:rsidRPr="0063296C" w:rsidRDefault="0063290C"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49.094,64</w:t>
            </w:r>
          </w:p>
        </w:tc>
        <w:tc>
          <w:tcPr>
            <w:tcW w:w="992" w:type="dxa"/>
            <w:tcBorders>
              <w:top w:val="single" w:sz="4" w:space="0" w:color="auto"/>
              <w:left w:val="single" w:sz="4" w:space="0" w:color="auto"/>
              <w:bottom w:val="single" w:sz="4" w:space="0" w:color="auto"/>
              <w:right w:val="single" w:sz="4" w:space="0" w:color="auto"/>
            </w:tcBorders>
            <w:hideMark/>
          </w:tcPr>
          <w:p w14:paraId="7296C18C" w14:textId="78F9A7CA" w:rsidR="00116A5D" w:rsidRPr="0063296C" w:rsidRDefault="0063290C"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63,45</w:t>
            </w:r>
          </w:p>
        </w:tc>
      </w:tr>
      <w:tr w:rsidR="00116A5D" w:rsidRPr="0063296C" w14:paraId="06391F7E" w14:textId="77777777">
        <w:trPr>
          <w:trHeight w:val="546"/>
        </w:trPr>
        <w:tc>
          <w:tcPr>
            <w:tcW w:w="842" w:type="dxa"/>
            <w:tcBorders>
              <w:top w:val="single" w:sz="4" w:space="0" w:color="auto"/>
              <w:left w:val="single" w:sz="4" w:space="0" w:color="auto"/>
              <w:bottom w:val="single" w:sz="4" w:space="0" w:color="auto"/>
              <w:right w:val="single" w:sz="4" w:space="0" w:color="auto"/>
            </w:tcBorders>
            <w:hideMark/>
          </w:tcPr>
          <w:p w14:paraId="464D2682"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9.</w:t>
            </w:r>
          </w:p>
        </w:tc>
        <w:tc>
          <w:tcPr>
            <w:tcW w:w="1742" w:type="dxa"/>
            <w:tcBorders>
              <w:top w:val="single" w:sz="4" w:space="0" w:color="auto"/>
              <w:left w:val="single" w:sz="4" w:space="0" w:color="auto"/>
              <w:bottom w:val="single" w:sz="4" w:space="0" w:color="auto"/>
              <w:right w:val="single" w:sz="4" w:space="0" w:color="auto"/>
            </w:tcBorders>
            <w:hideMark/>
          </w:tcPr>
          <w:p w14:paraId="18CB15A8"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1029</w:t>
            </w:r>
          </w:p>
        </w:tc>
        <w:tc>
          <w:tcPr>
            <w:tcW w:w="2692" w:type="dxa"/>
            <w:tcBorders>
              <w:top w:val="single" w:sz="4" w:space="0" w:color="auto"/>
              <w:left w:val="single" w:sz="4" w:space="0" w:color="auto"/>
              <w:bottom w:val="single" w:sz="4" w:space="0" w:color="auto"/>
              <w:right w:val="single" w:sz="4" w:space="0" w:color="auto"/>
            </w:tcBorders>
            <w:hideMark/>
          </w:tcPr>
          <w:p w14:paraId="420A8BFF"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Organiziranje i provođenje zaštite i spašavanja</w:t>
            </w:r>
          </w:p>
        </w:tc>
        <w:tc>
          <w:tcPr>
            <w:tcW w:w="1596" w:type="dxa"/>
            <w:tcBorders>
              <w:top w:val="single" w:sz="4" w:space="0" w:color="auto"/>
              <w:left w:val="single" w:sz="4" w:space="0" w:color="auto"/>
              <w:bottom w:val="single" w:sz="4" w:space="0" w:color="auto"/>
              <w:right w:val="single" w:sz="4" w:space="0" w:color="auto"/>
            </w:tcBorders>
            <w:hideMark/>
          </w:tcPr>
          <w:p w14:paraId="29A997CB"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503.964,00</w:t>
            </w:r>
          </w:p>
        </w:tc>
        <w:tc>
          <w:tcPr>
            <w:tcW w:w="1600" w:type="dxa"/>
            <w:tcBorders>
              <w:top w:val="single" w:sz="4" w:space="0" w:color="auto"/>
              <w:left w:val="single" w:sz="4" w:space="0" w:color="auto"/>
              <w:bottom w:val="single" w:sz="4" w:space="0" w:color="auto"/>
              <w:right w:val="single" w:sz="4" w:space="0" w:color="auto"/>
            </w:tcBorders>
            <w:hideMark/>
          </w:tcPr>
          <w:p w14:paraId="6A311EA2"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80.543,30</w:t>
            </w:r>
          </w:p>
        </w:tc>
        <w:tc>
          <w:tcPr>
            <w:tcW w:w="992" w:type="dxa"/>
            <w:tcBorders>
              <w:top w:val="single" w:sz="4" w:space="0" w:color="auto"/>
              <w:left w:val="single" w:sz="4" w:space="0" w:color="auto"/>
              <w:bottom w:val="single" w:sz="4" w:space="0" w:color="auto"/>
              <w:right w:val="single" w:sz="4" w:space="0" w:color="auto"/>
            </w:tcBorders>
            <w:hideMark/>
          </w:tcPr>
          <w:p w14:paraId="79712F86"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15,98</w:t>
            </w:r>
          </w:p>
        </w:tc>
      </w:tr>
      <w:tr w:rsidR="00116A5D" w:rsidRPr="0063296C" w14:paraId="472B29A8" w14:textId="77777777">
        <w:trPr>
          <w:trHeight w:val="404"/>
        </w:trPr>
        <w:tc>
          <w:tcPr>
            <w:tcW w:w="842" w:type="dxa"/>
            <w:tcBorders>
              <w:top w:val="single" w:sz="4" w:space="0" w:color="auto"/>
              <w:left w:val="single" w:sz="4" w:space="0" w:color="auto"/>
              <w:bottom w:val="single" w:sz="4" w:space="0" w:color="auto"/>
              <w:right w:val="single" w:sz="4" w:space="0" w:color="auto"/>
            </w:tcBorders>
            <w:hideMark/>
          </w:tcPr>
          <w:p w14:paraId="5879E955"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w:t>
            </w:r>
          </w:p>
        </w:tc>
        <w:tc>
          <w:tcPr>
            <w:tcW w:w="1742" w:type="dxa"/>
            <w:tcBorders>
              <w:top w:val="single" w:sz="4" w:space="0" w:color="auto"/>
              <w:left w:val="single" w:sz="4" w:space="0" w:color="auto"/>
              <w:bottom w:val="single" w:sz="4" w:space="0" w:color="auto"/>
              <w:right w:val="single" w:sz="4" w:space="0" w:color="auto"/>
            </w:tcBorders>
            <w:hideMark/>
          </w:tcPr>
          <w:p w14:paraId="57F9436F"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1037</w:t>
            </w:r>
          </w:p>
        </w:tc>
        <w:tc>
          <w:tcPr>
            <w:tcW w:w="2692" w:type="dxa"/>
            <w:tcBorders>
              <w:top w:val="single" w:sz="4" w:space="0" w:color="auto"/>
              <w:left w:val="single" w:sz="4" w:space="0" w:color="auto"/>
              <w:bottom w:val="single" w:sz="4" w:space="0" w:color="auto"/>
              <w:right w:val="single" w:sz="4" w:space="0" w:color="auto"/>
            </w:tcBorders>
            <w:hideMark/>
          </w:tcPr>
          <w:p w14:paraId="109CE633"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 xml:space="preserve">Smart </w:t>
            </w:r>
            <w:proofErr w:type="spellStart"/>
            <w:r w:rsidRPr="0063296C">
              <w:rPr>
                <w:rFonts w:asciiTheme="minorHAnsi" w:eastAsia="Calibri" w:hAnsiTheme="minorHAnsi" w:cstheme="minorHAnsi"/>
                <w:sz w:val="24"/>
                <w:szCs w:val="24"/>
              </w:rPr>
              <w:t>Revolution</w:t>
            </w:r>
            <w:proofErr w:type="spellEnd"/>
            <w:r w:rsidRPr="0063296C">
              <w:rPr>
                <w:rFonts w:asciiTheme="minorHAnsi" w:eastAsia="Calibri" w:hAnsiTheme="minorHAnsi" w:cstheme="minorHAnsi"/>
                <w:sz w:val="24"/>
                <w:szCs w:val="24"/>
              </w:rPr>
              <w:t xml:space="preserve"> Novska</w:t>
            </w:r>
          </w:p>
        </w:tc>
        <w:tc>
          <w:tcPr>
            <w:tcW w:w="1596" w:type="dxa"/>
            <w:tcBorders>
              <w:top w:val="single" w:sz="4" w:space="0" w:color="auto"/>
              <w:left w:val="single" w:sz="4" w:space="0" w:color="auto"/>
              <w:bottom w:val="single" w:sz="4" w:space="0" w:color="auto"/>
              <w:right w:val="single" w:sz="4" w:space="0" w:color="auto"/>
            </w:tcBorders>
            <w:hideMark/>
          </w:tcPr>
          <w:p w14:paraId="6E37E314"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21.023,00</w:t>
            </w:r>
          </w:p>
        </w:tc>
        <w:tc>
          <w:tcPr>
            <w:tcW w:w="1600" w:type="dxa"/>
            <w:tcBorders>
              <w:top w:val="single" w:sz="4" w:space="0" w:color="auto"/>
              <w:left w:val="single" w:sz="4" w:space="0" w:color="auto"/>
              <w:bottom w:val="single" w:sz="4" w:space="0" w:color="auto"/>
              <w:right w:val="single" w:sz="4" w:space="0" w:color="auto"/>
            </w:tcBorders>
            <w:hideMark/>
          </w:tcPr>
          <w:p w14:paraId="710F6B13"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18.550,00</w:t>
            </w:r>
          </w:p>
        </w:tc>
        <w:tc>
          <w:tcPr>
            <w:tcW w:w="992" w:type="dxa"/>
            <w:tcBorders>
              <w:top w:val="single" w:sz="4" w:space="0" w:color="auto"/>
              <w:left w:val="single" w:sz="4" w:space="0" w:color="auto"/>
              <w:bottom w:val="single" w:sz="4" w:space="0" w:color="auto"/>
              <w:right w:val="single" w:sz="4" w:space="0" w:color="auto"/>
            </w:tcBorders>
            <w:hideMark/>
          </w:tcPr>
          <w:p w14:paraId="778BBEFF"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88,24</w:t>
            </w:r>
          </w:p>
        </w:tc>
      </w:tr>
      <w:tr w:rsidR="00116A5D" w:rsidRPr="0063296C" w14:paraId="5176A816" w14:textId="77777777">
        <w:trPr>
          <w:trHeight w:val="404"/>
        </w:trPr>
        <w:tc>
          <w:tcPr>
            <w:tcW w:w="842" w:type="dxa"/>
            <w:tcBorders>
              <w:top w:val="single" w:sz="4" w:space="0" w:color="auto"/>
              <w:left w:val="single" w:sz="4" w:space="0" w:color="auto"/>
              <w:bottom w:val="single" w:sz="4" w:space="0" w:color="auto"/>
              <w:right w:val="single" w:sz="4" w:space="0" w:color="auto"/>
            </w:tcBorders>
            <w:hideMark/>
          </w:tcPr>
          <w:p w14:paraId="5DE9F6F5"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11.</w:t>
            </w:r>
          </w:p>
        </w:tc>
        <w:tc>
          <w:tcPr>
            <w:tcW w:w="1742" w:type="dxa"/>
            <w:tcBorders>
              <w:top w:val="single" w:sz="4" w:space="0" w:color="auto"/>
              <w:left w:val="single" w:sz="4" w:space="0" w:color="auto"/>
              <w:bottom w:val="single" w:sz="4" w:space="0" w:color="auto"/>
              <w:right w:val="single" w:sz="4" w:space="0" w:color="auto"/>
            </w:tcBorders>
            <w:hideMark/>
          </w:tcPr>
          <w:p w14:paraId="73B4088A"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1038</w:t>
            </w:r>
          </w:p>
        </w:tc>
        <w:tc>
          <w:tcPr>
            <w:tcW w:w="2692" w:type="dxa"/>
            <w:tcBorders>
              <w:top w:val="single" w:sz="4" w:space="0" w:color="auto"/>
              <w:left w:val="single" w:sz="4" w:space="0" w:color="auto"/>
              <w:bottom w:val="single" w:sz="4" w:space="0" w:color="auto"/>
              <w:right w:val="single" w:sz="4" w:space="0" w:color="auto"/>
            </w:tcBorders>
            <w:hideMark/>
          </w:tcPr>
          <w:p w14:paraId="5CB899C8"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 xml:space="preserve">Smart </w:t>
            </w:r>
            <w:proofErr w:type="spellStart"/>
            <w:r w:rsidRPr="0063296C">
              <w:rPr>
                <w:rFonts w:asciiTheme="minorHAnsi" w:eastAsia="Calibri" w:hAnsiTheme="minorHAnsi" w:cstheme="minorHAnsi"/>
                <w:sz w:val="24"/>
                <w:szCs w:val="24"/>
              </w:rPr>
              <w:t>and</w:t>
            </w:r>
            <w:proofErr w:type="spellEnd"/>
            <w:r w:rsidRPr="0063296C">
              <w:rPr>
                <w:rFonts w:asciiTheme="minorHAnsi" w:eastAsia="Calibri" w:hAnsiTheme="minorHAnsi" w:cstheme="minorHAnsi"/>
                <w:sz w:val="24"/>
                <w:szCs w:val="24"/>
              </w:rPr>
              <w:t xml:space="preserve"> </w:t>
            </w:r>
            <w:proofErr w:type="spellStart"/>
            <w:r w:rsidRPr="0063296C">
              <w:rPr>
                <w:rFonts w:asciiTheme="minorHAnsi" w:eastAsia="Calibri" w:hAnsiTheme="minorHAnsi" w:cstheme="minorHAnsi"/>
                <w:sz w:val="24"/>
                <w:szCs w:val="24"/>
              </w:rPr>
              <w:t>Safe</w:t>
            </w:r>
            <w:proofErr w:type="spellEnd"/>
            <w:r w:rsidRPr="0063296C">
              <w:rPr>
                <w:rFonts w:asciiTheme="minorHAnsi" w:eastAsia="Calibri" w:hAnsiTheme="minorHAnsi" w:cstheme="minorHAnsi"/>
                <w:sz w:val="24"/>
                <w:szCs w:val="24"/>
              </w:rPr>
              <w:t xml:space="preserve"> </w:t>
            </w:r>
            <w:proofErr w:type="spellStart"/>
            <w:r w:rsidRPr="0063296C">
              <w:rPr>
                <w:rFonts w:asciiTheme="minorHAnsi" w:eastAsia="Calibri" w:hAnsiTheme="minorHAnsi" w:cstheme="minorHAnsi"/>
                <w:sz w:val="24"/>
                <w:szCs w:val="24"/>
              </w:rPr>
              <w:t>city</w:t>
            </w:r>
            <w:proofErr w:type="spellEnd"/>
            <w:r w:rsidRPr="0063296C">
              <w:rPr>
                <w:rFonts w:asciiTheme="minorHAnsi" w:eastAsia="Calibri" w:hAnsiTheme="minorHAnsi" w:cstheme="minorHAnsi"/>
                <w:sz w:val="24"/>
                <w:szCs w:val="24"/>
              </w:rPr>
              <w:t xml:space="preserve"> Novska</w:t>
            </w:r>
          </w:p>
        </w:tc>
        <w:tc>
          <w:tcPr>
            <w:tcW w:w="1596" w:type="dxa"/>
            <w:tcBorders>
              <w:top w:val="single" w:sz="4" w:space="0" w:color="auto"/>
              <w:left w:val="single" w:sz="4" w:space="0" w:color="auto"/>
              <w:bottom w:val="single" w:sz="4" w:space="0" w:color="auto"/>
              <w:right w:val="single" w:sz="4" w:space="0" w:color="auto"/>
            </w:tcBorders>
            <w:hideMark/>
          </w:tcPr>
          <w:p w14:paraId="30F06D0B"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57.029,00</w:t>
            </w:r>
          </w:p>
        </w:tc>
        <w:tc>
          <w:tcPr>
            <w:tcW w:w="1600" w:type="dxa"/>
            <w:tcBorders>
              <w:top w:val="single" w:sz="4" w:space="0" w:color="auto"/>
              <w:left w:val="single" w:sz="4" w:space="0" w:color="auto"/>
              <w:bottom w:val="single" w:sz="4" w:space="0" w:color="auto"/>
              <w:right w:val="single" w:sz="4" w:space="0" w:color="auto"/>
            </w:tcBorders>
            <w:hideMark/>
          </w:tcPr>
          <w:p w14:paraId="1293FB3E"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0,00</w:t>
            </w:r>
          </w:p>
        </w:tc>
        <w:tc>
          <w:tcPr>
            <w:tcW w:w="992" w:type="dxa"/>
            <w:tcBorders>
              <w:top w:val="single" w:sz="4" w:space="0" w:color="auto"/>
              <w:left w:val="single" w:sz="4" w:space="0" w:color="auto"/>
              <w:bottom w:val="single" w:sz="4" w:space="0" w:color="auto"/>
              <w:right w:val="single" w:sz="4" w:space="0" w:color="auto"/>
            </w:tcBorders>
            <w:hideMark/>
          </w:tcPr>
          <w:p w14:paraId="521A2E7F"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0,00</w:t>
            </w:r>
          </w:p>
        </w:tc>
      </w:tr>
      <w:tr w:rsidR="00116A5D" w:rsidRPr="0063296C" w14:paraId="32BB0562" w14:textId="77777777">
        <w:trPr>
          <w:trHeight w:val="404"/>
        </w:trPr>
        <w:tc>
          <w:tcPr>
            <w:tcW w:w="842" w:type="dxa"/>
            <w:tcBorders>
              <w:top w:val="single" w:sz="4" w:space="0" w:color="auto"/>
              <w:left w:val="single" w:sz="4" w:space="0" w:color="auto"/>
              <w:bottom w:val="single" w:sz="4" w:space="0" w:color="auto"/>
              <w:right w:val="single" w:sz="4" w:space="0" w:color="auto"/>
            </w:tcBorders>
            <w:hideMark/>
          </w:tcPr>
          <w:p w14:paraId="501B27B0"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lastRenderedPageBreak/>
              <w:t>12.</w:t>
            </w:r>
          </w:p>
        </w:tc>
        <w:tc>
          <w:tcPr>
            <w:tcW w:w="1742" w:type="dxa"/>
            <w:tcBorders>
              <w:top w:val="single" w:sz="4" w:space="0" w:color="auto"/>
              <w:left w:val="single" w:sz="4" w:space="0" w:color="auto"/>
              <w:bottom w:val="single" w:sz="4" w:space="0" w:color="auto"/>
              <w:right w:val="single" w:sz="4" w:space="0" w:color="auto"/>
            </w:tcBorders>
            <w:hideMark/>
          </w:tcPr>
          <w:p w14:paraId="3CCE60A8"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1039</w:t>
            </w:r>
          </w:p>
        </w:tc>
        <w:tc>
          <w:tcPr>
            <w:tcW w:w="2692" w:type="dxa"/>
            <w:tcBorders>
              <w:top w:val="single" w:sz="4" w:space="0" w:color="auto"/>
              <w:left w:val="single" w:sz="4" w:space="0" w:color="auto"/>
              <w:bottom w:val="single" w:sz="4" w:space="0" w:color="auto"/>
              <w:right w:val="single" w:sz="4" w:space="0" w:color="auto"/>
            </w:tcBorders>
            <w:hideMark/>
          </w:tcPr>
          <w:p w14:paraId="545EDF14"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Stambeno zbrinjavanje mladih</w:t>
            </w:r>
          </w:p>
        </w:tc>
        <w:tc>
          <w:tcPr>
            <w:tcW w:w="1596" w:type="dxa"/>
            <w:tcBorders>
              <w:top w:val="single" w:sz="4" w:space="0" w:color="auto"/>
              <w:left w:val="single" w:sz="4" w:space="0" w:color="auto"/>
              <w:bottom w:val="single" w:sz="4" w:space="0" w:color="auto"/>
              <w:right w:val="single" w:sz="4" w:space="0" w:color="auto"/>
            </w:tcBorders>
            <w:hideMark/>
          </w:tcPr>
          <w:p w14:paraId="56A0D822"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54.000,00</w:t>
            </w:r>
          </w:p>
        </w:tc>
        <w:tc>
          <w:tcPr>
            <w:tcW w:w="1600" w:type="dxa"/>
            <w:tcBorders>
              <w:top w:val="single" w:sz="4" w:space="0" w:color="auto"/>
              <w:left w:val="single" w:sz="4" w:space="0" w:color="auto"/>
              <w:bottom w:val="single" w:sz="4" w:space="0" w:color="auto"/>
              <w:right w:val="single" w:sz="4" w:space="0" w:color="auto"/>
            </w:tcBorders>
            <w:hideMark/>
          </w:tcPr>
          <w:p w14:paraId="73907055"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54.000,00</w:t>
            </w:r>
          </w:p>
        </w:tc>
        <w:tc>
          <w:tcPr>
            <w:tcW w:w="992" w:type="dxa"/>
            <w:tcBorders>
              <w:top w:val="single" w:sz="4" w:space="0" w:color="auto"/>
              <w:left w:val="single" w:sz="4" w:space="0" w:color="auto"/>
              <w:bottom w:val="single" w:sz="4" w:space="0" w:color="auto"/>
              <w:right w:val="single" w:sz="4" w:space="0" w:color="auto"/>
            </w:tcBorders>
            <w:hideMark/>
          </w:tcPr>
          <w:p w14:paraId="073260DF" w14:textId="77777777" w:rsidR="00116A5D" w:rsidRPr="0063296C" w:rsidRDefault="00116A5D" w:rsidP="00116A5D">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100,00</w:t>
            </w:r>
          </w:p>
        </w:tc>
      </w:tr>
      <w:tr w:rsidR="00116A5D" w:rsidRPr="0063296C" w14:paraId="74F78553" w14:textId="77777777" w:rsidTr="00116A5D">
        <w:trPr>
          <w:trHeight w:val="406"/>
        </w:trPr>
        <w:tc>
          <w:tcPr>
            <w:tcW w:w="842" w:type="dxa"/>
            <w:tcBorders>
              <w:top w:val="single" w:sz="4" w:space="0" w:color="auto"/>
              <w:left w:val="single" w:sz="4" w:space="0" w:color="auto"/>
              <w:bottom w:val="single" w:sz="4" w:space="0" w:color="auto"/>
              <w:right w:val="single" w:sz="4" w:space="0" w:color="auto"/>
            </w:tcBorders>
            <w:shd w:val="clear" w:color="auto" w:fill="D9D9D9"/>
          </w:tcPr>
          <w:p w14:paraId="4BCA472F" w14:textId="77777777" w:rsidR="00116A5D" w:rsidRPr="0063296C" w:rsidRDefault="00116A5D" w:rsidP="00116A5D">
            <w:pPr>
              <w:jc w:val="both"/>
              <w:rPr>
                <w:rFonts w:asciiTheme="minorHAnsi" w:eastAsia="Calibri" w:hAnsiTheme="minorHAnsi" w:cstheme="minorHAnsi"/>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D9D9D9"/>
          </w:tcPr>
          <w:p w14:paraId="2A19B3F6" w14:textId="77777777" w:rsidR="00116A5D" w:rsidRPr="0063296C" w:rsidRDefault="00116A5D" w:rsidP="00116A5D">
            <w:pPr>
              <w:jc w:val="both"/>
              <w:rPr>
                <w:rFonts w:asciiTheme="minorHAnsi" w:eastAsia="Calibri" w:hAnsiTheme="minorHAnsi" w:cstheme="minorHAnsi"/>
                <w:b/>
                <w:sz w:val="24"/>
                <w:szCs w:val="24"/>
              </w:rPr>
            </w:pPr>
          </w:p>
        </w:tc>
        <w:tc>
          <w:tcPr>
            <w:tcW w:w="2692" w:type="dxa"/>
            <w:tcBorders>
              <w:top w:val="single" w:sz="4" w:space="0" w:color="auto"/>
              <w:left w:val="single" w:sz="4" w:space="0" w:color="auto"/>
              <w:bottom w:val="single" w:sz="4" w:space="0" w:color="auto"/>
              <w:right w:val="single" w:sz="4" w:space="0" w:color="auto"/>
            </w:tcBorders>
            <w:shd w:val="clear" w:color="auto" w:fill="D9D9D9"/>
            <w:hideMark/>
          </w:tcPr>
          <w:p w14:paraId="3719AEB2"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Ukupno</w:t>
            </w:r>
          </w:p>
        </w:tc>
        <w:tc>
          <w:tcPr>
            <w:tcW w:w="1596" w:type="dxa"/>
            <w:tcBorders>
              <w:top w:val="single" w:sz="4" w:space="0" w:color="auto"/>
              <w:left w:val="single" w:sz="4" w:space="0" w:color="auto"/>
              <w:bottom w:val="single" w:sz="4" w:space="0" w:color="auto"/>
              <w:right w:val="single" w:sz="4" w:space="0" w:color="auto"/>
            </w:tcBorders>
            <w:shd w:val="clear" w:color="auto" w:fill="D9D9D9"/>
            <w:hideMark/>
          </w:tcPr>
          <w:p w14:paraId="6F4FC3B2" w14:textId="77777777" w:rsidR="00116A5D" w:rsidRPr="0063296C" w:rsidRDefault="00116A5D" w:rsidP="00116A5D">
            <w:pPr>
              <w:jc w:val="right"/>
              <w:rPr>
                <w:rFonts w:asciiTheme="minorHAnsi" w:eastAsia="Calibri" w:hAnsiTheme="minorHAnsi" w:cstheme="minorHAnsi"/>
                <w:b/>
                <w:sz w:val="24"/>
                <w:szCs w:val="24"/>
              </w:rPr>
            </w:pPr>
            <w:r w:rsidRPr="0063296C">
              <w:rPr>
                <w:rFonts w:asciiTheme="minorHAnsi" w:eastAsia="Calibri" w:hAnsiTheme="minorHAnsi" w:cstheme="minorHAnsi"/>
                <w:b/>
                <w:sz w:val="24"/>
                <w:szCs w:val="24"/>
              </w:rPr>
              <w:t>19.712.690,00</w:t>
            </w:r>
          </w:p>
        </w:tc>
        <w:tc>
          <w:tcPr>
            <w:tcW w:w="1600" w:type="dxa"/>
            <w:tcBorders>
              <w:top w:val="single" w:sz="4" w:space="0" w:color="auto"/>
              <w:left w:val="single" w:sz="4" w:space="0" w:color="auto"/>
              <w:bottom w:val="single" w:sz="4" w:space="0" w:color="auto"/>
              <w:right w:val="single" w:sz="4" w:space="0" w:color="auto"/>
            </w:tcBorders>
            <w:shd w:val="clear" w:color="auto" w:fill="D9D9D9"/>
            <w:hideMark/>
          </w:tcPr>
          <w:p w14:paraId="6213661E" w14:textId="3D3778FD" w:rsidR="00116A5D" w:rsidRPr="0063296C" w:rsidRDefault="00D076DF" w:rsidP="00116A5D">
            <w:pPr>
              <w:jc w:val="right"/>
              <w:rPr>
                <w:rFonts w:asciiTheme="minorHAnsi" w:eastAsia="Calibri" w:hAnsiTheme="minorHAnsi" w:cstheme="minorHAnsi"/>
                <w:b/>
                <w:sz w:val="24"/>
                <w:szCs w:val="24"/>
              </w:rPr>
            </w:pPr>
            <w:r w:rsidRPr="0063296C">
              <w:rPr>
                <w:rFonts w:asciiTheme="minorHAnsi" w:eastAsia="Calibri" w:hAnsiTheme="minorHAnsi" w:cstheme="minorHAnsi"/>
                <w:b/>
                <w:sz w:val="24"/>
                <w:szCs w:val="24"/>
              </w:rPr>
              <w:t>13.887.686,01</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1D4180D1" w14:textId="77777777" w:rsidR="00116A5D" w:rsidRPr="0063296C" w:rsidRDefault="00116A5D" w:rsidP="00116A5D">
            <w:pPr>
              <w:jc w:val="right"/>
              <w:rPr>
                <w:rFonts w:asciiTheme="minorHAnsi" w:eastAsia="Calibri" w:hAnsiTheme="minorHAnsi" w:cstheme="minorHAnsi"/>
                <w:b/>
                <w:sz w:val="24"/>
                <w:szCs w:val="24"/>
              </w:rPr>
            </w:pPr>
            <w:r w:rsidRPr="0063296C">
              <w:rPr>
                <w:rFonts w:asciiTheme="minorHAnsi" w:eastAsia="Calibri" w:hAnsiTheme="minorHAnsi" w:cstheme="minorHAnsi"/>
                <w:b/>
                <w:sz w:val="24"/>
                <w:szCs w:val="24"/>
              </w:rPr>
              <w:t>70,52</w:t>
            </w:r>
          </w:p>
        </w:tc>
      </w:tr>
    </w:tbl>
    <w:p w14:paraId="56C2B238" w14:textId="77777777" w:rsidR="00116A5D" w:rsidRPr="0063296C" w:rsidRDefault="00116A5D" w:rsidP="00116A5D">
      <w:pPr>
        <w:spacing w:after="0" w:line="240" w:lineRule="auto"/>
        <w:jc w:val="both"/>
        <w:rPr>
          <w:rFonts w:eastAsia="Calibri" w:cstheme="minorHAnsi"/>
          <w:kern w:val="0"/>
          <w:sz w:val="24"/>
          <w:szCs w:val="24"/>
          <w14:ligatures w14:val="none"/>
        </w:rPr>
      </w:pPr>
    </w:p>
    <w:p w14:paraId="063BEBEF" w14:textId="77777777" w:rsidR="00116A5D" w:rsidRPr="0063296C" w:rsidRDefault="00116A5D" w:rsidP="00434E31">
      <w:pPr>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ab/>
        <w:t>U obrazloženju realizacije pojedinih programa su pobrojane aktivnosti, tekući i kapitalni projekti koje program sadrži.</w:t>
      </w:r>
    </w:p>
    <w:p w14:paraId="251A3B50" w14:textId="77777777" w:rsidR="00116A5D" w:rsidRPr="0063296C" w:rsidRDefault="00116A5D" w:rsidP="00116A5D">
      <w:pPr>
        <w:spacing w:after="0" w:line="240" w:lineRule="auto"/>
        <w:jc w:val="both"/>
        <w:rPr>
          <w:rFonts w:eastAsia="Calibri" w:cstheme="minorHAnsi"/>
          <w:b/>
          <w:kern w:val="0"/>
          <w:sz w:val="24"/>
          <w:szCs w:val="24"/>
          <w14:ligatures w14:val="none"/>
        </w:rPr>
      </w:pPr>
    </w:p>
    <w:p w14:paraId="7A6226A7" w14:textId="77777777" w:rsidR="00116A5D" w:rsidRPr="0063296C" w:rsidRDefault="00116A5D" w:rsidP="00116A5D">
      <w:pPr>
        <w:spacing w:after="0" w:line="240"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 xml:space="preserve">3.1. Program 1021 UPRAVLJANJE I RAZVOJ KOMUNALNE INFRASTRUKTURE </w:t>
      </w:r>
    </w:p>
    <w:p w14:paraId="043F7DEB"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12CE4C6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3.1.1. Aktivnost 1021 A100001 Administracija i upravljanje</w:t>
      </w:r>
    </w:p>
    <w:p w14:paraId="1467A414"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r>
    </w:p>
    <w:p w14:paraId="670E62C3" w14:textId="4E6AF853" w:rsidR="00116A5D" w:rsidRPr="0063296C" w:rsidRDefault="00116A5D" w:rsidP="00434E31">
      <w:pPr>
        <w:spacing w:after="0" w:line="276" w:lineRule="auto"/>
        <w:ind w:firstLine="708"/>
        <w:jc w:val="both"/>
        <w:rPr>
          <w:rFonts w:eastAsia="Calibri" w:cstheme="minorHAnsi"/>
          <w:kern w:val="0"/>
          <w:sz w:val="24"/>
          <w:szCs w:val="24"/>
          <w14:ligatures w14:val="none"/>
        </w:rPr>
      </w:pPr>
      <w:r w:rsidRPr="0063296C">
        <w:rPr>
          <w:rFonts w:eastAsia="Times New Roman" w:cstheme="minorHAnsi"/>
          <w:kern w:val="0"/>
          <w:sz w:val="24"/>
          <w:szCs w:val="24"/>
          <w:lang w:eastAsia="hr-HR"/>
          <w14:ligatures w14:val="none"/>
        </w:rPr>
        <w:t xml:space="preserve">Sredstva za realizaciju ove aktivnosti planirana su iznosu 598.240,00 </w:t>
      </w:r>
      <w:r w:rsidR="00AC4FF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realizirana u iznosu </w:t>
      </w:r>
      <w:r w:rsidR="00D076DF" w:rsidRPr="0063296C">
        <w:rPr>
          <w:rFonts w:eastAsia="Times New Roman" w:cstheme="minorHAnsi"/>
          <w:kern w:val="0"/>
          <w:sz w:val="24"/>
          <w:szCs w:val="24"/>
          <w:lang w:eastAsia="hr-HR"/>
          <w14:ligatures w14:val="none"/>
        </w:rPr>
        <w:t>534.465,88</w:t>
      </w:r>
      <w:r w:rsidRPr="0063296C">
        <w:rPr>
          <w:rFonts w:eastAsia="Times New Roman" w:cstheme="minorHAnsi"/>
          <w:kern w:val="0"/>
          <w:sz w:val="24"/>
          <w:szCs w:val="24"/>
          <w:lang w:eastAsia="hr-HR"/>
          <w14:ligatures w14:val="none"/>
        </w:rPr>
        <w:t xml:space="preserve"> </w:t>
      </w:r>
      <w:r w:rsidR="00AC4FF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što je </w:t>
      </w:r>
      <w:r w:rsidR="00D076DF" w:rsidRPr="0063296C">
        <w:rPr>
          <w:rFonts w:eastAsia="Times New Roman" w:cstheme="minorHAnsi"/>
          <w:kern w:val="0"/>
          <w:sz w:val="24"/>
          <w:szCs w:val="24"/>
          <w:lang w:eastAsia="hr-HR"/>
          <w14:ligatures w14:val="none"/>
        </w:rPr>
        <w:t>89,34</w:t>
      </w:r>
      <w:r w:rsidRPr="0063296C">
        <w:rPr>
          <w:rFonts w:eastAsia="Times New Roman" w:cstheme="minorHAnsi"/>
          <w:kern w:val="0"/>
          <w:sz w:val="24"/>
          <w:szCs w:val="24"/>
          <w:lang w:eastAsia="hr-HR"/>
          <w14:ligatures w14:val="none"/>
        </w:rPr>
        <w:t xml:space="preserve"> % od planiranog. Realizacija aktivnosti provedena je kroz plaće za redovan rad, doprinose na plaću za redovan rad,</w:t>
      </w:r>
      <w:r w:rsidRPr="0063296C">
        <w:rPr>
          <w:rFonts w:eastAsia="Calibri" w:cstheme="minorHAnsi"/>
          <w:kern w:val="0"/>
          <w:sz w:val="24"/>
          <w:szCs w:val="24"/>
          <w14:ligatures w14:val="none"/>
        </w:rPr>
        <w:t xml:space="preserve"> službena putovanja, naknade za prijevoz zaposlenih, stručno usavršavanje zaposlenika, nabavu sitnog inventara i auto guma, materijal i dijelove za tekuće održavanje objekata, održavanje sustava NUV </w:t>
      </w:r>
      <w:proofErr w:type="spellStart"/>
      <w:r w:rsidRPr="0063296C">
        <w:rPr>
          <w:rFonts w:eastAsia="Calibri" w:cstheme="minorHAnsi"/>
          <w:kern w:val="0"/>
          <w:sz w:val="24"/>
          <w:szCs w:val="24"/>
          <w14:ligatures w14:val="none"/>
        </w:rPr>
        <w:t>Libusoft</w:t>
      </w:r>
      <w:proofErr w:type="spellEnd"/>
      <w:r w:rsidRPr="0063296C">
        <w:rPr>
          <w:rFonts w:eastAsia="Calibri" w:cstheme="minorHAnsi"/>
          <w:kern w:val="0"/>
          <w:sz w:val="24"/>
          <w:szCs w:val="24"/>
          <w14:ligatures w14:val="none"/>
        </w:rPr>
        <w:t xml:space="preserve">, intelektualne usluge, trošak objave natječaja, nabavu uređaja, strojeva i opreme za ostale namjene, nabavu uredske opreme i namještaja, zatezne kamate, redovno održavanje opreme i uređaja i ostale nespomenute rashode poslovanja (računi s malim iznosima koji nemaju planiranu poziciju u proračunu). Od značajnijih rashoda u ovoj aktivnosti može se pored plaća, doprinosa na plaće, ostalih rashoda za zaposlene i naknade za prijevoz zaposlenih u ukupnom iznosu od </w:t>
      </w:r>
      <w:r w:rsidR="00D076DF" w:rsidRPr="0063296C">
        <w:rPr>
          <w:rFonts w:eastAsia="Calibri" w:cstheme="minorHAnsi"/>
          <w:kern w:val="0"/>
          <w:sz w:val="24"/>
          <w:szCs w:val="24"/>
          <w14:ligatures w14:val="none"/>
        </w:rPr>
        <w:t>442.118,42</w:t>
      </w:r>
      <w:r w:rsidRPr="0063296C">
        <w:rPr>
          <w:rFonts w:eastAsia="Calibri" w:cstheme="minorHAnsi"/>
          <w:kern w:val="0"/>
          <w:sz w:val="24"/>
          <w:szCs w:val="24"/>
          <w14:ligatures w14:val="none"/>
        </w:rPr>
        <w:t xml:space="preserve">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istaći trošak intelektualnih usluga  u iznosu od </w:t>
      </w:r>
      <w:r w:rsidR="00D076DF" w:rsidRPr="0063296C">
        <w:rPr>
          <w:rFonts w:eastAsia="Calibri" w:cstheme="minorHAnsi"/>
          <w:kern w:val="0"/>
          <w:sz w:val="24"/>
          <w:szCs w:val="24"/>
          <w14:ligatures w14:val="none"/>
        </w:rPr>
        <w:t>26.</w:t>
      </w:r>
      <w:r w:rsidR="00C62610" w:rsidRPr="0063296C">
        <w:rPr>
          <w:rFonts w:eastAsia="Calibri" w:cstheme="minorHAnsi"/>
          <w:kern w:val="0"/>
          <w:sz w:val="24"/>
          <w:szCs w:val="24"/>
          <w14:ligatures w14:val="none"/>
        </w:rPr>
        <w:t>757,69</w:t>
      </w:r>
      <w:r w:rsidRPr="0063296C">
        <w:rPr>
          <w:rFonts w:eastAsia="Calibri" w:cstheme="minorHAnsi"/>
          <w:kern w:val="0"/>
          <w:sz w:val="24"/>
          <w:szCs w:val="24"/>
          <w14:ligatures w14:val="none"/>
        </w:rPr>
        <w:t xml:space="preserve">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(uglavnom elaborati procjene vrijednosti zemljišta i objekata koje grad kupuje ili prodaje), trošak objave natječaja za prodaju i kupnju nekretnina u iznosu od 3.188,50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te ostali nespomenuti rashodi poslovanja u iznosu od 8.028,45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w:t>
      </w:r>
    </w:p>
    <w:p w14:paraId="62E51129"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08D03926"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3.1.2. Aktivnost 1021 A100002 Ostvarivanje prava po posebnim propisima</w:t>
      </w:r>
    </w:p>
    <w:p w14:paraId="372D25D2"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5A10B9E9" w14:textId="77DD086B"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Times New Roman" w:cstheme="minorHAnsi"/>
          <w:kern w:val="0"/>
          <w:sz w:val="24"/>
          <w:szCs w:val="24"/>
          <w:lang w:eastAsia="hr-HR"/>
          <w14:ligatures w14:val="none"/>
        </w:rPr>
        <w:tab/>
      </w:r>
      <w:r w:rsidRPr="0063296C">
        <w:rPr>
          <w:rFonts w:eastAsia="Calibri" w:cstheme="minorHAnsi"/>
          <w:kern w:val="0"/>
          <w:sz w:val="24"/>
          <w:szCs w:val="24"/>
          <w14:ligatures w14:val="none"/>
        </w:rPr>
        <w:t xml:space="preserve">Sredstva za realizaciju ovog projekta planirana su u iznosu od 20.000,00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a realizirana </w:t>
      </w:r>
      <w:r w:rsidRPr="0063296C">
        <w:rPr>
          <w:rFonts w:eastAsia="Times New Roman" w:cstheme="minorHAnsi"/>
          <w:kern w:val="0"/>
          <w:sz w:val="24"/>
          <w:szCs w:val="24"/>
          <w:lang w:eastAsia="hr-HR"/>
          <w14:ligatures w14:val="none"/>
        </w:rPr>
        <w:t xml:space="preserve">u </w:t>
      </w:r>
      <w:r w:rsidRPr="0063296C">
        <w:rPr>
          <w:rFonts w:eastAsia="Calibri" w:cstheme="minorHAnsi"/>
          <w:kern w:val="0"/>
          <w:sz w:val="24"/>
          <w:szCs w:val="24"/>
          <w14:ligatures w14:val="none"/>
        </w:rPr>
        <w:t xml:space="preserve">iznosu od 14.968,39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w:t>
      </w:r>
    </w:p>
    <w:p w14:paraId="4EB90A91" w14:textId="7598F3D8" w:rsidR="00116A5D" w:rsidRPr="0063296C" w:rsidRDefault="00116A5D" w:rsidP="00434E31">
      <w:pPr>
        <w:shd w:val="clear" w:color="auto" w:fill="FFFFFF"/>
        <w:spacing w:after="0" w:line="276" w:lineRule="auto"/>
        <w:ind w:firstLine="708"/>
        <w:jc w:val="both"/>
        <w:rPr>
          <w:rFonts w:eastAsia="Calibri" w:cstheme="minorHAnsi"/>
          <w:b/>
          <w:kern w:val="0"/>
          <w:sz w:val="24"/>
          <w:szCs w:val="24"/>
          <w14:ligatures w14:val="none"/>
        </w:rPr>
      </w:pPr>
      <w:r w:rsidRPr="0063296C">
        <w:rPr>
          <w:rFonts w:eastAsia="Calibri" w:cstheme="minorHAnsi"/>
          <w:kern w:val="0"/>
          <w:sz w:val="24"/>
          <w:szCs w:val="24"/>
          <w14:ligatures w14:val="none"/>
        </w:rPr>
        <w:t>Ova sredstva su utrošena na prijevoz pokojnika do Siska i nazad (autopsija), sufinanciranje grobnih mjesta preminulih hrvatskih branitelja te prijevoz i ukop nepoznate osobe (u pravilu migranti smrtno stradali na području nadležnosti Grada Novske).</w:t>
      </w:r>
    </w:p>
    <w:p w14:paraId="7B7B4A4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3DE6941"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3.2. Program 1022 UPRAVLJANJE IMOVINOM</w:t>
      </w:r>
    </w:p>
    <w:p w14:paraId="413F29D2" w14:textId="77777777" w:rsidR="00AC4FFB" w:rsidRPr="0063296C" w:rsidRDefault="00AC4FFB" w:rsidP="00116A5D">
      <w:pPr>
        <w:spacing w:after="0" w:line="240" w:lineRule="auto"/>
        <w:jc w:val="both"/>
        <w:rPr>
          <w:rFonts w:eastAsia="Times New Roman" w:cstheme="minorHAnsi"/>
          <w:kern w:val="0"/>
          <w:sz w:val="24"/>
          <w:szCs w:val="24"/>
          <w:lang w:eastAsia="hr-HR"/>
          <w14:ligatures w14:val="none"/>
        </w:rPr>
      </w:pPr>
    </w:p>
    <w:p w14:paraId="327F4893"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3.2.1. Aktivnost 1022 A100001 Upravljanje objektima u vlasništvu grada </w:t>
      </w:r>
    </w:p>
    <w:p w14:paraId="580FEB0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75B8F550" w14:textId="09CFA816"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Times New Roman" w:cstheme="minorHAnsi"/>
          <w:color w:val="0070C0"/>
          <w:kern w:val="0"/>
          <w:sz w:val="24"/>
          <w:szCs w:val="24"/>
          <w:lang w:eastAsia="hr-HR"/>
          <w14:ligatures w14:val="none"/>
        </w:rPr>
        <w:tab/>
      </w:r>
      <w:r w:rsidRPr="0063296C">
        <w:rPr>
          <w:rFonts w:eastAsia="Calibri" w:cstheme="minorHAnsi"/>
          <w:kern w:val="0"/>
          <w:sz w:val="24"/>
          <w:szCs w:val="24"/>
          <w14:ligatures w14:val="none"/>
        </w:rPr>
        <w:t xml:space="preserve">Sredstva za financiranje ove aktivnosti planirana su u iznosu od 198.675,00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a realizirana </w:t>
      </w:r>
      <w:r w:rsidRPr="0063296C">
        <w:rPr>
          <w:rFonts w:eastAsia="Times New Roman" w:cstheme="minorHAnsi"/>
          <w:kern w:val="0"/>
          <w:sz w:val="24"/>
          <w:szCs w:val="24"/>
          <w:lang w:eastAsia="hr-HR"/>
          <w14:ligatures w14:val="none"/>
        </w:rPr>
        <w:t xml:space="preserve">u </w:t>
      </w:r>
      <w:r w:rsidRPr="0063296C">
        <w:rPr>
          <w:rFonts w:eastAsia="Calibri" w:cstheme="minorHAnsi"/>
          <w:kern w:val="0"/>
          <w:sz w:val="24"/>
          <w:szCs w:val="24"/>
          <w14:ligatures w14:val="none"/>
        </w:rPr>
        <w:t xml:space="preserve">iznosu od 170.578,03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w:t>
      </w:r>
    </w:p>
    <w:p w14:paraId="6AAD983E" w14:textId="285ABF9B" w:rsidR="00116A5D"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color w:val="0070C0"/>
          <w:kern w:val="0"/>
          <w:sz w:val="24"/>
          <w:szCs w:val="24"/>
          <w14:ligatures w14:val="none"/>
        </w:rPr>
        <w:tab/>
      </w:r>
      <w:r w:rsidRPr="0063296C">
        <w:rPr>
          <w:rFonts w:eastAsia="Calibri" w:cstheme="minorHAnsi"/>
          <w:kern w:val="0"/>
          <w:sz w:val="24"/>
          <w:szCs w:val="24"/>
          <w14:ligatures w14:val="none"/>
        </w:rPr>
        <w:t>Kroz ovu aktivnost financirani su režijski troškovi objekata u vlasništvu grada (struja, plin) u iznosu od 103.849,44</w:t>
      </w:r>
      <w:r w:rsidR="00AC4FFB" w:rsidRPr="0063296C">
        <w:rPr>
          <w:rFonts w:eastAsia="Calibri" w:cstheme="minorHAnsi"/>
          <w:kern w:val="0"/>
          <w:sz w:val="24"/>
          <w:szCs w:val="24"/>
          <w14:ligatures w14:val="none"/>
        </w:rPr>
        <w:t xml:space="preserve"> eura</w:t>
      </w:r>
      <w:r w:rsidRPr="0063296C">
        <w:rPr>
          <w:rFonts w:eastAsia="Calibri" w:cstheme="minorHAnsi"/>
          <w:kern w:val="0"/>
          <w:sz w:val="24"/>
          <w:szCs w:val="24"/>
          <w14:ligatures w14:val="none"/>
        </w:rPr>
        <w:t xml:space="preserve">, komunalne usluge (voda, kanalizacija, odvoz komunalnog otpada) u iznosu od 22.146,14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troškovi za slivne vode za objekte u vlasništvu grada u </w:t>
      </w:r>
      <w:r w:rsidRPr="0063296C">
        <w:rPr>
          <w:rFonts w:eastAsia="Calibri" w:cstheme="minorHAnsi"/>
          <w:kern w:val="0"/>
          <w:sz w:val="24"/>
          <w:szCs w:val="24"/>
          <w14:ligatures w14:val="none"/>
        </w:rPr>
        <w:lastRenderedPageBreak/>
        <w:t xml:space="preserve">iznosu od 6.363,77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troškovi održavanja </w:t>
      </w:r>
      <w:proofErr w:type="spellStart"/>
      <w:r w:rsidRPr="0063296C">
        <w:rPr>
          <w:rFonts w:eastAsia="Calibri" w:cstheme="minorHAnsi"/>
          <w:kern w:val="0"/>
          <w:sz w:val="24"/>
          <w:szCs w:val="24"/>
          <w14:ligatures w14:val="none"/>
        </w:rPr>
        <w:t>Wi-fi</w:t>
      </w:r>
      <w:proofErr w:type="spellEnd"/>
      <w:r w:rsidRPr="0063296C">
        <w:rPr>
          <w:rFonts w:eastAsia="Calibri" w:cstheme="minorHAnsi"/>
          <w:kern w:val="0"/>
          <w:sz w:val="24"/>
          <w:szCs w:val="24"/>
          <w14:ligatures w14:val="none"/>
        </w:rPr>
        <w:t xml:space="preserve"> 4U mreže te Internet promet ostvaren kroz istu u iznosu od 3.273,62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(mreža točaka za besplatan pristup internetu na posjećenijim javnim mjestima), trošak kupnje zastava (zamjena dotrajalih zastava) u iznosu od 33.092,50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i trošak nabave stolnjaka za društvene domove u iznosu od 1.777,56 </w:t>
      </w:r>
      <w:r w:rsidR="00AC4FFB"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w:t>
      </w:r>
    </w:p>
    <w:p w14:paraId="237FA934" w14:textId="77777777" w:rsidR="00434E31" w:rsidRPr="0063296C" w:rsidRDefault="00434E31" w:rsidP="00434E31">
      <w:pPr>
        <w:shd w:val="clear" w:color="auto" w:fill="FFFFFF"/>
        <w:spacing w:after="0" w:line="276" w:lineRule="auto"/>
        <w:jc w:val="both"/>
        <w:rPr>
          <w:rFonts w:eastAsia="Calibri" w:cstheme="minorHAnsi"/>
          <w:kern w:val="0"/>
          <w:sz w:val="24"/>
          <w:szCs w:val="24"/>
          <w14:ligatures w14:val="none"/>
        </w:rPr>
      </w:pPr>
    </w:p>
    <w:p w14:paraId="20B6825A"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637"/>
        <w:gridCol w:w="2774"/>
        <w:gridCol w:w="991"/>
        <w:gridCol w:w="1578"/>
        <w:gridCol w:w="1230"/>
        <w:gridCol w:w="852"/>
      </w:tblGrid>
      <w:tr w:rsidR="00116A5D" w:rsidRPr="0063296C" w14:paraId="677EBFD4" w14:textId="77777777">
        <w:tc>
          <w:tcPr>
            <w:tcW w:w="0" w:type="auto"/>
            <w:tcBorders>
              <w:top w:val="single" w:sz="4" w:space="0" w:color="auto"/>
              <w:left w:val="single" w:sz="4" w:space="0" w:color="auto"/>
              <w:bottom w:val="single" w:sz="4" w:space="0" w:color="auto"/>
              <w:right w:val="single" w:sz="4" w:space="0" w:color="auto"/>
            </w:tcBorders>
            <w:hideMark/>
          </w:tcPr>
          <w:p w14:paraId="14B38BE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470A717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76AF8837"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4709A9B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1157" w:type="dxa"/>
            <w:tcBorders>
              <w:top w:val="single" w:sz="4" w:space="0" w:color="auto"/>
              <w:left w:val="single" w:sz="4" w:space="0" w:color="auto"/>
              <w:bottom w:val="single" w:sz="4" w:space="0" w:color="auto"/>
              <w:right w:val="single" w:sz="4" w:space="0" w:color="auto"/>
            </w:tcBorders>
            <w:hideMark/>
          </w:tcPr>
          <w:p w14:paraId="58C044D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816" w:type="dxa"/>
            <w:tcBorders>
              <w:top w:val="single" w:sz="4" w:space="0" w:color="auto"/>
              <w:left w:val="single" w:sz="4" w:space="0" w:color="auto"/>
              <w:bottom w:val="single" w:sz="4" w:space="0" w:color="auto"/>
              <w:right w:val="single" w:sz="4" w:space="0" w:color="auto"/>
            </w:tcBorders>
            <w:hideMark/>
          </w:tcPr>
          <w:p w14:paraId="631CEB6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6DFCA1C2" w14:textId="77777777">
        <w:tc>
          <w:tcPr>
            <w:tcW w:w="0" w:type="auto"/>
            <w:tcBorders>
              <w:top w:val="single" w:sz="4" w:space="0" w:color="auto"/>
              <w:left w:val="single" w:sz="4" w:space="0" w:color="auto"/>
              <w:bottom w:val="single" w:sz="4" w:space="0" w:color="auto"/>
              <w:right w:val="single" w:sz="4" w:space="0" w:color="auto"/>
            </w:tcBorders>
            <w:hideMark/>
          </w:tcPr>
          <w:p w14:paraId="04920ED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Režijski troškovi za struju</w:t>
            </w:r>
          </w:p>
        </w:tc>
        <w:tc>
          <w:tcPr>
            <w:tcW w:w="0" w:type="auto"/>
            <w:tcBorders>
              <w:top w:val="single" w:sz="4" w:space="0" w:color="auto"/>
              <w:left w:val="single" w:sz="4" w:space="0" w:color="auto"/>
              <w:bottom w:val="single" w:sz="4" w:space="0" w:color="auto"/>
              <w:right w:val="single" w:sz="4" w:space="0" w:color="auto"/>
            </w:tcBorders>
            <w:hideMark/>
          </w:tcPr>
          <w:p w14:paraId="724F49D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Nastojanje da se režijski troškovi zadrže na istoj razini ili smanje</w:t>
            </w:r>
          </w:p>
        </w:tc>
        <w:tc>
          <w:tcPr>
            <w:tcW w:w="0" w:type="auto"/>
            <w:tcBorders>
              <w:top w:val="single" w:sz="4" w:space="0" w:color="auto"/>
              <w:left w:val="single" w:sz="4" w:space="0" w:color="auto"/>
              <w:bottom w:val="single" w:sz="4" w:space="0" w:color="auto"/>
              <w:right w:val="single" w:sz="4" w:space="0" w:color="auto"/>
            </w:tcBorders>
            <w:hideMark/>
          </w:tcPr>
          <w:p w14:paraId="66D13FE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kWh</w:t>
            </w:r>
          </w:p>
        </w:tc>
        <w:tc>
          <w:tcPr>
            <w:tcW w:w="0" w:type="auto"/>
            <w:tcBorders>
              <w:top w:val="single" w:sz="4" w:space="0" w:color="auto"/>
              <w:left w:val="single" w:sz="4" w:space="0" w:color="auto"/>
              <w:bottom w:val="single" w:sz="4" w:space="0" w:color="auto"/>
              <w:right w:val="single" w:sz="4" w:space="0" w:color="auto"/>
            </w:tcBorders>
            <w:hideMark/>
          </w:tcPr>
          <w:p w14:paraId="048D901C" w14:textId="77777777" w:rsidR="00116A5D" w:rsidRPr="0063296C" w:rsidRDefault="00116A5D" w:rsidP="00116A5D">
            <w:pPr>
              <w:jc w:val="right"/>
              <w:rPr>
                <w:rFonts w:asciiTheme="minorHAnsi" w:hAnsiTheme="minorHAnsi" w:cstheme="minorHAnsi"/>
                <w:sz w:val="24"/>
                <w:szCs w:val="24"/>
                <w:lang w:eastAsia="hr-HR"/>
              </w:rPr>
            </w:pPr>
            <w:r w:rsidRPr="0063296C">
              <w:rPr>
                <w:rFonts w:asciiTheme="minorHAnsi" w:hAnsiTheme="minorHAnsi" w:cstheme="minorHAnsi"/>
                <w:sz w:val="24"/>
                <w:szCs w:val="24"/>
                <w:lang w:eastAsia="hr-HR"/>
              </w:rPr>
              <w:t>230 000</w:t>
            </w:r>
          </w:p>
        </w:tc>
        <w:tc>
          <w:tcPr>
            <w:tcW w:w="1157" w:type="dxa"/>
            <w:tcBorders>
              <w:top w:val="single" w:sz="4" w:space="0" w:color="auto"/>
              <w:left w:val="single" w:sz="4" w:space="0" w:color="auto"/>
              <w:bottom w:val="single" w:sz="4" w:space="0" w:color="auto"/>
              <w:right w:val="single" w:sz="4" w:space="0" w:color="auto"/>
            </w:tcBorders>
            <w:hideMark/>
          </w:tcPr>
          <w:p w14:paraId="45DE3A11" w14:textId="77777777" w:rsidR="00116A5D" w:rsidRPr="0063296C" w:rsidRDefault="00116A5D" w:rsidP="00116A5D">
            <w:pPr>
              <w:jc w:val="right"/>
              <w:rPr>
                <w:rFonts w:asciiTheme="minorHAnsi" w:hAnsiTheme="minorHAnsi" w:cstheme="minorHAnsi"/>
                <w:sz w:val="24"/>
                <w:szCs w:val="24"/>
                <w:lang w:eastAsia="hr-HR"/>
              </w:rPr>
            </w:pPr>
            <w:r w:rsidRPr="0063296C">
              <w:rPr>
                <w:rFonts w:asciiTheme="minorHAnsi" w:hAnsiTheme="minorHAnsi" w:cstheme="minorHAnsi"/>
                <w:sz w:val="24"/>
                <w:szCs w:val="24"/>
                <w:lang w:eastAsia="hr-HR"/>
              </w:rPr>
              <w:t>360 529</w:t>
            </w:r>
          </w:p>
        </w:tc>
        <w:tc>
          <w:tcPr>
            <w:tcW w:w="816" w:type="dxa"/>
            <w:tcBorders>
              <w:top w:val="single" w:sz="4" w:space="0" w:color="auto"/>
              <w:left w:val="single" w:sz="4" w:space="0" w:color="auto"/>
              <w:bottom w:val="single" w:sz="4" w:space="0" w:color="auto"/>
              <w:right w:val="single" w:sz="4" w:space="0" w:color="auto"/>
            </w:tcBorders>
            <w:hideMark/>
          </w:tcPr>
          <w:p w14:paraId="79668B5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156%</w:t>
            </w:r>
          </w:p>
        </w:tc>
      </w:tr>
      <w:tr w:rsidR="00116A5D" w:rsidRPr="0063296C" w14:paraId="482979B0" w14:textId="77777777">
        <w:tc>
          <w:tcPr>
            <w:tcW w:w="0" w:type="auto"/>
            <w:tcBorders>
              <w:top w:val="single" w:sz="4" w:space="0" w:color="auto"/>
              <w:left w:val="single" w:sz="4" w:space="0" w:color="auto"/>
              <w:bottom w:val="single" w:sz="4" w:space="0" w:color="auto"/>
              <w:right w:val="single" w:sz="4" w:space="0" w:color="auto"/>
            </w:tcBorders>
            <w:hideMark/>
          </w:tcPr>
          <w:p w14:paraId="0FD673C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Režijski troškovi za vodu</w:t>
            </w:r>
          </w:p>
        </w:tc>
        <w:tc>
          <w:tcPr>
            <w:tcW w:w="0" w:type="auto"/>
            <w:tcBorders>
              <w:top w:val="single" w:sz="4" w:space="0" w:color="auto"/>
              <w:left w:val="single" w:sz="4" w:space="0" w:color="auto"/>
              <w:bottom w:val="single" w:sz="4" w:space="0" w:color="auto"/>
              <w:right w:val="single" w:sz="4" w:space="0" w:color="auto"/>
            </w:tcBorders>
            <w:hideMark/>
          </w:tcPr>
          <w:p w14:paraId="3125881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Nastojanje da se režijski troškovi zadrže na istoj razini ili smanje</w:t>
            </w:r>
          </w:p>
        </w:tc>
        <w:tc>
          <w:tcPr>
            <w:tcW w:w="0" w:type="auto"/>
            <w:tcBorders>
              <w:top w:val="single" w:sz="4" w:space="0" w:color="auto"/>
              <w:left w:val="single" w:sz="4" w:space="0" w:color="auto"/>
              <w:bottom w:val="single" w:sz="4" w:space="0" w:color="auto"/>
              <w:right w:val="single" w:sz="4" w:space="0" w:color="auto"/>
            </w:tcBorders>
            <w:hideMark/>
          </w:tcPr>
          <w:p w14:paraId="07E1D30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m</w:t>
            </w:r>
            <w:r w:rsidRPr="0063296C">
              <w:rPr>
                <w:rFonts w:asciiTheme="minorHAnsi" w:hAnsiTheme="minorHAnsi" w:cstheme="minorHAnsi"/>
                <w:sz w:val="24"/>
                <w:szCs w:val="24"/>
                <w:vertAlign w:val="superscript"/>
                <w:lang w:eastAsia="hr-HR"/>
              </w:rPr>
              <w:t>3</w:t>
            </w:r>
          </w:p>
        </w:tc>
        <w:tc>
          <w:tcPr>
            <w:tcW w:w="0" w:type="auto"/>
            <w:tcBorders>
              <w:top w:val="single" w:sz="4" w:space="0" w:color="auto"/>
              <w:left w:val="single" w:sz="4" w:space="0" w:color="auto"/>
              <w:bottom w:val="single" w:sz="4" w:space="0" w:color="auto"/>
              <w:right w:val="single" w:sz="4" w:space="0" w:color="auto"/>
            </w:tcBorders>
            <w:hideMark/>
          </w:tcPr>
          <w:p w14:paraId="7D69D875" w14:textId="77777777" w:rsidR="00116A5D" w:rsidRPr="0063296C" w:rsidRDefault="00116A5D" w:rsidP="00116A5D">
            <w:pPr>
              <w:jc w:val="right"/>
              <w:rPr>
                <w:rFonts w:asciiTheme="minorHAnsi" w:hAnsiTheme="minorHAnsi" w:cstheme="minorHAnsi"/>
                <w:sz w:val="24"/>
                <w:szCs w:val="24"/>
                <w:lang w:eastAsia="hr-HR"/>
              </w:rPr>
            </w:pPr>
            <w:r w:rsidRPr="0063296C">
              <w:rPr>
                <w:rFonts w:asciiTheme="minorHAnsi" w:hAnsiTheme="minorHAnsi" w:cstheme="minorHAnsi"/>
                <w:sz w:val="24"/>
                <w:szCs w:val="24"/>
                <w:lang w:eastAsia="hr-HR"/>
              </w:rPr>
              <w:t>3 250</w:t>
            </w:r>
          </w:p>
        </w:tc>
        <w:tc>
          <w:tcPr>
            <w:tcW w:w="1157" w:type="dxa"/>
            <w:tcBorders>
              <w:top w:val="single" w:sz="4" w:space="0" w:color="auto"/>
              <w:left w:val="single" w:sz="4" w:space="0" w:color="auto"/>
              <w:bottom w:val="single" w:sz="4" w:space="0" w:color="auto"/>
              <w:right w:val="single" w:sz="4" w:space="0" w:color="auto"/>
            </w:tcBorders>
            <w:hideMark/>
          </w:tcPr>
          <w:p w14:paraId="60A1F8B0" w14:textId="77777777" w:rsidR="00116A5D" w:rsidRPr="0063296C" w:rsidRDefault="00116A5D" w:rsidP="00116A5D">
            <w:pPr>
              <w:jc w:val="right"/>
              <w:rPr>
                <w:rFonts w:asciiTheme="minorHAnsi" w:hAnsiTheme="minorHAnsi" w:cstheme="minorHAnsi"/>
                <w:sz w:val="24"/>
                <w:szCs w:val="24"/>
                <w:lang w:eastAsia="hr-HR"/>
              </w:rPr>
            </w:pPr>
            <w:r w:rsidRPr="0063296C">
              <w:rPr>
                <w:rFonts w:asciiTheme="minorHAnsi" w:hAnsiTheme="minorHAnsi" w:cstheme="minorHAnsi"/>
                <w:sz w:val="24"/>
                <w:szCs w:val="24"/>
                <w:lang w:eastAsia="hr-HR"/>
              </w:rPr>
              <w:t>6 044</w:t>
            </w:r>
          </w:p>
        </w:tc>
        <w:tc>
          <w:tcPr>
            <w:tcW w:w="816" w:type="dxa"/>
            <w:tcBorders>
              <w:top w:val="single" w:sz="4" w:space="0" w:color="auto"/>
              <w:left w:val="single" w:sz="4" w:space="0" w:color="auto"/>
              <w:bottom w:val="single" w:sz="4" w:space="0" w:color="auto"/>
              <w:right w:val="single" w:sz="4" w:space="0" w:color="auto"/>
            </w:tcBorders>
            <w:hideMark/>
          </w:tcPr>
          <w:p w14:paraId="40CE5F4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185%</w:t>
            </w:r>
          </w:p>
        </w:tc>
      </w:tr>
      <w:tr w:rsidR="00116A5D" w:rsidRPr="0063296C" w14:paraId="49D981F8" w14:textId="77777777">
        <w:tc>
          <w:tcPr>
            <w:tcW w:w="0" w:type="auto"/>
            <w:tcBorders>
              <w:top w:val="single" w:sz="4" w:space="0" w:color="auto"/>
              <w:left w:val="single" w:sz="4" w:space="0" w:color="auto"/>
              <w:bottom w:val="single" w:sz="4" w:space="0" w:color="auto"/>
              <w:right w:val="single" w:sz="4" w:space="0" w:color="auto"/>
            </w:tcBorders>
            <w:hideMark/>
          </w:tcPr>
          <w:p w14:paraId="7A2E217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Režijski troškovi za plin</w:t>
            </w:r>
          </w:p>
        </w:tc>
        <w:tc>
          <w:tcPr>
            <w:tcW w:w="0" w:type="auto"/>
            <w:tcBorders>
              <w:top w:val="single" w:sz="4" w:space="0" w:color="auto"/>
              <w:left w:val="single" w:sz="4" w:space="0" w:color="auto"/>
              <w:bottom w:val="single" w:sz="4" w:space="0" w:color="auto"/>
              <w:right w:val="single" w:sz="4" w:space="0" w:color="auto"/>
            </w:tcBorders>
            <w:hideMark/>
          </w:tcPr>
          <w:p w14:paraId="56C5B0FC"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Nastojanje da se režijski troškovi zadrže na istoj razini ili smanje</w:t>
            </w:r>
          </w:p>
        </w:tc>
        <w:tc>
          <w:tcPr>
            <w:tcW w:w="0" w:type="auto"/>
            <w:tcBorders>
              <w:top w:val="single" w:sz="4" w:space="0" w:color="auto"/>
              <w:left w:val="single" w:sz="4" w:space="0" w:color="auto"/>
              <w:bottom w:val="single" w:sz="4" w:space="0" w:color="auto"/>
              <w:right w:val="single" w:sz="4" w:space="0" w:color="auto"/>
            </w:tcBorders>
            <w:hideMark/>
          </w:tcPr>
          <w:p w14:paraId="7923919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kWh</w:t>
            </w:r>
          </w:p>
        </w:tc>
        <w:tc>
          <w:tcPr>
            <w:tcW w:w="0" w:type="auto"/>
            <w:tcBorders>
              <w:top w:val="single" w:sz="4" w:space="0" w:color="auto"/>
              <w:left w:val="single" w:sz="4" w:space="0" w:color="auto"/>
              <w:bottom w:val="single" w:sz="4" w:space="0" w:color="auto"/>
              <w:right w:val="single" w:sz="4" w:space="0" w:color="auto"/>
            </w:tcBorders>
            <w:hideMark/>
          </w:tcPr>
          <w:p w14:paraId="6494D964" w14:textId="77777777" w:rsidR="00116A5D" w:rsidRPr="0063296C" w:rsidRDefault="00116A5D" w:rsidP="00116A5D">
            <w:pPr>
              <w:jc w:val="right"/>
              <w:rPr>
                <w:rFonts w:asciiTheme="minorHAnsi" w:hAnsiTheme="minorHAnsi" w:cstheme="minorHAnsi"/>
                <w:sz w:val="24"/>
                <w:szCs w:val="24"/>
                <w:lang w:eastAsia="hr-HR"/>
              </w:rPr>
            </w:pPr>
            <w:r w:rsidRPr="0063296C">
              <w:rPr>
                <w:rFonts w:asciiTheme="minorHAnsi" w:hAnsiTheme="minorHAnsi" w:cstheme="minorHAnsi"/>
                <w:sz w:val="24"/>
                <w:szCs w:val="24"/>
                <w:lang w:eastAsia="hr-HR"/>
              </w:rPr>
              <w:t>240 000</w:t>
            </w:r>
          </w:p>
        </w:tc>
        <w:tc>
          <w:tcPr>
            <w:tcW w:w="1157" w:type="dxa"/>
            <w:tcBorders>
              <w:top w:val="single" w:sz="4" w:space="0" w:color="auto"/>
              <w:left w:val="single" w:sz="4" w:space="0" w:color="auto"/>
              <w:bottom w:val="single" w:sz="4" w:space="0" w:color="auto"/>
              <w:right w:val="single" w:sz="4" w:space="0" w:color="auto"/>
            </w:tcBorders>
            <w:hideMark/>
          </w:tcPr>
          <w:p w14:paraId="3D64D0A2" w14:textId="77777777" w:rsidR="00116A5D" w:rsidRPr="0063296C" w:rsidRDefault="00116A5D" w:rsidP="00116A5D">
            <w:pPr>
              <w:jc w:val="right"/>
              <w:rPr>
                <w:rFonts w:asciiTheme="minorHAnsi" w:hAnsiTheme="minorHAnsi" w:cstheme="minorHAnsi"/>
                <w:sz w:val="24"/>
                <w:szCs w:val="24"/>
                <w:lang w:eastAsia="hr-HR"/>
              </w:rPr>
            </w:pPr>
            <w:r w:rsidRPr="0063296C">
              <w:rPr>
                <w:rFonts w:asciiTheme="minorHAnsi" w:hAnsiTheme="minorHAnsi" w:cstheme="minorHAnsi"/>
                <w:sz w:val="24"/>
                <w:szCs w:val="24"/>
                <w:lang w:eastAsia="hr-HR"/>
              </w:rPr>
              <w:t>325 447</w:t>
            </w:r>
          </w:p>
        </w:tc>
        <w:tc>
          <w:tcPr>
            <w:tcW w:w="816" w:type="dxa"/>
            <w:tcBorders>
              <w:top w:val="single" w:sz="4" w:space="0" w:color="auto"/>
              <w:left w:val="single" w:sz="4" w:space="0" w:color="auto"/>
              <w:bottom w:val="single" w:sz="4" w:space="0" w:color="auto"/>
              <w:right w:val="single" w:sz="4" w:space="0" w:color="auto"/>
            </w:tcBorders>
            <w:hideMark/>
          </w:tcPr>
          <w:p w14:paraId="5FA4A1A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135%</w:t>
            </w:r>
          </w:p>
        </w:tc>
      </w:tr>
    </w:tbl>
    <w:p w14:paraId="385BD0D3" w14:textId="77777777" w:rsidR="00116A5D" w:rsidRPr="0063296C" w:rsidRDefault="00116A5D" w:rsidP="00116A5D">
      <w:pPr>
        <w:spacing w:after="0" w:line="240" w:lineRule="auto"/>
        <w:jc w:val="both"/>
        <w:rPr>
          <w:rFonts w:eastAsia="Times New Roman" w:cstheme="minorHAnsi"/>
          <w:b/>
          <w:color w:val="0070C0"/>
          <w:kern w:val="0"/>
          <w:sz w:val="24"/>
          <w:szCs w:val="24"/>
          <w:lang w:eastAsia="hr-HR"/>
          <w14:ligatures w14:val="none"/>
        </w:rPr>
      </w:pPr>
    </w:p>
    <w:p w14:paraId="3566FE4D" w14:textId="6E2D6D30" w:rsidR="00116A5D" w:rsidRPr="0063296C" w:rsidRDefault="00116A5D" w:rsidP="00434E31">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Visoka realizacija na utrošku plina je posljedica nešto hladnije zime nego u prethodnim godinama. Potrošnju el. energije i vode je teško planirati jer ona ovisi o učestalosti korištenja društvenih domova, a koju se unaprijed ne zna. Planiranje se vrši prema proteklim godinama te su moguća i znatnija odstupanja u odnosu na plan.</w:t>
      </w:r>
    </w:p>
    <w:p w14:paraId="0B98FCAD" w14:textId="77777777" w:rsidR="00116A5D" w:rsidRPr="0063296C" w:rsidRDefault="00116A5D" w:rsidP="00116A5D">
      <w:pPr>
        <w:spacing w:after="0" w:line="240" w:lineRule="auto"/>
        <w:jc w:val="both"/>
        <w:rPr>
          <w:rFonts w:eastAsia="Times New Roman" w:cstheme="minorHAnsi"/>
          <w:b/>
          <w:color w:val="0070C0"/>
          <w:kern w:val="0"/>
          <w:sz w:val="24"/>
          <w:szCs w:val="24"/>
          <w:lang w:eastAsia="hr-HR"/>
          <w14:ligatures w14:val="none"/>
        </w:rPr>
      </w:pPr>
    </w:p>
    <w:p w14:paraId="07223A7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3.2.2. Tekući projekt 1022 T100001 Legalizacija objekata u vlasništvu grada</w:t>
      </w:r>
    </w:p>
    <w:p w14:paraId="472A8562"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r>
    </w:p>
    <w:p w14:paraId="454BCE61" w14:textId="59858FB5"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r>
      <w:r w:rsidRPr="0063296C">
        <w:rPr>
          <w:rFonts w:eastAsia="Calibri" w:cstheme="minorHAnsi"/>
          <w:kern w:val="0"/>
          <w:sz w:val="24"/>
          <w:szCs w:val="24"/>
          <w14:ligatures w14:val="none"/>
        </w:rPr>
        <w:t xml:space="preserve">Sredstva za financiranje ovog projekta planirana su u iznosu od 5.900,00 </w:t>
      </w:r>
      <w:r w:rsidR="00CE3C09"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i realizirana </w:t>
      </w:r>
      <w:r w:rsidRPr="0063296C">
        <w:rPr>
          <w:rFonts w:eastAsia="Times New Roman" w:cstheme="minorHAnsi"/>
          <w:kern w:val="0"/>
          <w:sz w:val="24"/>
          <w:szCs w:val="24"/>
          <w:lang w:eastAsia="hr-HR"/>
          <w14:ligatures w14:val="none"/>
        </w:rPr>
        <w:t xml:space="preserve">u iznosu </w:t>
      </w:r>
      <w:r w:rsidRPr="0063296C">
        <w:rPr>
          <w:rFonts w:eastAsia="Calibri" w:cstheme="minorHAnsi"/>
          <w:kern w:val="0"/>
          <w:sz w:val="24"/>
          <w:szCs w:val="24"/>
          <w14:ligatures w14:val="none"/>
        </w:rPr>
        <w:t xml:space="preserve">od 1.800,00 </w:t>
      </w:r>
      <w:r w:rsidR="00CE3C09"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Ovim sredstvima plaćene su geode</w:t>
      </w:r>
      <w:r w:rsidR="00CE3C09" w:rsidRPr="0063296C">
        <w:rPr>
          <w:rFonts w:eastAsia="Calibri" w:cstheme="minorHAnsi"/>
          <w:kern w:val="0"/>
          <w:sz w:val="24"/>
          <w:szCs w:val="24"/>
          <w14:ligatures w14:val="none"/>
        </w:rPr>
        <w:t>t</w:t>
      </w:r>
      <w:r w:rsidRPr="0063296C">
        <w:rPr>
          <w:rFonts w:eastAsia="Calibri" w:cstheme="minorHAnsi"/>
          <w:kern w:val="0"/>
          <w:sz w:val="24"/>
          <w:szCs w:val="24"/>
          <w14:ligatures w14:val="none"/>
        </w:rPr>
        <w:t>ska i arhitektonska snimka nužna za legalizaciju svlačionice na sportskom terenu u Kozaricama.</w:t>
      </w:r>
    </w:p>
    <w:p w14:paraId="13AEE434" w14:textId="77777777" w:rsidR="00116A5D" w:rsidRPr="0063296C" w:rsidRDefault="00116A5D" w:rsidP="00116A5D">
      <w:pPr>
        <w:shd w:val="clear" w:color="auto" w:fill="FFFFFF"/>
        <w:spacing w:after="0" w:line="240" w:lineRule="auto"/>
        <w:jc w:val="both"/>
        <w:rPr>
          <w:rFonts w:eastAsia="Times New Roman" w:cstheme="minorHAnsi"/>
          <w:kern w:val="0"/>
          <w:sz w:val="24"/>
          <w:szCs w:val="24"/>
          <w:lang w:eastAsia="hr-HR"/>
          <w14:ligatures w14:val="none"/>
        </w:rPr>
      </w:pPr>
    </w:p>
    <w:p w14:paraId="3775572A"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3.2.2. Tekući projekt 1022 T100002 Redovno održavanje opreme i uređaja</w:t>
      </w:r>
    </w:p>
    <w:p w14:paraId="2B9DA98C"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r>
    </w:p>
    <w:p w14:paraId="5A7E17AE" w14:textId="5016153A" w:rsidR="00116A5D"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Times New Roman" w:cstheme="minorHAnsi"/>
          <w:kern w:val="0"/>
          <w:sz w:val="24"/>
          <w:szCs w:val="24"/>
          <w:lang w:eastAsia="hr-HR"/>
          <w14:ligatures w14:val="none"/>
        </w:rPr>
        <w:tab/>
      </w:r>
      <w:r w:rsidRPr="0063296C">
        <w:rPr>
          <w:rFonts w:eastAsia="Calibri" w:cstheme="minorHAnsi"/>
          <w:kern w:val="0"/>
          <w:sz w:val="24"/>
          <w:szCs w:val="24"/>
          <w14:ligatures w14:val="none"/>
        </w:rPr>
        <w:t xml:space="preserve">Sredstva za financiranje ovog projekta planirana su u iznosu od 25.729,00 </w:t>
      </w:r>
      <w:r w:rsidR="00CE3C09"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i realizirana </w:t>
      </w:r>
      <w:r w:rsidRPr="0063296C">
        <w:rPr>
          <w:rFonts w:eastAsia="Times New Roman" w:cstheme="minorHAnsi"/>
          <w:kern w:val="0"/>
          <w:sz w:val="24"/>
          <w:szCs w:val="24"/>
          <w:lang w:eastAsia="hr-HR"/>
          <w14:ligatures w14:val="none"/>
        </w:rPr>
        <w:t xml:space="preserve">u iznosu </w:t>
      </w:r>
      <w:r w:rsidRPr="0063296C">
        <w:rPr>
          <w:rFonts w:eastAsia="Calibri" w:cstheme="minorHAnsi"/>
          <w:kern w:val="0"/>
          <w:sz w:val="24"/>
          <w:szCs w:val="24"/>
          <w14:ligatures w14:val="none"/>
        </w:rPr>
        <w:t xml:space="preserve">od 24.793,92 </w:t>
      </w:r>
      <w:r w:rsidR="00CE3C09"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Ovim sredstvima plaćena je registracija vatrogasne cisterne iz robnih rezervi koja je dana na korištenje Gradu Novska (koristi je JVP Novska), dospjele rate kasko osiguranja za spomenutu cisternu, te servisiranje opreme na spomenutoj cisterni. Kroz projekt je plaćeno i tekuće i investicijsko održavanje vozila u vlasništvu grada (troškovi registracije 4 vozila, kasko osiguranje, popravci). U svrhu što racionalnijeg korištenja službenih vozila cilj je optimizirati broj vozila prema procijenjenim potrebama. Grad Novska trenutno raspolaže s četiri osobna automobila kojima se pokrivaju potrebe gradskih službi i gradonačelnice, no sve češće se ukazuje potreba za još jednim vozilom.</w:t>
      </w:r>
    </w:p>
    <w:p w14:paraId="28754077" w14:textId="77777777" w:rsidR="00434E31" w:rsidRDefault="00434E31" w:rsidP="00434E31">
      <w:pPr>
        <w:shd w:val="clear" w:color="auto" w:fill="FFFFFF"/>
        <w:spacing w:after="0" w:line="276" w:lineRule="auto"/>
        <w:jc w:val="both"/>
        <w:rPr>
          <w:rFonts w:eastAsia="Calibri" w:cstheme="minorHAnsi"/>
          <w:kern w:val="0"/>
          <w:sz w:val="24"/>
          <w:szCs w:val="24"/>
          <w14:ligatures w14:val="none"/>
        </w:rPr>
      </w:pPr>
    </w:p>
    <w:p w14:paraId="13F20015" w14:textId="77777777" w:rsidR="00434E31" w:rsidRPr="0063296C" w:rsidRDefault="00434E31" w:rsidP="00434E31">
      <w:pPr>
        <w:shd w:val="clear" w:color="auto" w:fill="FFFFFF"/>
        <w:spacing w:after="0" w:line="276" w:lineRule="auto"/>
        <w:jc w:val="both"/>
        <w:rPr>
          <w:rFonts w:eastAsia="Calibri" w:cstheme="minorHAnsi"/>
          <w:kern w:val="0"/>
          <w:sz w:val="24"/>
          <w:szCs w:val="24"/>
          <w14:ligatures w14:val="none"/>
        </w:rPr>
      </w:pPr>
    </w:p>
    <w:p w14:paraId="325F546A" w14:textId="77777777" w:rsidR="00116A5D" w:rsidRPr="0063296C" w:rsidRDefault="00116A5D" w:rsidP="00116A5D">
      <w:pPr>
        <w:shd w:val="clear" w:color="auto" w:fill="FFFFFF"/>
        <w:spacing w:after="0" w:line="240" w:lineRule="auto"/>
        <w:jc w:val="both"/>
        <w:rPr>
          <w:rFonts w:eastAsia="Calibri" w:cstheme="minorHAnsi"/>
          <w:kern w:val="0"/>
          <w:sz w:val="24"/>
          <w:szCs w:val="24"/>
          <w14:ligatures w14:val="none"/>
        </w:rPr>
      </w:pPr>
    </w:p>
    <w:p w14:paraId="0E36370F"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lastRenderedPageBreak/>
        <w:t>Plan realizacije</w:t>
      </w:r>
    </w:p>
    <w:tbl>
      <w:tblPr>
        <w:tblStyle w:val="Reetkatablice"/>
        <w:tblW w:w="0" w:type="auto"/>
        <w:tblInd w:w="0" w:type="dxa"/>
        <w:tblLook w:val="04A0" w:firstRow="1" w:lastRow="0" w:firstColumn="1" w:lastColumn="0" w:noHBand="0" w:noVBand="1"/>
      </w:tblPr>
      <w:tblGrid>
        <w:gridCol w:w="1526"/>
        <w:gridCol w:w="2054"/>
        <w:gridCol w:w="1443"/>
        <w:gridCol w:w="1508"/>
        <w:gridCol w:w="1625"/>
        <w:gridCol w:w="906"/>
      </w:tblGrid>
      <w:tr w:rsidR="00116A5D" w:rsidRPr="0063296C" w14:paraId="5427293E" w14:textId="77777777">
        <w:tc>
          <w:tcPr>
            <w:tcW w:w="0" w:type="auto"/>
            <w:tcBorders>
              <w:top w:val="single" w:sz="4" w:space="0" w:color="auto"/>
              <w:left w:val="single" w:sz="4" w:space="0" w:color="auto"/>
              <w:bottom w:val="single" w:sz="4" w:space="0" w:color="auto"/>
              <w:right w:val="single" w:sz="4" w:space="0" w:color="auto"/>
            </w:tcBorders>
            <w:hideMark/>
          </w:tcPr>
          <w:p w14:paraId="50EAF80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613A7D4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1BE62C33"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683A549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20CC7B0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5F978DC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05500ADA" w14:textId="77777777">
        <w:tc>
          <w:tcPr>
            <w:tcW w:w="0" w:type="auto"/>
            <w:tcBorders>
              <w:top w:val="single" w:sz="4" w:space="0" w:color="auto"/>
              <w:left w:val="single" w:sz="4" w:space="0" w:color="auto"/>
              <w:bottom w:val="single" w:sz="4" w:space="0" w:color="auto"/>
              <w:right w:val="single" w:sz="4" w:space="0" w:color="auto"/>
            </w:tcBorders>
            <w:hideMark/>
          </w:tcPr>
          <w:p w14:paraId="7D66057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automobila</w:t>
            </w:r>
          </w:p>
        </w:tc>
        <w:tc>
          <w:tcPr>
            <w:tcW w:w="0" w:type="auto"/>
            <w:tcBorders>
              <w:top w:val="single" w:sz="4" w:space="0" w:color="auto"/>
              <w:left w:val="single" w:sz="4" w:space="0" w:color="auto"/>
              <w:bottom w:val="single" w:sz="4" w:space="0" w:color="auto"/>
              <w:right w:val="single" w:sz="4" w:space="0" w:color="auto"/>
            </w:tcBorders>
            <w:hideMark/>
          </w:tcPr>
          <w:p w14:paraId="4DEC8D2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 xml:space="preserve">Redovnim održavanjem </w:t>
            </w:r>
          </w:p>
          <w:p w14:paraId="06F10DBC"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držati automobile u ispravnom stanju</w:t>
            </w:r>
          </w:p>
        </w:tc>
        <w:tc>
          <w:tcPr>
            <w:tcW w:w="0" w:type="auto"/>
            <w:tcBorders>
              <w:top w:val="single" w:sz="4" w:space="0" w:color="auto"/>
              <w:left w:val="single" w:sz="4" w:space="0" w:color="auto"/>
              <w:bottom w:val="single" w:sz="4" w:space="0" w:color="auto"/>
              <w:right w:val="single" w:sz="4" w:space="0" w:color="auto"/>
            </w:tcBorders>
            <w:hideMark/>
          </w:tcPr>
          <w:p w14:paraId="68A8879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automobila</w:t>
            </w:r>
          </w:p>
        </w:tc>
        <w:tc>
          <w:tcPr>
            <w:tcW w:w="0" w:type="auto"/>
            <w:tcBorders>
              <w:top w:val="single" w:sz="4" w:space="0" w:color="auto"/>
              <w:left w:val="single" w:sz="4" w:space="0" w:color="auto"/>
              <w:bottom w:val="single" w:sz="4" w:space="0" w:color="auto"/>
              <w:right w:val="single" w:sz="4" w:space="0" w:color="auto"/>
            </w:tcBorders>
            <w:hideMark/>
          </w:tcPr>
          <w:p w14:paraId="24677338"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5</w:t>
            </w:r>
          </w:p>
        </w:tc>
        <w:tc>
          <w:tcPr>
            <w:tcW w:w="0" w:type="auto"/>
            <w:tcBorders>
              <w:top w:val="single" w:sz="4" w:space="0" w:color="auto"/>
              <w:left w:val="single" w:sz="4" w:space="0" w:color="auto"/>
              <w:bottom w:val="single" w:sz="4" w:space="0" w:color="auto"/>
              <w:right w:val="single" w:sz="4" w:space="0" w:color="auto"/>
            </w:tcBorders>
            <w:hideMark/>
          </w:tcPr>
          <w:p w14:paraId="2FBBF560"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4</w:t>
            </w:r>
          </w:p>
        </w:tc>
        <w:tc>
          <w:tcPr>
            <w:tcW w:w="0" w:type="auto"/>
            <w:tcBorders>
              <w:top w:val="single" w:sz="4" w:space="0" w:color="auto"/>
              <w:left w:val="single" w:sz="4" w:space="0" w:color="auto"/>
              <w:bottom w:val="single" w:sz="4" w:space="0" w:color="auto"/>
              <w:right w:val="single" w:sz="4" w:space="0" w:color="auto"/>
            </w:tcBorders>
            <w:hideMark/>
          </w:tcPr>
          <w:p w14:paraId="58C12908"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80%</w:t>
            </w:r>
          </w:p>
        </w:tc>
      </w:tr>
    </w:tbl>
    <w:p w14:paraId="6DB8F035" w14:textId="7A393F2A"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345F1075" w14:textId="77777777" w:rsidR="0002232A" w:rsidRPr="0063296C" w:rsidRDefault="0002232A" w:rsidP="00116A5D">
      <w:pPr>
        <w:spacing w:after="0" w:line="240" w:lineRule="auto"/>
        <w:jc w:val="both"/>
        <w:rPr>
          <w:rFonts w:eastAsia="Times New Roman" w:cstheme="minorHAnsi"/>
          <w:kern w:val="0"/>
          <w:sz w:val="24"/>
          <w:szCs w:val="24"/>
          <w:lang w:eastAsia="hr-HR"/>
          <w14:ligatures w14:val="none"/>
        </w:rPr>
      </w:pPr>
    </w:p>
    <w:p w14:paraId="771EA977" w14:textId="6E582E24" w:rsidR="00434E31" w:rsidRPr="0063296C" w:rsidRDefault="00116A5D" w:rsidP="00434E31">
      <w:pPr>
        <w:spacing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3.2.3. Tekući projekt 1022 T100003 Otkup zemljišta </w:t>
      </w:r>
    </w:p>
    <w:p w14:paraId="0A8D7470" w14:textId="6B809980"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r>
      <w:r w:rsidRPr="0063296C">
        <w:rPr>
          <w:rFonts w:eastAsia="Calibri" w:cstheme="minorHAnsi"/>
          <w:kern w:val="0"/>
          <w:sz w:val="24"/>
          <w:szCs w:val="24"/>
          <w14:ligatures w14:val="none"/>
        </w:rPr>
        <w:t xml:space="preserve">Sredstva za financiranje ovog projekta planirana su u iznosu od 115.865,00 </w:t>
      </w:r>
      <w:r w:rsidR="00CE3C09"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i realizirana su u iznosu od 115.864,74,00 </w:t>
      </w:r>
      <w:r w:rsidR="00CE3C09"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Ovim sredstvima otkupljen je poslovni prostor na gradskoj tržnici čija namjena će biti galerijski prostor nakon uređenja prostora tržnice i Trga glagoljice. Izvršena je i </w:t>
      </w:r>
      <w:proofErr w:type="spellStart"/>
      <w:r w:rsidRPr="0063296C">
        <w:rPr>
          <w:rFonts w:eastAsia="Calibri" w:cstheme="minorHAnsi"/>
          <w:kern w:val="0"/>
          <w:sz w:val="24"/>
          <w:szCs w:val="24"/>
          <w14:ligatures w14:val="none"/>
        </w:rPr>
        <w:t>nazadkupnja</w:t>
      </w:r>
      <w:proofErr w:type="spellEnd"/>
      <w:r w:rsidRPr="0063296C">
        <w:rPr>
          <w:rFonts w:eastAsia="Calibri" w:cstheme="minorHAnsi"/>
          <w:kern w:val="0"/>
          <w:sz w:val="24"/>
          <w:szCs w:val="24"/>
          <w14:ligatures w14:val="none"/>
        </w:rPr>
        <w:t xml:space="preserve"> čestice u Poduzetničkoj zoni Novska od investitora koji je odustao od investicije.</w:t>
      </w:r>
    </w:p>
    <w:p w14:paraId="16AEF669"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p>
    <w:p w14:paraId="32D05459" w14:textId="47EF1B48" w:rsidR="00116A5D"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3.2.4. Tekući projekt 1022 T100004 Održavanje zgrade gradske vijećnice</w:t>
      </w:r>
    </w:p>
    <w:p w14:paraId="1A700047" w14:textId="77777777" w:rsidR="00434E31" w:rsidRPr="0063296C" w:rsidRDefault="00434E31" w:rsidP="00116A5D">
      <w:pPr>
        <w:spacing w:after="0" w:line="240" w:lineRule="auto"/>
        <w:jc w:val="both"/>
        <w:rPr>
          <w:rFonts w:eastAsia="Times New Roman" w:cstheme="minorHAnsi"/>
          <w:b/>
          <w:kern w:val="0"/>
          <w:sz w:val="24"/>
          <w:szCs w:val="24"/>
          <w:lang w:eastAsia="hr-HR"/>
          <w14:ligatures w14:val="none"/>
        </w:rPr>
      </w:pPr>
    </w:p>
    <w:p w14:paraId="7D40A52F" w14:textId="42A7063A"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Times New Roman" w:cstheme="minorHAnsi"/>
          <w:kern w:val="0"/>
          <w:sz w:val="24"/>
          <w:szCs w:val="24"/>
          <w:lang w:eastAsia="hr-HR"/>
          <w14:ligatures w14:val="none"/>
        </w:rPr>
        <w:tab/>
      </w:r>
      <w:r w:rsidRPr="0063296C">
        <w:rPr>
          <w:rFonts w:eastAsia="Calibri" w:cstheme="minorHAnsi"/>
          <w:kern w:val="0"/>
          <w:sz w:val="24"/>
          <w:szCs w:val="24"/>
          <w14:ligatures w14:val="none"/>
        </w:rPr>
        <w:t xml:space="preserve">Za provedbu ovog projekta planirano je 105.079,00 </w:t>
      </w:r>
      <w:r w:rsidR="00CE3C09"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a utrošeno 102.666,82 </w:t>
      </w:r>
      <w:r w:rsidR="00CE3C09"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Za sitne popravke na zgradi (zamjena žarulja, popravak slavina, vodokotlića i sl., nabava potrošnog materijala), utrošeno je ukupno  2.882,30 </w:t>
      </w:r>
      <w:r w:rsidR="00CE3C09" w:rsidRPr="0063296C">
        <w:rPr>
          <w:rFonts w:eastAsia="Calibri" w:cstheme="minorHAnsi"/>
          <w:kern w:val="0"/>
          <w:sz w:val="24"/>
          <w:szCs w:val="24"/>
          <w14:ligatures w14:val="none"/>
        </w:rPr>
        <w:t xml:space="preserve"> eura</w:t>
      </w:r>
      <w:r w:rsidRPr="0063296C">
        <w:rPr>
          <w:rFonts w:eastAsia="Calibri" w:cstheme="minorHAnsi"/>
          <w:kern w:val="0"/>
          <w:sz w:val="24"/>
          <w:szCs w:val="24"/>
          <w14:ligatures w14:val="none"/>
        </w:rPr>
        <w:t xml:space="preserve">, za redovno servisiranje dizala utrošeno je 706,44 </w:t>
      </w:r>
      <w:r w:rsidR="00CE3C09" w:rsidRPr="0063296C">
        <w:rPr>
          <w:rFonts w:eastAsia="Calibri" w:cstheme="minorHAnsi"/>
          <w:kern w:val="0"/>
          <w:sz w:val="24"/>
          <w:szCs w:val="24"/>
          <w14:ligatures w14:val="none"/>
        </w:rPr>
        <w:t>eura</w:t>
      </w:r>
      <w:r w:rsidR="00B836C1" w:rsidRPr="0063296C">
        <w:rPr>
          <w:rFonts w:eastAsia="Calibri" w:cstheme="minorHAnsi"/>
          <w:kern w:val="0"/>
          <w:sz w:val="24"/>
          <w:szCs w:val="24"/>
          <w14:ligatures w14:val="none"/>
        </w:rPr>
        <w:t>…</w:t>
      </w:r>
    </w:p>
    <w:p w14:paraId="340DE786"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1477C571"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489"/>
        <w:gridCol w:w="2333"/>
        <w:gridCol w:w="1438"/>
        <w:gridCol w:w="1406"/>
        <w:gridCol w:w="1507"/>
        <w:gridCol w:w="889"/>
      </w:tblGrid>
      <w:tr w:rsidR="00116A5D" w:rsidRPr="0063296C" w14:paraId="6D4272D0" w14:textId="77777777">
        <w:tc>
          <w:tcPr>
            <w:tcW w:w="0" w:type="auto"/>
            <w:tcBorders>
              <w:top w:val="single" w:sz="4" w:space="0" w:color="auto"/>
              <w:left w:val="single" w:sz="4" w:space="0" w:color="auto"/>
              <w:bottom w:val="single" w:sz="4" w:space="0" w:color="auto"/>
              <w:right w:val="single" w:sz="4" w:space="0" w:color="auto"/>
            </w:tcBorders>
            <w:hideMark/>
          </w:tcPr>
          <w:p w14:paraId="51DE37A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5509AC9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6F2F6CD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096FF06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2665F64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30A60CB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3B8B952F" w14:textId="77777777">
        <w:tc>
          <w:tcPr>
            <w:tcW w:w="0" w:type="auto"/>
            <w:tcBorders>
              <w:top w:val="single" w:sz="4" w:space="0" w:color="auto"/>
              <w:left w:val="single" w:sz="4" w:space="0" w:color="auto"/>
              <w:bottom w:val="single" w:sz="4" w:space="0" w:color="auto"/>
              <w:right w:val="single" w:sz="4" w:space="0" w:color="auto"/>
            </w:tcBorders>
            <w:hideMark/>
          </w:tcPr>
          <w:p w14:paraId="293B877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6BC84A93"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Redovnim održavanjem držati zgradu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7DE1D6A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5BF471D9"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10</w:t>
            </w:r>
          </w:p>
        </w:tc>
        <w:tc>
          <w:tcPr>
            <w:tcW w:w="0" w:type="auto"/>
            <w:tcBorders>
              <w:top w:val="single" w:sz="4" w:space="0" w:color="auto"/>
              <w:left w:val="single" w:sz="4" w:space="0" w:color="auto"/>
              <w:bottom w:val="single" w:sz="4" w:space="0" w:color="auto"/>
              <w:right w:val="single" w:sz="4" w:space="0" w:color="auto"/>
            </w:tcBorders>
            <w:hideMark/>
          </w:tcPr>
          <w:p w14:paraId="4BC0800D"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10</w:t>
            </w:r>
          </w:p>
        </w:tc>
        <w:tc>
          <w:tcPr>
            <w:tcW w:w="0" w:type="auto"/>
            <w:tcBorders>
              <w:top w:val="single" w:sz="4" w:space="0" w:color="auto"/>
              <w:left w:val="single" w:sz="4" w:space="0" w:color="auto"/>
              <w:bottom w:val="single" w:sz="4" w:space="0" w:color="auto"/>
              <w:right w:val="single" w:sz="4" w:space="0" w:color="auto"/>
            </w:tcBorders>
            <w:hideMark/>
          </w:tcPr>
          <w:p w14:paraId="32FD53F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100%</w:t>
            </w:r>
          </w:p>
        </w:tc>
      </w:tr>
    </w:tbl>
    <w:p w14:paraId="74E6ED1C"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5A233E7C" w14:textId="77777777" w:rsidR="00116A5D" w:rsidRDefault="00116A5D" w:rsidP="00116A5D">
      <w:pPr>
        <w:spacing w:after="0" w:line="240" w:lineRule="auto"/>
        <w:jc w:val="both"/>
        <w:rPr>
          <w:rFonts w:eastAsia="Times New Roman" w:cstheme="minorHAnsi"/>
          <w:kern w:val="0"/>
          <w:sz w:val="24"/>
          <w:szCs w:val="24"/>
          <w:lang w:eastAsia="hr-HR"/>
          <w14:ligatures w14:val="none"/>
        </w:rPr>
      </w:pPr>
    </w:p>
    <w:p w14:paraId="338FD2CE"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4B40C735"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683157C7"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788221F0"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0D8BEF5C"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27AD0387"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7B2E51D1"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6714C036"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138F8D5F"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7D192585"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3B2CFDA7" w14:textId="77777777" w:rsidR="00434E31" w:rsidRPr="0063296C" w:rsidRDefault="00434E31" w:rsidP="00116A5D">
      <w:pPr>
        <w:spacing w:after="0" w:line="240" w:lineRule="auto"/>
        <w:jc w:val="both"/>
        <w:rPr>
          <w:rFonts w:eastAsia="Times New Roman" w:cstheme="minorHAnsi"/>
          <w:kern w:val="0"/>
          <w:sz w:val="24"/>
          <w:szCs w:val="24"/>
          <w:lang w:eastAsia="hr-HR"/>
          <w14:ligatures w14:val="none"/>
        </w:rPr>
      </w:pPr>
    </w:p>
    <w:p w14:paraId="152109DE"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lastRenderedPageBreak/>
        <w:t>3.2.5. Tekući projekt 1002 T100006 Održavanje stanova u vlasništvu Grada</w:t>
      </w:r>
    </w:p>
    <w:p w14:paraId="2F8455E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02E13B7E" w14:textId="51449133"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Times New Roman" w:cstheme="minorHAnsi"/>
          <w:kern w:val="0"/>
          <w:sz w:val="24"/>
          <w:szCs w:val="24"/>
          <w:lang w:eastAsia="hr-HR"/>
          <w14:ligatures w14:val="none"/>
        </w:rPr>
        <w:tab/>
      </w:r>
      <w:r w:rsidRPr="0063296C">
        <w:rPr>
          <w:rFonts w:eastAsia="Calibri" w:cstheme="minorHAnsi"/>
          <w:kern w:val="0"/>
          <w:sz w:val="24"/>
          <w:szCs w:val="24"/>
          <w14:ligatures w14:val="none"/>
        </w:rPr>
        <w:t xml:space="preserve">Ovaj projekt planiran je u iznosu od 16.900,00 </w:t>
      </w:r>
      <w:r w:rsidR="007B26DF"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a realiziran </w:t>
      </w:r>
      <w:r w:rsidRPr="0063296C">
        <w:rPr>
          <w:rFonts w:eastAsia="Times New Roman" w:cstheme="minorHAnsi"/>
          <w:kern w:val="0"/>
          <w:sz w:val="24"/>
          <w:szCs w:val="24"/>
          <w:lang w:eastAsia="hr-HR"/>
          <w14:ligatures w14:val="none"/>
        </w:rPr>
        <w:t xml:space="preserve">u </w:t>
      </w:r>
      <w:r w:rsidRPr="0063296C">
        <w:rPr>
          <w:rFonts w:eastAsia="Calibri" w:cstheme="minorHAnsi"/>
          <w:kern w:val="0"/>
          <w:sz w:val="24"/>
          <w:szCs w:val="24"/>
          <w14:ligatures w14:val="none"/>
        </w:rPr>
        <w:t xml:space="preserve">iznosu od 6.958,43 </w:t>
      </w:r>
      <w:r w:rsidR="007B26DF"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Ova realizacija se odnosi na troškove zajedničke pričuve stanova u vlasništvu grada. Nije bilo potrebe za sitnim popravcima. </w:t>
      </w:r>
    </w:p>
    <w:p w14:paraId="15B414D0"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p>
    <w:p w14:paraId="388F2058"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489"/>
        <w:gridCol w:w="2342"/>
        <w:gridCol w:w="1437"/>
        <w:gridCol w:w="1403"/>
        <w:gridCol w:w="1503"/>
        <w:gridCol w:w="888"/>
      </w:tblGrid>
      <w:tr w:rsidR="00116A5D" w:rsidRPr="0063296C" w14:paraId="542C4169" w14:textId="77777777">
        <w:tc>
          <w:tcPr>
            <w:tcW w:w="0" w:type="auto"/>
            <w:tcBorders>
              <w:top w:val="single" w:sz="4" w:space="0" w:color="auto"/>
              <w:left w:val="single" w:sz="4" w:space="0" w:color="auto"/>
              <w:bottom w:val="single" w:sz="4" w:space="0" w:color="auto"/>
              <w:right w:val="single" w:sz="4" w:space="0" w:color="auto"/>
            </w:tcBorders>
            <w:hideMark/>
          </w:tcPr>
          <w:p w14:paraId="65D8A3F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431705F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654C6FE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406ED4D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76E79AE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2E2ECAF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53913738" w14:textId="77777777">
        <w:tc>
          <w:tcPr>
            <w:tcW w:w="0" w:type="auto"/>
            <w:tcBorders>
              <w:top w:val="single" w:sz="4" w:space="0" w:color="auto"/>
              <w:left w:val="single" w:sz="4" w:space="0" w:color="auto"/>
              <w:bottom w:val="single" w:sz="4" w:space="0" w:color="auto"/>
              <w:right w:val="single" w:sz="4" w:space="0" w:color="auto"/>
            </w:tcBorders>
            <w:hideMark/>
          </w:tcPr>
          <w:p w14:paraId="40D64C6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783D336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Redovnim održavanjem držati stanove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5EE8D9A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25F34F43"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w:t>
            </w:r>
          </w:p>
        </w:tc>
        <w:tc>
          <w:tcPr>
            <w:tcW w:w="0" w:type="auto"/>
            <w:tcBorders>
              <w:top w:val="single" w:sz="4" w:space="0" w:color="auto"/>
              <w:left w:val="single" w:sz="4" w:space="0" w:color="auto"/>
              <w:bottom w:val="single" w:sz="4" w:space="0" w:color="auto"/>
              <w:right w:val="single" w:sz="4" w:space="0" w:color="auto"/>
            </w:tcBorders>
            <w:hideMark/>
          </w:tcPr>
          <w:p w14:paraId="02348487"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0</w:t>
            </w:r>
          </w:p>
        </w:tc>
        <w:tc>
          <w:tcPr>
            <w:tcW w:w="0" w:type="auto"/>
            <w:tcBorders>
              <w:top w:val="single" w:sz="4" w:space="0" w:color="auto"/>
              <w:left w:val="single" w:sz="4" w:space="0" w:color="auto"/>
              <w:bottom w:val="single" w:sz="4" w:space="0" w:color="auto"/>
              <w:right w:val="single" w:sz="4" w:space="0" w:color="auto"/>
            </w:tcBorders>
            <w:hideMark/>
          </w:tcPr>
          <w:p w14:paraId="33CCD19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0%</w:t>
            </w:r>
          </w:p>
        </w:tc>
      </w:tr>
    </w:tbl>
    <w:p w14:paraId="05003404"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73D83AA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94F9B52"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3.2.6. Tekući projekt 1002 T100007 Održavanja sportskih objekata</w:t>
      </w:r>
    </w:p>
    <w:p w14:paraId="0E067388"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288ADA9C" w14:textId="674A6D19"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Times New Roman" w:cstheme="minorHAnsi"/>
          <w:kern w:val="0"/>
          <w:sz w:val="24"/>
          <w:szCs w:val="24"/>
          <w:lang w:eastAsia="hr-HR"/>
          <w14:ligatures w14:val="none"/>
        </w:rPr>
        <w:tab/>
      </w:r>
      <w:r w:rsidRPr="0063296C">
        <w:rPr>
          <w:rFonts w:eastAsia="Calibri" w:cstheme="minorHAnsi"/>
          <w:kern w:val="0"/>
          <w:sz w:val="24"/>
          <w:szCs w:val="24"/>
          <w14:ligatures w14:val="none"/>
        </w:rPr>
        <w:t xml:space="preserve">Projekt je planiran s iznosom od 1.074.558,00 </w:t>
      </w:r>
      <w:r w:rsidR="007B26DF"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a realiziran </w:t>
      </w:r>
      <w:r w:rsidRPr="0063296C">
        <w:rPr>
          <w:rFonts w:eastAsia="Times New Roman" w:cstheme="minorHAnsi"/>
          <w:kern w:val="0"/>
          <w:sz w:val="24"/>
          <w:szCs w:val="24"/>
          <w:lang w:eastAsia="hr-HR"/>
          <w14:ligatures w14:val="none"/>
        </w:rPr>
        <w:t xml:space="preserve">u </w:t>
      </w:r>
      <w:r w:rsidRPr="0063296C">
        <w:rPr>
          <w:rFonts w:eastAsia="Calibri" w:cstheme="minorHAnsi"/>
          <w:kern w:val="0"/>
          <w:sz w:val="24"/>
          <w:szCs w:val="24"/>
          <w14:ligatures w14:val="none"/>
        </w:rPr>
        <w:t xml:space="preserve">iznosu od 528.327,51 </w:t>
      </w:r>
      <w:r w:rsidR="007B26DF"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Ovaj iznos su donacije Zajednici sportskih udruga za pokriće režijskih troškova i troškova održavanja sportskih objekata, troškove košnje trave, troškove nabave sredstava za čišćenje. Na održavanju objekata su rađeni radovi na objektima Libertasa, uređena je vanjska fasada, postavljen je novi krov na dotrajalom dijelu objekta, izmijenjena je dotrajala stolarija, uređena je svlačionica s tuševima i postavljena nova keramika, a na rukometnom igralištu postavljen je novi sloj asfalta. Izvršeno je izmještanje rasvjetnih stupova na pomoćnom igralištu (uslijed proširenja igrališta).</w:t>
      </w:r>
    </w:p>
    <w:p w14:paraId="71F160F8"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Na gradskoj kuglani uređena je vanjska fasada te je postavljena keramika na ulazu u kuglanu i na stepeništu vanjskih sanitarnih čvorova.</w:t>
      </w:r>
    </w:p>
    <w:p w14:paraId="5422032D"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Na svlačionicama na sportskim terenima provođeno je redovno održavanje plinske i električne instalacije.</w:t>
      </w:r>
    </w:p>
    <w:p w14:paraId="37E0C391" w14:textId="77777777" w:rsidR="00116A5D" w:rsidRPr="0063296C" w:rsidRDefault="00116A5D" w:rsidP="00116A5D">
      <w:pPr>
        <w:shd w:val="clear" w:color="auto" w:fill="FFFFFF"/>
        <w:spacing w:after="0" w:line="240" w:lineRule="auto"/>
        <w:jc w:val="both"/>
        <w:rPr>
          <w:rFonts w:eastAsia="Times New Roman" w:cstheme="minorHAnsi"/>
          <w:kern w:val="0"/>
          <w:sz w:val="24"/>
          <w:szCs w:val="24"/>
          <w:lang w:eastAsia="hr-HR"/>
          <w14:ligatures w14:val="none"/>
        </w:rPr>
      </w:pPr>
    </w:p>
    <w:p w14:paraId="44BB72EF"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489"/>
        <w:gridCol w:w="2340"/>
        <w:gridCol w:w="1437"/>
        <w:gridCol w:w="1404"/>
        <w:gridCol w:w="1504"/>
        <w:gridCol w:w="888"/>
      </w:tblGrid>
      <w:tr w:rsidR="00116A5D" w:rsidRPr="0063296C" w14:paraId="408D9A9F" w14:textId="77777777">
        <w:tc>
          <w:tcPr>
            <w:tcW w:w="0" w:type="auto"/>
            <w:tcBorders>
              <w:top w:val="single" w:sz="4" w:space="0" w:color="auto"/>
              <w:left w:val="single" w:sz="4" w:space="0" w:color="auto"/>
              <w:bottom w:val="single" w:sz="4" w:space="0" w:color="auto"/>
              <w:right w:val="single" w:sz="4" w:space="0" w:color="auto"/>
            </w:tcBorders>
            <w:hideMark/>
          </w:tcPr>
          <w:p w14:paraId="66350BD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1C135EB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2E24794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484C7AF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39174DF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4E16176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507EFFFC" w14:textId="77777777">
        <w:tc>
          <w:tcPr>
            <w:tcW w:w="0" w:type="auto"/>
            <w:tcBorders>
              <w:top w:val="single" w:sz="4" w:space="0" w:color="auto"/>
              <w:left w:val="single" w:sz="4" w:space="0" w:color="auto"/>
              <w:bottom w:val="single" w:sz="4" w:space="0" w:color="auto"/>
              <w:right w:val="single" w:sz="4" w:space="0" w:color="auto"/>
            </w:tcBorders>
            <w:hideMark/>
          </w:tcPr>
          <w:p w14:paraId="1371A06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09244733"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Redovnim održavanjem držati objekte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4FCC1B9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644B1BD6"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4</w:t>
            </w:r>
          </w:p>
        </w:tc>
        <w:tc>
          <w:tcPr>
            <w:tcW w:w="0" w:type="auto"/>
            <w:tcBorders>
              <w:top w:val="single" w:sz="4" w:space="0" w:color="auto"/>
              <w:left w:val="single" w:sz="4" w:space="0" w:color="auto"/>
              <w:bottom w:val="single" w:sz="4" w:space="0" w:color="auto"/>
              <w:right w:val="single" w:sz="4" w:space="0" w:color="auto"/>
            </w:tcBorders>
            <w:hideMark/>
          </w:tcPr>
          <w:p w14:paraId="3077D27C"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6</w:t>
            </w:r>
          </w:p>
        </w:tc>
        <w:tc>
          <w:tcPr>
            <w:tcW w:w="0" w:type="auto"/>
            <w:tcBorders>
              <w:top w:val="single" w:sz="4" w:space="0" w:color="auto"/>
              <w:left w:val="single" w:sz="4" w:space="0" w:color="auto"/>
              <w:bottom w:val="single" w:sz="4" w:space="0" w:color="auto"/>
              <w:right w:val="single" w:sz="4" w:space="0" w:color="auto"/>
            </w:tcBorders>
            <w:hideMark/>
          </w:tcPr>
          <w:p w14:paraId="7FD2AE8B"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150%</w:t>
            </w:r>
          </w:p>
        </w:tc>
      </w:tr>
    </w:tbl>
    <w:p w14:paraId="332F3932"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35B1F40E" w14:textId="77777777" w:rsidR="00116A5D" w:rsidRDefault="00116A5D" w:rsidP="00116A5D">
      <w:pPr>
        <w:spacing w:after="0" w:line="240" w:lineRule="auto"/>
        <w:jc w:val="both"/>
        <w:rPr>
          <w:rFonts w:eastAsia="Times New Roman" w:cstheme="minorHAnsi"/>
          <w:kern w:val="0"/>
          <w:sz w:val="24"/>
          <w:szCs w:val="24"/>
          <w:lang w:eastAsia="hr-HR"/>
          <w14:ligatures w14:val="none"/>
        </w:rPr>
      </w:pPr>
    </w:p>
    <w:p w14:paraId="0AFFC017"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093E2C3E"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34D3839A"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276ECFE3" w14:textId="77777777" w:rsidR="00434E31" w:rsidRPr="0063296C" w:rsidRDefault="00434E31" w:rsidP="00116A5D">
      <w:pPr>
        <w:spacing w:after="0" w:line="240" w:lineRule="auto"/>
        <w:jc w:val="both"/>
        <w:rPr>
          <w:rFonts w:eastAsia="Times New Roman" w:cstheme="minorHAnsi"/>
          <w:kern w:val="0"/>
          <w:sz w:val="24"/>
          <w:szCs w:val="24"/>
          <w:lang w:eastAsia="hr-HR"/>
          <w14:ligatures w14:val="none"/>
        </w:rPr>
      </w:pPr>
    </w:p>
    <w:p w14:paraId="06EC7C1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lastRenderedPageBreak/>
        <w:t>3.2.7. Tekući projekt 1002 T100008 Održavanje ostalih objekata u vlasništvu Grada</w:t>
      </w:r>
    </w:p>
    <w:p w14:paraId="3961C212"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765EF118" w14:textId="1D9E1E27"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Times New Roman" w:cstheme="minorHAnsi"/>
          <w:kern w:val="0"/>
          <w:sz w:val="24"/>
          <w:szCs w:val="24"/>
          <w:lang w:eastAsia="hr-HR"/>
          <w14:ligatures w14:val="none"/>
        </w:rPr>
        <w:tab/>
      </w:r>
      <w:r w:rsidRPr="0063296C">
        <w:rPr>
          <w:rFonts w:eastAsia="Calibri" w:cstheme="minorHAnsi"/>
          <w:kern w:val="0"/>
          <w:sz w:val="24"/>
          <w:szCs w:val="24"/>
          <w14:ligatures w14:val="none"/>
        </w:rPr>
        <w:t xml:space="preserve">Projekt je planiran s iznosom od 245.195,00 </w:t>
      </w:r>
      <w:r w:rsidR="007B26DF"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a realiziran </w:t>
      </w:r>
      <w:r w:rsidRPr="0063296C">
        <w:rPr>
          <w:rFonts w:eastAsia="Times New Roman" w:cstheme="minorHAnsi"/>
          <w:kern w:val="0"/>
          <w:sz w:val="24"/>
          <w:szCs w:val="24"/>
          <w:lang w:eastAsia="hr-HR"/>
          <w14:ligatures w14:val="none"/>
        </w:rPr>
        <w:t xml:space="preserve">u </w:t>
      </w:r>
      <w:r w:rsidRPr="0063296C">
        <w:rPr>
          <w:rFonts w:eastAsia="Calibri" w:cstheme="minorHAnsi"/>
          <w:kern w:val="0"/>
          <w:sz w:val="24"/>
          <w:szCs w:val="24"/>
          <w14:ligatures w14:val="none"/>
        </w:rPr>
        <w:t xml:space="preserve">iznosu od 228.600,01 </w:t>
      </w:r>
      <w:r w:rsidR="007B26DF"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Sredstva su utrošena na:</w:t>
      </w:r>
    </w:p>
    <w:p w14:paraId="33542DA4" w14:textId="4B03709B" w:rsidR="00116A5D" w:rsidRPr="0063296C" w:rsidRDefault="00116A5D" w:rsidP="00434E31">
      <w:pPr>
        <w:shd w:val="clear" w:color="auto" w:fill="FFFFFF"/>
        <w:spacing w:after="0" w:line="276" w:lineRule="auto"/>
        <w:jc w:val="both"/>
        <w:rPr>
          <w:rFonts w:eastAsia="Calibri" w:cstheme="minorHAnsi"/>
          <w:kern w:val="0"/>
          <w:sz w:val="24"/>
          <w:szCs w:val="24"/>
          <w:lang w:eastAsia="hr-HR"/>
          <w14:ligatures w14:val="none"/>
        </w:rPr>
      </w:pPr>
      <w:r w:rsidRPr="0063296C">
        <w:rPr>
          <w:rFonts w:eastAsia="Calibri" w:cstheme="minorHAnsi"/>
          <w:kern w:val="0"/>
          <w:sz w:val="24"/>
          <w:szCs w:val="24"/>
          <w:lang w:eastAsia="hr-HR"/>
          <w14:ligatures w14:val="none"/>
        </w:rPr>
        <w:t xml:space="preserve">- rekonstrukcija kotlovnice poslovne zgrade (bivša upravna zgrada INA-e) u iznosu od 30.639,50 </w:t>
      </w:r>
      <w:r w:rsidR="007B26DF" w:rsidRPr="0063296C">
        <w:rPr>
          <w:rFonts w:eastAsia="Calibri" w:cstheme="minorHAnsi"/>
          <w:kern w:val="0"/>
          <w:sz w:val="24"/>
          <w:szCs w:val="24"/>
          <w:lang w:eastAsia="hr-HR"/>
          <w14:ligatures w14:val="none"/>
        </w:rPr>
        <w:t>eura</w:t>
      </w:r>
    </w:p>
    <w:p w14:paraId="3F67B33C" w14:textId="47BDED21"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 redovno održavanje domova realizirano je u iznosu od 33.584,07 </w:t>
      </w:r>
      <w:r w:rsidR="007B26DF"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w:t>
      </w:r>
      <w:r w:rsidRPr="0063296C">
        <w:rPr>
          <w:rFonts w:eastAsia="Calibri" w:cstheme="minorHAnsi"/>
          <w:color w:val="0070C0"/>
          <w:kern w:val="0"/>
          <w:sz w:val="24"/>
          <w:szCs w:val="24"/>
          <w14:ligatures w14:val="none"/>
        </w:rPr>
        <w:t xml:space="preserve"> </w:t>
      </w:r>
      <w:r w:rsidRPr="0063296C">
        <w:rPr>
          <w:rFonts w:eastAsia="Calibri" w:cstheme="minorHAnsi"/>
          <w:kern w:val="0"/>
          <w:sz w:val="24"/>
          <w:szCs w:val="24"/>
          <w14:ligatures w14:val="none"/>
        </w:rPr>
        <w:t>Ova sredstva su utrošena na troškove održavanja zajedničkih i vlastitih dijelova (prostorija) u sportskoj dvorani Novska, servis vatrodojavnog sustava u društvenom domu u Rajiću te cijeli niz sitnijih intervencija na električnim, vodovodnim i plinskim instalacijama uglavnom u društvenim domovima, nabavu potrošnog materijala i sl.</w:t>
      </w:r>
    </w:p>
    <w:p w14:paraId="0853E9A7" w14:textId="09636241"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 na uređenje okoliša društvenog doma </w:t>
      </w:r>
      <w:proofErr w:type="spellStart"/>
      <w:r w:rsidRPr="0063296C">
        <w:rPr>
          <w:rFonts w:eastAsia="Calibri" w:cstheme="minorHAnsi"/>
          <w:kern w:val="0"/>
          <w:sz w:val="24"/>
          <w:szCs w:val="24"/>
          <w14:ligatures w14:val="none"/>
        </w:rPr>
        <w:t>Brestača</w:t>
      </w:r>
      <w:proofErr w:type="spellEnd"/>
      <w:r w:rsidRPr="0063296C">
        <w:rPr>
          <w:rFonts w:eastAsia="Calibri" w:cstheme="minorHAnsi"/>
          <w:kern w:val="0"/>
          <w:sz w:val="24"/>
          <w:szCs w:val="24"/>
          <w14:ligatures w14:val="none"/>
        </w:rPr>
        <w:t xml:space="preserve"> utrošeno je 18.651,18 </w:t>
      </w:r>
      <w:r w:rsidR="007B26DF"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Radove je provela gradska tvrtka </w:t>
      </w:r>
      <w:proofErr w:type="spellStart"/>
      <w:r w:rsidRPr="0063296C">
        <w:rPr>
          <w:rFonts w:eastAsia="Calibri" w:cstheme="minorHAnsi"/>
          <w:kern w:val="0"/>
          <w:sz w:val="24"/>
          <w:szCs w:val="24"/>
          <w14:ligatures w14:val="none"/>
        </w:rPr>
        <w:t>Novokom</w:t>
      </w:r>
      <w:proofErr w:type="spellEnd"/>
      <w:r w:rsidRPr="0063296C">
        <w:rPr>
          <w:rFonts w:eastAsia="Calibri" w:cstheme="minorHAnsi"/>
          <w:kern w:val="0"/>
          <w:sz w:val="24"/>
          <w:szCs w:val="24"/>
          <w14:ligatures w14:val="none"/>
        </w:rPr>
        <w:t xml:space="preserve"> d.o.o..</w:t>
      </w:r>
    </w:p>
    <w:p w14:paraId="163771E1" w14:textId="43C4B7DE"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-čišćenje i održavanje društvenih domova koje je provela tvrtka </w:t>
      </w:r>
      <w:proofErr w:type="spellStart"/>
      <w:r w:rsidRPr="0063296C">
        <w:rPr>
          <w:rFonts w:eastAsia="Calibri" w:cstheme="minorHAnsi"/>
          <w:kern w:val="0"/>
          <w:sz w:val="24"/>
          <w:szCs w:val="24"/>
          <w14:ligatures w14:val="none"/>
        </w:rPr>
        <w:t>Novokom</w:t>
      </w:r>
      <w:proofErr w:type="spellEnd"/>
      <w:r w:rsidRPr="0063296C">
        <w:rPr>
          <w:rFonts w:eastAsia="Calibri" w:cstheme="minorHAnsi"/>
          <w:kern w:val="0"/>
          <w:sz w:val="24"/>
          <w:szCs w:val="24"/>
          <w14:ligatures w14:val="none"/>
        </w:rPr>
        <w:t xml:space="preserve"> d.o.o. u iznosu od 20.506,61 </w:t>
      </w:r>
      <w:r w:rsidR="007B26DF" w:rsidRPr="0063296C">
        <w:rPr>
          <w:rFonts w:eastAsia="Calibri" w:cstheme="minorHAnsi"/>
          <w:kern w:val="0"/>
          <w:sz w:val="24"/>
          <w:szCs w:val="24"/>
          <w14:ligatures w14:val="none"/>
        </w:rPr>
        <w:t>eura</w:t>
      </w:r>
    </w:p>
    <w:p w14:paraId="68187FC8" w14:textId="051A205C"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 nabavu namještaja za društveni dom u Sigetcu u vrijednosti 6.950,00 </w:t>
      </w:r>
      <w:r w:rsidR="007B26DF" w:rsidRPr="0063296C">
        <w:rPr>
          <w:rFonts w:eastAsia="Calibri" w:cstheme="minorHAnsi"/>
          <w:kern w:val="0"/>
          <w:sz w:val="24"/>
          <w:szCs w:val="24"/>
          <w14:ligatures w14:val="none"/>
        </w:rPr>
        <w:t>eura</w:t>
      </w:r>
    </w:p>
    <w:p w14:paraId="0EEAFA98" w14:textId="51AB102D"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 nabavu namještaja za društveni dom u Roždaniku u vrijednosti 6.950,00 </w:t>
      </w:r>
      <w:r w:rsidR="007B26DF" w:rsidRPr="0063296C">
        <w:rPr>
          <w:rFonts w:eastAsia="Calibri" w:cstheme="minorHAnsi"/>
          <w:kern w:val="0"/>
          <w:sz w:val="24"/>
          <w:szCs w:val="24"/>
          <w14:ligatures w14:val="none"/>
        </w:rPr>
        <w:t>eura</w:t>
      </w:r>
    </w:p>
    <w:p w14:paraId="679C5203" w14:textId="6CE439E0"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 nabavu namještaja za društveni dom u Kozaricama u vrijednosti 10.425,00,00 </w:t>
      </w:r>
      <w:r w:rsidR="007B26DF" w:rsidRPr="0063296C">
        <w:rPr>
          <w:rFonts w:eastAsia="Calibri" w:cstheme="minorHAnsi"/>
          <w:kern w:val="0"/>
          <w:sz w:val="24"/>
          <w:szCs w:val="24"/>
          <w14:ligatures w14:val="none"/>
        </w:rPr>
        <w:t>eura</w:t>
      </w:r>
    </w:p>
    <w:p w14:paraId="73033127" w14:textId="3891AB5D"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 nabavu maskote za prostor Centra za mlade u </w:t>
      </w:r>
      <w:proofErr w:type="spellStart"/>
      <w:r w:rsidRPr="0063296C">
        <w:rPr>
          <w:rFonts w:eastAsia="Calibri" w:cstheme="minorHAnsi"/>
          <w:kern w:val="0"/>
          <w:sz w:val="24"/>
          <w:szCs w:val="24"/>
          <w14:ligatures w14:val="none"/>
        </w:rPr>
        <w:t>Novskoj</w:t>
      </w:r>
      <w:proofErr w:type="spellEnd"/>
      <w:r w:rsidRPr="0063296C">
        <w:rPr>
          <w:rFonts w:eastAsia="Calibri" w:cstheme="minorHAnsi"/>
          <w:kern w:val="0"/>
          <w:sz w:val="24"/>
          <w:szCs w:val="24"/>
          <w14:ligatures w14:val="none"/>
        </w:rPr>
        <w:t xml:space="preserve"> u vrijednosti 4.982,66 </w:t>
      </w:r>
      <w:r w:rsidR="007B26DF" w:rsidRPr="0063296C">
        <w:rPr>
          <w:rFonts w:eastAsia="Calibri" w:cstheme="minorHAnsi"/>
          <w:kern w:val="0"/>
          <w:sz w:val="24"/>
          <w:szCs w:val="24"/>
          <w14:ligatures w14:val="none"/>
        </w:rPr>
        <w:t>eura</w:t>
      </w:r>
    </w:p>
    <w:p w14:paraId="5C818CDE" w14:textId="52E39100"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 poboljšanje materijalnih uvjeta u dječjim vrtićima (obnova pokrova nadstrešnice, bojanje </w:t>
      </w:r>
      <w:proofErr w:type="spellStart"/>
      <w:r w:rsidRPr="0063296C">
        <w:rPr>
          <w:rFonts w:eastAsia="Calibri" w:cstheme="minorHAnsi"/>
          <w:kern w:val="0"/>
          <w:sz w:val="24"/>
          <w:szCs w:val="24"/>
          <w14:ligatures w14:val="none"/>
        </w:rPr>
        <w:t>podgleda</w:t>
      </w:r>
      <w:proofErr w:type="spellEnd"/>
      <w:r w:rsidRPr="0063296C">
        <w:rPr>
          <w:rFonts w:eastAsia="Calibri" w:cstheme="minorHAnsi"/>
          <w:kern w:val="0"/>
          <w:sz w:val="24"/>
          <w:szCs w:val="24"/>
          <w14:ligatures w14:val="none"/>
        </w:rPr>
        <w:t xml:space="preserve"> nadstrešnice i pripadajućih zidova, te nabava njihalice i tobogana) u dječjem vrtiću Radost, utrošeno je ukupno 62.533,13 </w:t>
      </w:r>
      <w:r w:rsidR="007B26DF" w:rsidRPr="0063296C">
        <w:rPr>
          <w:rFonts w:eastAsia="Calibri" w:cstheme="minorHAnsi"/>
          <w:kern w:val="0"/>
          <w:sz w:val="24"/>
          <w:szCs w:val="24"/>
          <w14:ligatures w14:val="none"/>
        </w:rPr>
        <w:t>eura</w:t>
      </w:r>
    </w:p>
    <w:p w14:paraId="4ED3E571" w14:textId="0803C790" w:rsidR="007B26DF"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14:ligatures w14:val="none"/>
        </w:rPr>
        <w:t>- uređenje ispostave dječjeg vrtića Rego</w:t>
      </w:r>
      <w:r w:rsidR="007B26DF" w:rsidRPr="0063296C">
        <w:rPr>
          <w:rFonts w:eastAsia="Calibri" w:cstheme="minorHAnsi"/>
          <w:kern w:val="0"/>
          <w:sz w:val="24"/>
          <w:szCs w:val="24"/>
          <w14:ligatures w14:val="none"/>
        </w:rPr>
        <w:t>č</w:t>
      </w:r>
      <w:r w:rsidRPr="0063296C">
        <w:rPr>
          <w:rFonts w:eastAsia="Calibri" w:cstheme="minorHAnsi"/>
          <w:kern w:val="0"/>
          <w:sz w:val="24"/>
          <w:szCs w:val="24"/>
          <w14:ligatures w14:val="none"/>
        </w:rPr>
        <w:t xml:space="preserve"> utrošeno je 33.377,86 </w:t>
      </w:r>
      <w:r w:rsidR="007B26DF" w:rsidRPr="0063296C">
        <w:rPr>
          <w:rFonts w:eastAsia="Calibri" w:cstheme="minorHAnsi"/>
          <w:kern w:val="0"/>
          <w:sz w:val="24"/>
          <w:szCs w:val="24"/>
          <w14:ligatures w14:val="none"/>
        </w:rPr>
        <w:t>eura</w:t>
      </w:r>
    </w:p>
    <w:p w14:paraId="7F8784E6" w14:textId="77777777" w:rsidR="00B12094" w:rsidRPr="0063296C" w:rsidRDefault="00B12094" w:rsidP="00B12094">
      <w:pPr>
        <w:shd w:val="clear" w:color="auto" w:fill="FFFFFF"/>
        <w:spacing w:after="0" w:line="240" w:lineRule="auto"/>
        <w:jc w:val="both"/>
        <w:rPr>
          <w:rFonts w:eastAsia="Calibri" w:cstheme="minorHAnsi"/>
          <w:kern w:val="0"/>
          <w:sz w:val="24"/>
          <w:szCs w:val="24"/>
          <w14:ligatures w14:val="none"/>
        </w:rPr>
      </w:pPr>
    </w:p>
    <w:p w14:paraId="78BA3C4C"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541"/>
        <w:gridCol w:w="2316"/>
        <w:gridCol w:w="1435"/>
        <w:gridCol w:w="1397"/>
        <w:gridCol w:w="1486"/>
        <w:gridCol w:w="887"/>
      </w:tblGrid>
      <w:tr w:rsidR="00116A5D" w:rsidRPr="0063296C" w14:paraId="79CCE457" w14:textId="77777777">
        <w:tc>
          <w:tcPr>
            <w:tcW w:w="0" w:type="auto"/>
            <w:tcBorders>
              <w:top w:val="single" w:sz="4" w:space="0" w:color="auto"/>
              <w:left w:val="single" w:sz="4" w:space="0" w:color="auto"/>
              <w:bottom w:val="single" w:sz="4" w:space="0" w:color="auto"/>
              <w:right w:val="single" w:sz="4" w:space="0" w:color="auto"/>
            </w:tcBorders>
            <w:hideMark/>
          </w:tcPr>
          <w:p w14:paraId="1BA83057"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1E532F7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78514C2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61E3AFD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76DE8B9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529D5B8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35B693F8" w14:textId="77777777">
        <w:tc>
          <w:tcPr>
            <w:tcW w:w="0" w:type="auto"/>
            <w:tcBorders>
              <w:top w:val="single" w:sz="4" w:space="0" w:color="auto"/>
              <w:left w:val="single" w:sz="4" w:space="0" w:color="auto"/>
              <w:bottom w:val="single" w:sz="4" w:space="0" w:color="auto"/>
              <w:right w:val="single" w:sz="4" w:space="0" w:color="auto"/>
            </w:tcBorders>
            <w:hideMark/>
          </w:tcPr>
          <w:p w14:paraId="4460D47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51C2D03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Redovnim održavanjem držati objekte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39B992C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1F41F315"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20</w:t>
            </w:r>
          </w:p>
        </w:tc>
        <w:tc>
          <w:tcPr>
            <w:tcW w:w="0" w:type="auto"/>
            <w:tcBorders>
              <w:top w:val="single" w:sz="4" w:space="0" w:color="auto"/>
              <w:left w:val="single" w:sz="4" w:space="0" w:color="auto"/>
              <w:bottom w:val="single" w:sz="4" w:space="0" w:color="auto"/>
              <w:right w:val="single" w:sz="4" w:space="0" w:color="auto"/>
            </w:tcBorders>
            <w:hideMark/>
          </w:tcPr>
          <w:p w14:paraId="401724FA"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40</w:t>
            </w:r>
          </w:p>
        </w:tc>
        <w:tc>
          <w:tcPr>
            <w:tcW w:w="0" w:type="auto"/>
            <w:tcBorders>
              <w:top w:val="single" w:sz="4" w:space="0" w:color="auto"/>
              <w:left w:val="single" w:sz="4" w:space="0" w:color="auto"/>
              <w:bottom w:val="single" w:sz="4" w:space="0" w:color="auto"/>
              <w:right w:val="single" w:sz="4" w:space="0" w:color="auto"/>
            </w:tcBorders>
            <w:hideMark/>
          </w:tcPr>
          <w:p w14:paraId="52F25513"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200%</w:t>
            </w:r>
          </w:p>
        </w:tc>
      </w:tr>
      <w:tr w:rsidR="00116A5D" w:rsidRPr="0063296C" w14:paraId="47B0F4C3" w14:textId="77777777">
        <w:tc>
          <w:tcPr>
            <w:tcW w:w="0" w:type="auto"/>
            <w:tcBorders>
              <w:top w:val="single" w:sz="4" w:space="0" w:color="auto"/>
              <w:left w:val="single" w:sz="4" w:space="0" w:color="auto"/>
              <w:bottom w:val="single" w:sz="4" w:space="0" w:color="auto"/>
              <w:right w:val="single" w:sz="4" w:space="0" w:color="auto"/>
            </w:tcBorders>
            <w:hideMark/>
          </w:tcPr>
          <w:p w14:paraId="3857514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Investicijsko ulaganje</w:t>
            </w:r>
          </w:p>
        </w:tc>
        <w:tc>
          <w:tcPr>
            <w:tcW w:w="0" w:type="auto"/>
            <w:tcBorders>
              <w:top w:val="single" w:sz="4" w:space="0" w:color="auto"/>
              <w:left w:val="single" w:sz="4" w:space="0" w:color="auto"/>
              <w:bottom w:val="single" w:sz="4" w:space="0" w:color="auto"/>
              <w:right w:val="single" w:sz="4" w:space="0" w:color="auto"/>
            </w:tcBorders>
            <w:hideMark/>
          </w:tcPr>
          <w:p w14:paraId="08D710B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Investicijsko ulaganje u obnovu interijera objekata</w:t>
            </w:r>
          </w:p>
        </w:tc>
        <w:tc>
          <w:tcPr>
            <w:tcW w:w="0" w:type="auto"/>
            <w:tcBorders>
              <w:top w:val="single" w:sz="4" w:space="0" w:color="auto"/>
              <w:left w:val="single" w:sz="4" w:space="0" w:color="auto"/>
              <w:bottom w:val="single" w:sz="4" w:space="0" w:color="auto"/>
              <w:right w:val="single" w:sz="4" w:space="0" w:color="auto"/>
            </w:tcBorders>
            <w:hideMark/>
          </w:tcPr>
          <w:p w14:paraId="3DA97EE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objekata</w:t>
            </w:r>
          </w:p>
        </w:tc>
        <w:tc>
          <w:tcPr>
            <w:tcW w:w="0" w:type="auto"/>
            <w:tcBorders>
              <w:top w:val="single" w:sz="4" w:space="0" w:color="auto"/>
              <w:left w:val="single" w:sz="4" w:space="0" w:color="auto"/>
              <w:bottom w:val="single" w:sz="4" w:space="0" w:color="auto"/>
              <w:right w:val="single" w:sz="4" w:space="0" w:color="auto"/>
            </w:tcBorders>
            <w:hideMark/>
          </w:tcPr>
          <w:p w14:paraId="2A76E4EC"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w:t>
            </w:r>
          </w:p>
        </w:tc>
        <w:tc>
          <w:tcPr>
            <w:tcW w:w="0" w:type="auto"/>
            <w:tcBorders>
              <w:top w:val="single" w:sz="4" w:space="0" w:color="auto"/>
              <w:left w:val="single" w:sz="4" w:space="0" w:color="auto"/>
              <w:bottom w:val="single" w:sz="4" w:space="0" w:color="auto"/>
              <w:right w:val="single" w:sz="4" w:space="0" w:color="auto"/>
            </w:tcBorders>
            <w:hideMark/>
          </w:tcPr>
          <w:p w14:paraId="2E390CA0"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0</w:t>
            </w:r>
          </w:p>
        </w:tc>
        <w:tc>
          <w:tcPr>
            <w:tcW w:w="0" w:type="auto"/>
            <w:tcBorders>
              <w:top w:val="single" w:sz="4" w:space="0" w:color="auto"/>
              <w:left w:val="single" w:sz="4" w:space="0" w:color="auto"/>
              <w:bottom w:val="single" w:sz="4" w:space="0" w:color="auto"/>
              <w:right w:val="single" w:sz="4" w:space="0" w:color="auto"/>
            </w:tcBorders>
            <w:hideMark/>
          </w:tcPr>
          <w:p w14:paraId="5DA61643"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0%</w:t>
            </w:r>
          </w:p>
        </w:tc>
      </w:tr>
    </w:tbl>
    <w:p w14:paraId="6AAAB04F"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332D48C9" w14:textId="77777777" w:rsidR="00116A5D" w:rsidRDefault="00116A5D" w:rsidP="00116A5D">
      <w:pPr>
        <w:spacing w:after="0" w:line="240" w:lineRule="auto"/>
        <w:jc w:val="both"/>
        <w:rPr>
          <w:rFonts w:eastAsia="Times New Roman" w:cstheme="minorHAnsi"/>
          <w:kern w:val="0"/>
          <w:sz w:val="24"/>
          <w:szCs w:val="24"/>
          <w:lang w:eastAsia="hr-HR"/>
          <w14:ligatures w14:val="none"/>
        </w:rPr>
      </w:pPr>
    </w:p>
    <w:p w14:paraId="4B60D611"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12A99E47"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3059A32F"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220B9EF2"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74B2F033"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4C502B75" w14:textId="77777777" w:rsidR="00434E31" w:rsidRDefault="00434E31" w:rsidP="00116A5D">
      <w:pPr>
        <w:spacing w:after="0" w:line="240" w:lineRule="auto"/>
        <w:jc w:val="both"/>
        <w:rPr>
          <w:rFonts w:eastAsia="Times New Roman" w:cstheme="minorHAnsi"/>
          <w:kern w:val="0"/>
          <w:sz w:val="24"/>
          <w:szCs w:val="24"/>
          <w:lang w:eastAsia="hr-HR"/>
          <w14:ligatures w14:val="none"/>
        </w:rPr>
      </w:pPr>
    </w:p>
    <w:p w14:paraId="28F5AC68" w14:textId="77777777" w:rsidR="00434E31" w:rsidRPr="0063296C" w:rsidRDefault="00434E31" w:rsidP="00116A5D">
      <w:pPr>
        <w:spacing w:after="0" w:line="240" w:lineRule="auto"/>
        <w:jc w:val="both"/>
        <w:rPr>
          <w:rFonts w:eastAsia="Times New Roman" w:cstheme="minorHAnsi"/>
          <w:kern w:val="0"/>
          <w:sz w:val="24"/>
          <w:szCs w:val="24"/>
          <w:lang w:eastAsia="hr-HR"/>
          <w14:ligatures w14:val="none"/>
        </w:rPr>
      </w:pPr>
    </w:p>
    <w:p w14:paraId="6B4E1BC3"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lastRenderedPageBreak/>
        <w:t>3.3. Program 1023 PROJEKTIRANJE I GRAĐENJE OBJEKATA U VLASNIŠTVU GRADA</w:t>
      </w:r>
    </w:p>
    <w:p w14:paraId="49DEA531"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7D7431D9"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3.3.1. Kapitalni projekt 1023 K100001 Izrada projektno-tehničke dokumentacije</w:t>
      </w:r>
    </w:p>
    <w:p w14:paraId="6DA944F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1C8CB86" w14:textId="1D81759E"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Times New Roman" w:cstheme="minorHAnsi"/>
          <w:kern w:val="0"/>
          <w:sz w:val="24"/>
          <w:szCs w:val="24"/>
          <w:lang w:eastAsia="hr-HR"/>
          <w14:ligatures w14:val="none"/>
        </w:rPr>
        <w:tab/>
      </w:r>
      <w:r w:rsidRPr="0063296C">
        <w:rPr>
          <w:rFonts w:eastAsia="Calibri" w:cstheme="minorHAnsi"/>
          <w:kern w:val="0"/>
          <w:sz w:val="24"/>
          <w:szCs w:val="24"/>
          <w14:ligatures w14:val="none"/>
        </w:rPr>
        <w:t xml:space="preserve">Projekt je planiran u iznosu od 160.875,00 </w:t>
      </w:r>
      <w:r w:rsidR="007B26DF"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a realiziran </w:t>
      </w:r>
      <w:r w:rsidRPr="0063296C">
        <w:rPr>
          <w:rFonts w:eastAsia="Times New Roman" w:cstheme="minorHAnsi"/>
          <w:kern w:val="0"/>
          <w:sz w:val="24"/>
          <w:szCs w:val="24"/>
          <w:lang w:eastAsia="hr-HR"/>
          <w14:ligatures w14:val="none"/>
        </w:rPr>
        <w:t xml:space="preserve">u </w:t>
      </w:r>
      <w:r w:rsidRPr="0063296C">
        <w:rPr>
          <w:rFonts w:eastAsia="Calibri" w:cstheme="minorHAnsi"/>
          <w:kern w:val="0"/>
          <w:sz w:val="24"/>
          <w:szCs w:val="24"/>
          <w14:ligatures w14:val="none"/>
        </w:rPr>
        <w:t xml:space="preserve">iznosu od </w:t>
      </w:r>
      <w:r w:rsidR="00B12094" w:rsidRPr="0063296C">
        <w:rPr>
          <w:rFonts w:eastAsia="Calibri" w:cstheme="minorHAnsi"/>
          <w:kern w:val="0"/>
          <w:sz w:val="24"/>
          <w:szCs w:val="24"/>
          <w14:ligatures w14:val="none"/>
        </w:rPr>
        <w:t>80.285,98</w:t>
      </w:r>
      <w:r w:rsidRPr="0063296C">
        <w:rPr>
          <w:rFonts w:eastAsia="Calibri" w:cstheme="minorHAnsi"/>
          <w:kern w:val="0"/>
          <w:sz w:val="24"/>
          <w:szCs w:val="24"/>
          <w14:ligatures w14:val="none"/>
        </w:rPr>
        <w:t xml:space="preserve"> </w:t>
      </w:r>
      <w:r w:rsidR="007B26DF"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w:t>
      </w:r>
    </w:p>
    <w:p w14:paraId="5F3481E9" w14:textId="77777777" w:rsidR="00116A5D" w:rsidRPr="0063296C" w:rsidRDefault="00116A5D" w:rsidP="00434E31">
      <w:pPr>
        <w:shd w:val="clear" w:color="auto" w:fill="FFFFFF"/>
        <w:spacing w:after="0" w:line="276" w:lineRule="auto"/>
        <w:jc w:val="both"/>
        <w:rPr>
          <w:rFonts w:eastAsia="Calibri" w:cstheme="minorHAnsi"/>
          <w:kern w:val="0"/>
          <w:sz w:val="24"/>
          <w:szCs w:val="24"/>
          <w:lang w:eastAsia="hr-HR"/>
          <w14:ligatures w14:val="none"/>
        </w:rPr>
      </w:pPr>
      <w:r w:rsidRPr="0063296C">
        <w:rPr>
          <w:rFonts w:eastAsia="Calibri" w:cstheme="minorHAnsi"/>
          <w:kern w:val="0"/>
          <w:sz w:val="24"/>
          <w:szCs w:val="24"/>
          <w:lang w:eastAsia="hr-HR"/>
          <w14:ligatures w14:val="none"/>
        </w:rPr>
        <w:t xml:space="preserve">- s pozicije energetskih certifikata plaćena je izrada dva certifikata (Društveni dom </w:t>
      </w:r>
      <w:proofErr w:type="spellStart"/>
      <w:r w:rsidRPr="0063296C">
        <w:rPr>
          <w:rFonts w:eastAsia="Calibri" w:cstheme="minorHAnsi"/>
          <w:kern w:val="0"/>
          <w:sz w:val="24"/>
          <w:szCs w:val="24"/>
          <w:lang w:eastAsia="hr-HR"/>
          <w14:ligatures w14:val="none"/>
        </w:rPr>
        <w:t>Bročice</w:t>
      </w:r>
      <w:proofErr w:type="spellEnd"/>
      <w:r w:rsidRPr="0063296C">
        <w:rPr>
          <w:rFonts w:eastAsia="Calibri" w:cstheme="minorHAnsi"/>
          <w:kern w:val="0"/>
          <w:sz w:val="24"/>
          <w:szCs w:val="24"/>
          <w:lang w:eastAsia="hr-HR"/>
          <w14:ligatures w14:val="none"/>
        </w:rPr>
        <w:t xml:space="preserve"> i Dom hrvatskih branitelja u </w:t>
      </w:r>
      <w:proofErr w:type="spellStart"/>
      <w:r w:rsidRPr="0063296C">
        <w:rPr>
          <w:rFonts w:eastAsia="Calibri" w:cstheme="minorHAnsi"/>
          <w:kern w:val="0"/>
          <w:sz w:val="24"/>
          <w:szCs w:val="24"/>
          <w:lang w:eastAsia="hr-HR"/>
          <w14:ligatures w14:val="none"/>
        </w:rPr>
        <w:t>Novskoj</w:t>
      </w:r>
      <w:proofErr w:type="spellEnd"/>
      <w:r w:rsidRPr="0063296C">
        <w:rPr>
          <w:rFonts w:eastAsia="Calibri" w:cstheme="minorHAnsi"/>
          <w:kern w:val="0"/>
          <w:sz w:val="24"/>
          <w:szCs w:val="24"/>
          <w:lang w:eastAsia="hr-HR"/>
          <w14:ligatures w14:val="none"/>
        </w:rPr>
        <w:t>)</w:t>
      </w:r>
    </w:p>
    <w:p w14:paraId="7C68A441" w14:textId="77777777" w:rsidR="00116A5D" w:rsidRPr="0063296C" w:rsidRDefault="00116A5D" w:rsidP="00434E31">
      <w:pPr>
        <w:shd w:val="clear" w:color="auto" w:fill="FFFFFF"/>
        <w:spacing w:after="0" w:line="276" w:lineRule="auto"/>
        <w:jc w:val="both"/>
        <w:rPr>
          <w:rFonts w:eastAsia="Calibri" w:cstheme="minorHAnsi"/>
          <w:kern w:val="0"/>
          <w:sz w:val="24"/>
          <w:szCs w:val="24"/>
          <w:lang w:eastAsia="hr-HR"/>
          <w14:ligatures w14:val="none"/>
        </w:rPr>
      </w:pPr>
      <w:bookmarkStart w:id="2" w:name="_Hlk229056566"/>
      <w:r w:rsidRPr="0063296C">
        <w:rPr>
          <w:rFonts w:eastAsia="Calibri" w:cstheme="minorHAnsi"/>
          <w:kern w:val="0"/>
          <w:sz w:val="24"/>
          <w:szCs w:val="24"/>
          <w:lang w:eastAsia="hr-HR"/>
          <w14:ligatures w14:val="none"/>
        </w:rPr>
        <w:t xml:space="preserve">- s pozicije geodetsko katastarskih usluga plaćena je izrada </w:t>
      </w:r>
      <w:bookmarkEnd w:id="2"/>
      <w:r w:rsidRPr="0063296C">
        <w:rPr>
          <w:rFonts w:eastAsia="Calibri" w:cstheme="minorHAnsi"/>
          <w:kern w:val="0"/>
          <w:sz w:val="24"/>
          <w:szCs w:val="24"/>
          <w:lang w:eastAsia="hr-HR"/>
          <w14:ligatures w14:val="none"/>
        </w:rPr>
        <w:t xml:space="preserve">geodetskog elaborata kojim se formira parcela na koju je izmještena trafo stanica kod Dnevnog centra za starije u </w:t>
      </w:r>
      <w:proofErr w:type="spellStart"/>
      <w:r w:rsidRPr="0063296C">
        <w:rPr>
          <w:rFonts w:eastAsia="Calibri" w:cstheme="minorHAnsi"/>
          <w:kern w:val="0"/>
          <w:sz w:val="24"/>
          <w:szCs w:val="24"/>
          <w:lang w:eastAsia="hr-HR"/>
          <w14:ligatures w14:val="none"/>
        </w:rPr>
        <w:t>Novskoj</w:t>
      </w:r>
      <w:proofErr w:type="spellEnd"/>
      <w:r w:rsidRPr="0063296C">
        <w:rPr>
          <w:rFonts w:eastAsia="Calibri" w:cstheme="minorHAnsi"/>
          <w:kern w:val="0"/>
          <w:sz w:val="24"/>
          <w:szCs w:val="24"/>
          <w:lang w:eastAsia="hr-HR"/>
          <w14:ligatures w14:val="none"/>
        </w:rPr>
        <w:t xml:space="preserve">, zatim izrada geodetskog elaborata kojim se od nogometnog igrališta u </w:t>
      </w:r>
      <w:proofErr w:type="spellStart"/>
      <w:r w:rsidRPr="0063296C">
        <w:rPr>
          <w:rFonts w:eastAsia="Calibri" w:cstheme="minorHAnsi"/>
          <w:kern w:val="0"/>
          <w:sz w:val="24"/>
          <w:szCs w:val="24"/>
          <w:lang w:eastAsia="hr-HR"/>
          <w14:ligatures w14:val="none"/>
        </w:rPr>
        <w:t>Bročicama</w:t>
      </w:r>
      <w:proofErr w:type="spellEnd"/>
      <w:r w:rsidRPr="0063296C">
        <w:rPr>
          <w:rFonts w:eastAsia="Calibri" w:cstheme="minorHAnsi"/>
          <w:kern w:val="0"/>
          <w:sz w:val="24"/>
          <w:szCs w:val="24"/>
          <w:lang w:eastAsia="hr-HR"/>
          <w14:ligatures w14:val="none"/>
        </w:rPr>
        <w:t xml:space="preserve"> odcjepljuje dio potreban za gradnju nove područne škole i izrada projekta rekonstrukcije sanitarnih čvorova u društveno-kulturnom centru u Rajiću (društveni dom).</w:t>
      </w:r>
    </w:p>
    <w:p w14:paraId="55723EEF" w14:textId="77777777" w:rsidR="00116A5D" w:rsidRPr="0063296C" w:rsidRDefault="00116A5D" w:rsidP="00434E31">
      <w:pPr>
        <w:shd w:val="clear" w:color="auto" w:fill="FFFFFF"/>
        <w:spacing w:after="0" w:line="276" w:lineRule="auto"/>
        <w:jc w:val="both"/>
        <w:rPr>
          <w:rFonts w:eastAsia="Calibri" w:cstheme="minorHAnsi"/>
          <w:kern w:val="0"/>
          <w:sz w:val="24"/>
          <w:szCs w:val="24"/>
          <w:lang w:eastAsia="hr-HR"/>
          <w14:ligatures w14:val="none"/>
        </w:rPr>
      </w:pPr>
      <w:r w:rsidRPr="0063296C">
        <w:rPr>
          <w:rFonts w:eastAsia="Calibri" w:cstheme="minorHAnsi"/>
          <w:kern w:val="0"/>
          <w:sz w:val="24"/>
          <w:szCs w:val="24"/>
          <w:lang w:eastAsia="hr-HR"/>
          <w14:ligatures w14:val="none"/>
        </w:rPr>
        <w:t xml:space="preserve">- s pozicije dodatnih ulaganja na građevinskim objektima plaćena je izrada Tehničkog rješenja sanacije sanitarnog čvora u podrumu gradske vijećnice, zatim izrada troškovnika sanacije nadstrešnice u dječjem vrtiću Radost i izrada geodetske podloge za projektiranje II faze </w:t>
      </w:r>
      <w:proofErr w:type="spellStart"/>
      <w:r w:rsidRPr="0063296C">
        <w:rPr>
          <w:rFonts w:eastAsia="Calibri" w:cstheme="minorHAnsi"/>
          <w:kern w:val="0"/>
          <w:sz w:val="24"/>
          <w:szCs w:val="24"/>
          <w:lang w:eastAsia="hr-HR"/>
          <w14:ligatures w14:val="none"/>
        </w:rPr>
        <w:t>skate</w:t>
      </w:r>
      <w:proofErr w:type="spellEnd"/>
      <w:r w:rsidRPr="0063296C">
        <w:rPr>
          <w:rFonts w:eastAsia="Calibri" w:cstheme="minorHAnsi"/>
          <w:kern w:val="0"/>
          <w:sz w:val="24"/>
          <w:szCs w:val="24"/>
          <w:lang w:eastAsia="hr-HR"/>
          <w14:ligatures w14:val="none"/>
        </w:rPr>
        <w:t xml:space="preserve"> parka u </w:t>
      </w:r>
      <w:proofErr w:type="spellStart"/>
      <w:r w:rsidRPr="0063296C">
        <w:rPr>
          <w:rFonts w:eastAsia="Calibri" w:cstheme="minorHAnsi"/>
          <w:kern w:val="0"/>
          <w:sz w:val="24"/>
          <w:szCs w:val="24"/>
          <w:lang w:eastAsia="hr-HR"/>
          <w14:ligatures w14:val="none"/>
        </w:rPr>
        <w:t>Novskoj</w:t>
      </w:r>
      <w:proofErr w:type="spellEnd"/>
      <w:r w:rsidRPr="0063296C">
        <w:rPr>
          <w:rFonts w:eastAsia="Calibri" w:cstheme="minorHAnsi"/>
          <w:kern w:val="0"/>
          <w:sz w:val="24"/>
          <w:szCs w:val="24"/>
          <w:lang w:eastAsia="hr-HR"/>
          <w14:ligatures w14:val="none"/>
        </w:rPr>
        <w:t>.</w:t>
      </w:r>
    </w:p>
    <w:p w14:paraId="1AE53144" w14:textId="77777777" w:rsidR="00116A5D" w:rsidRPr="0063296C" w:rsidRDefault="00116A5D" w:rsidP="00434E31">
      <w:pPr>
        <w:shd w:val="clear" w:color="auto" w:fill="FFFFFF"/>
        <w:spacing w:after="0" w:line="276" w:lineRule="auto"/>
        <w:jc w:val="both"/>
        <w:rPr>
          <w:rFonts w:eastAsia="Calibri" w:cstheme="minorHAnsi"/>
          <w:kern w:val="0"/>
          <w:sz w:val="24"/>
          <w:szCs w:val="24"/>
          <w14:ligatures w14:val="none"/>
        </w:rPr>
      </w:pPr>
      <w:r w:rsidRPr="0063296C">
        <w:rPr>
          <w:rFonts w:eastAsia="Calibri" w:cstheme="minorHAnsi"/>
          <w:kern w:val="0"/>
          <w:sz w:val="24"/>
          <w:szCs w:val="24"/>
          <w:lang w:eastAsia="hr-HR"/>
          <w14:ligatures w14:val="none"/>
        </w:rPr>
        <w:t>Kroz ovaj projekt plaćen je i dio troška na izmjeni projektne dokumentacije temeljem koje bi se gradio Poduzetnički inkubator u Poduzetničkoj zoni Novska, projekt energetske obnove zgrade HVIDRA-e, projekt prenamjene poslovnog prostora na gradskoj tržnici  i izrada 3D vizualizacija za tekuće projekte.</w:t>
      </w:r>
    </w:p>
    <w:p w14:paraId="659FBA65" w14:textId="77777777" w:rsidR="00116A5D" w:rsidRPr="0063296C" w:rsidRDefault="00116A5D" w:rsidP="00116A5D">
      <w:pPr>
        <w:shd w:val="clear" w:color="auto" w:fill="FFFFFF"/>
        <w:spacing w:after="0" w:line="240" w:lineRule="auto"/>
        <w:jc w:val="both"/>
        <w:rPr>
          <w:rFonts w:eastAsia="Calibri" w:cstheme="minorHAnsi"/>
          <w:b/>
          <w:color w:val="0070C0"/>
          <w:kern w:val="0"/>
          <w:sz w:val="24"/>
          <w:szCs w:val="24"/>
          <w14:ligatures w14:val="none"/>
        </w:rPr>
      </w:pPr>
    </w:p>
    <w:p w14:paraId="3BBE937A"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461"/>
        <w:gridCol w:w="2207"/>
        <w:gridCol w:w="1270"/>
        <w:gridCol w:w="1543"/>
        <w:gridCol w:w="1669"/>
        <w:gridCol w:w="912"/>
      </w:tblGrid>
      <w:tr w:rsidR="00116A5D" w:rsidRPr="0063296C" w14:paraId="74986B7C" w14:textId="77777777">
        <w:tc>
          <w:tcPr>
            <w:tcW w:w="0" w:type="auto"/>
            <w:tcBorders>
              <w:top w:val="single" w:sz="4" w:space="0" w:color="auto"/>
              <w:left w:val="single" w:sz="4" w:space="0" w:color="auto"/>
              <w:bottom w:val="single" w:sz="4" w:space="0" w:color="auto"/>
              <w:right w:val="single" w:sz="4" w:space="0" w:color="auto"/>
            </w:tcBorders>
            <w:hideMark/>
          </w:tcPr>
          <w:p w14:paraId="192C808C"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5B4C2A7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1404F1A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1CB6EA1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303F08B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7D3EFDB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5CC18999" w14:textId="77777777">
        <w:tc>
          <w:tcPr>
            <w:tcW w:w="0" w:type="auto"/>
            <w:tcBorders>
              <w:top w:val="single" w:sz="4" w:space="0" w:color="auto"/>
              <w:left w:val="single" w:sz="4" w:space="0" w:color="auto"/>
              <w:bottom w:val="single" w:sz="4" w:space="0" w:color="auto"/>
              <w:right w:val="single" w:sz="4" w:space="0" w:color="auto"/>
            </w:tcBorders>
            <w:hideMark/>
          </w:tcPr>
          <w:p w14:paraId="166066C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projekata</w:t>
            </w:r>
          </w:p>
        </w:tc>
        <w:tc>
          <w:tcPr>
            <w:tcW w:w="0" w:type="auto"/>
            <w:tcBorders>
              <w:top w:val="single" w:sz="4" w:space="0" w:color="auto"/>
              <w:left w:val="single" w:sz="4" w:space="0" w:color="auto"/>
              <w:bottom w:val="single" w:sz="4" w:space="0" w:color="auto"/>
              <w:right w:val="single" w:sz="4" w:space="0" w:color="auto"/>
            </w:tcBorders>
            <w:hideMark/>
          </w:tcPr>
          <w:p w14:paraId="0B532447"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Projektiranja koja nisu redovno planirana</w:t>
            </w:r>
          </w:p>
        </w:tc>
        <w:tc>
          <w:tcPr>
            <w:tcW w:w="0" w:type="auto"/>
            <w:tcBorders>
              <w:top w:val="single" w:sz="4" w:space="0" w:color="auto"/>
              <w:left w:val="single" w:sz="4" w:space="0" w:color="auto"/>
              <w:bottom w:val="single" w:sz="4" w:space="0" w:color="auto"/>
              <w:right w:val="single" w:sz="4" w:space="0" w:color="auto"/>
            </w:tcBorders>
            <w:hideMark/>
          </w:tcPr>
          <w:p w14:paraId="0FA37EA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projekata</w:t>
            </w:r>
          </w:p>
        </w:tc>
        <w:tc>
          <w:tcPr>
            <w:tcW w:w="0" w:type="auto"/>
            <w:tcBorders>
              <w:top w:val="single" w:sz="4" w:space="0" w:color="auto"/>
              <w:left w:val="single" w:sz="4" w:space="0" w:color="auto"/>
              <w:bottom w:val="single" w:sz="4" w:space="0" w:color="auto"/>
              <w:right w:val="single" w:sz="4" w:space="0" w:color="auto"/>
            </w:tcBorders>
            <w:hideMark/>
          </w:tcPr>
          <w:p w14:paraId="0E3F863F"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5</w:t>
            </w:r>
          </w:p>
        </w:tc>
        <w:tc>
          <w:tcPr>
            <w:tcW w:w="0" w:type="auto"/>
            <w:tcBorders>
              <w:top w:val="single" w:sz="4" w:space="0" w:color="auto"/>
              <w:left w:val="single" w:sz="4" w:space="0" w:color="auto"/>
              <w:bottom w:val="single" w:sz="4" w:space="0" w:color="auto"/>
              <w:right w:val="single" w:sz="4" w:space="0" w:color="auto"/>
            </w:tcBorders>
            <w:hideMark/>
          </w:tcPr>
          <w:p w14:paraId="360DD8BB"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7</w:t>
            </w:r>
          </w:p>
        </w:tc>
        <w:tc>
          <w:tcPr>
            <w:tcW w:w="0" w:type="auto"/>
            <w:tcBorders>
              <w:top w:val="single" w:sz="4" w:space="0" w:color="auto"/>
              <w:left w:val="single" w:sz="4" w:space="0" w:color="auto"/>
              <w:bottom w:val="single" w:sz="4" w:space="0" w:color="auto"/>
              <w:right w:val="single" w:sz="4" w:space="0" w:color="auto"/>
            </w:tcBorders>
            <w:hideMark/>
          </w:tcPr>
          <w:p w14:paraId="4C406077"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140%</w:t>
            </w:r>
          </w:p>
        </w:tc>
      </w:tr>
    </w:tbl>
    <w:p w14:paraId="07C8A0A8"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36C7F9FD" w14:textId="77777777"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Budući da se kroz ovaj projekt plaćaju projektiranja koja nisu bila unaprijed planirana, a zbog hitnosti se ne mogu čekati izmjene proračuna, tako je i ciljana vrijednost procijenjena temeljem iskustva iz prethodnih godina i ne može biti strogi kriterij za ocjenu realizacije. </w:t>
      </w:r>
    </w:p>
    <w:p w14:paraId="30CE3827"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p>
    <w:p w14:paraId="724CF074"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0CB18C81"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3.3.2. Kapitalni projekt 1023 K100002  Klaster kulture na temeljima kulturne baštine povijesne jezgre Novske</w:t>
      </w:r>
    </w:p>
    <w:p w14:paraId="1267D5CE"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3482085E" w14:textId="6D31EB64" w:rsidR="00116A5D" w:rsidRDefault="00116A5D" w:rsidP="00434E31">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Projekt je planiran u iznosu od 1.245.545,00 </w:t>
      </w:r>
      <w:r w:rsidR="00A96EA4"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a realiziran u iznosu od 1.145.232,55 </w:t>
      </w:r>
      <w:r w:rsidR="00A96EA4" w:rsidRPr="0063296C">
        <w:rPr>
          <w:rFonts w:eastAsia="Calibri" w:cstheme="minorHAnsi"/>
          <w:kern w:val="0"/>
          <w:sz w:val="24"/>
          <w:szCs w:val="24"/>
          <w14:ligatures w14:val="none"/>
        </w:rPr>
        <w:t>eura</w:t>
      </w:r>
      <w:r w:rsidRPr="0063296C">
        <w:rPr>
          <w:rFonts w:eastAsia="Calibri" w:cstheme="minorHAnsi"/>
          <w:kern w:val="0"/>
          <w:sz w:val="24"/>
          <w:szCs w:val="24"/>
          <w14:ligatures w14:val="none"/>
        </w:rPr>
        <w:t xml:space="preserve">. Ovim projektom financiran je trošak projektantskih nadzora na opremanju hotela i interpretacijskog centra vojne krajine, izrada 3D animacijskog filma te samo opremanje interpretacijskog centra i hotela s namještajem i opremom. </w:t>
      </w:r>
    </w:p>
    <w:p w14:paraId="55BCAF05" w14:textId="77777777" w:rsidR="00434E31" w:rsidRPr="0063296C" w:rsidRDefault="00434E31" w:rsidP="00434E31">
      <w:pPr>
        <w:spacing w:after="0" w:line="276" w:lineRule="auto"/>
        <w:ind w:firstLine="708"/>
        <w:jc w:val="both"/>
        <w:rPr>
          <w:rFonts w:eastAsia="Calibri" w:cstheme="minorHAnsi"/>
          <w:kern w:val="0"/>
          <w:sz w:val="24"/>
          <w:szCs w:val="24"/>
          <w14:ligatures w14:val="none"/>
        </w:rPr>
      </w:pPr>
    </w:p>
    <w:p w14:paraId="2478E1F7"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C81854A"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lastRenderedPageBreak/>
        <w:t>3.3.3. Kapitalni projekt 1023 K100015 Dogradnja i opremanje centra za starije osobe Novska</w:t>
      </w:r>
    </w:p>
    <w:p w14:paraId="1FE34971"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2B2456DE" w14:textId="0A89FCB4"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t xml:space="preserve">Projekt je planiran u iznosu od 3.530.315,00 </w:t>
      </w:r>
      <w:r w:rsidR="009B19DD"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 u iznosu od 842.132,56 </w:t>
      </w:r>
      <w:r w:rsidR="009B19DD"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r w:rsidR="009B19DD" w:rsidRPr="0063296C">
        <w:rPr>
          <w:rFonts w:eastAsia="Times New Roman" w:cstheme="minorHAnsi"/>
          <w:kern w:val="0"/>
          <w:sz w:val="24"/>
          <w:szCs w:val="24"/>
          <w:lang w:eastAsia="hr-HR"/>
          <w14:ligatures w14:val="none"/>
        </w:rPr>
        <w:t xml:space="preserve"> </w:t>
      </w:r>
      <w:r w:rsidRPr="0063296C">
        <w:rPr>
          <w:rFonts w:eastAsia="Times New Roman" w:cstheme="minorHAnsi"/>
          <w:kern w:val="0"/>
          <w:sz w:val="24"/>
          <w:szCs w:val="24"/>
          <w:lang w:eastAsia="hr-HR"/>
          <w14:ligatures w14:val="none"/>
        </w:rPr>
        <w:t xml:space="preserve">Projekt je sufinanciran nacionalnim sredstvima (Ministarstvo rada) u iznosu od 3.434.994,00 </w:t>
      </w:r>
      <w:r w:rsidR="009B19DD"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Sredstva su utrošena na radove na izgradnji objekta te prateće nadzore, projektiranje i izgradnju odvojka kanalizacije i trošak informiranja javnosti. Završetak gradnje se očekuje u jesen tekuće godine.</w:t>
      </w:r>
    </w:p>
    <w:p w14:paraId="2C25511A" w14:textId="77777777" w:rsidR="00116A5D" w:rsidRPr="0063296C" w:rsidRDefault="00116A5D" w:rsidP="00434E31">
      <w:pPr>
        <w:spacing w:after="0" w:line="276" w:lineRule="auto"/>
        <w:jc w:val="both"/>
        <w:rPr>
          <w:rFonts w:eastAsia="Times New Roman" w:cstheme="minorHAnsi"/>
          <w:b/>
          <w:kern w:val="0"/>
          <w:sz w:val="24"/>
          <w:szCs w:val="24"/>
          <w:lang w:eastAsia="hr-HR"/>
          <w14:ligatures w14:val="none"/>
        </w:rPr>
      </w:pPr>
      <w:bookmarkStart w:id="3" w:name="_Hlk166789272"/>
    </w:p>
    <w:p w14:paraId="2EA50CBE"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3.3.4. Kapitalni projekt 1023 K100016 Izgradnja dječjeg vrtića u </w:t>
      </w:r>
      <w:proofErr w:type="spellStart"/>
      <w:r w:rsidRPr="0063296C">
        <w:rPr>
          <w:rFonts w:eastAsia="Times New Roman" w:cstheme="minorHAnsi"/>
          <w:b/>
          <w:kern w:val="0"/>
          <w:sz w:val="24"/>
          <w:szCs w:val="24"/>
          <w:lang w:eastAsia="hr-HR"/>
          <w14:ligatures w14:val="none"/>
        </w:rPr>
        <w:t>Novskoj</w:t>
      </w:r>
      <w:proofErr w:type="spellEnd"/>
      <w:r w:rsidRPr="0063296C">
        <w:rPr>
          <w:rFonts w:eastAsia="Times New Roman" w:cstheme="minorHAnsi"/>
          <w:b/>
          <w:kern w:val="0"/>
          <w:sz w:val="24"/>
          <w:szCs w:val="24"/>
          <w:lang w:eastAsia="hr-HR"/>
          <w14:ligatures w14:val="none"/>
        </w:rPr>
        <w:t xml:space="preserve"> </w:t>
      </w:r>
    </w:p>
    <w:p w14:paraId="0CE694A4"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04E1133A" w14:textId="362D6A7D" w:rsidR="00116A5D" w:rsidRPr="0063296C" w:rsidRDefault="00116A5D" w:rsidP="00434E31">
      <w:pPr>
        <w:spacing w:after="0" w:line="276" w:lineRule="auto"/>
        <w:ind w:firstLine="708"/>
        <w:jc w:val="both"/>
        <w:rPr>
          <w:rFonts w:eastAsia="Times New Roman" w:cstheme="minorHAnsi"/>
          <w:bCs/>
          <w:color w:val="0070C0"/>
          <w:kern w:val="0"/>
          <w:sz w:val="24"/>
          <w:szCs w:val="24"/>
          <w:lang w:eastAsia="hr-HR"/>
          <w14:ligatures w14:val="none"/>
        </w:rPr>
      </w:pPr>
      <w:r w:rsidRPr="0063296C">
        <w:rPr>
          <w:rFonts w:eastAsia="Times New Roman" w:cstheme="minorHAnsi"/>
          <w:bCs/>
          <w:kern w:val="0"/>
          <w:sz w:val="24"/>
          <w:szCs w:val="24"/>
          <w:lang w:eastAsia="hr-HR"/>
          <w14:ligatures w14:val="none"/>
        </w:rPr>
        <w:t xml:space="preserve">Projekt se odnosi na izgradnju novog dječjeg vrtića Gita i planiran je u iznosu od 963.982,00 </w:t>
      </w:r>
      <w:r w:rsidR="009B19DD"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a realiziran u iznosu od 770.692,50 </w:t>
      </w:r>
      <w:r w:rsidR="009B19DD"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w:t>
      </w:r>
      <w:r w:rsidRPr="0063296C">
        <w:rPr>
          <w:rFonts w:eastAsia="Times New Roman" w:cstheme="minorHAnsi"/>
          <w:kern w:val="0"/>
          <w:sz w:val="24"/>
          <w:szCs w:val="24"/>
          <w:lang w:eastAsia="hr-HR"/>
          <w14:ligatures w14:val="none"/>
        </w:rPr>
        <w:t>Sredstva su utrošena na radove na izgradnji objekta, te prateće nadzore</w:t>
      </w:r>
      <w:r w:rsidR="00434E31">
        <w:rPr>
          <w:rFonts w:eastAsia="Times New Roman" w:cstheme="minorHAnsi"/>
          <w:kern w:val="0"/>
          <w:sz w:val="24"/>
          <w:szCs w:val="24"/>
          <w:lang w:eastAsia="hr-HR"/>
          <w14:ligatures w14:val="none"/>
        </w:rPr>
        <w:t>.</w:t>
      </w:r>
    </w:p>
    <w:p w14:paraId="49AB3BA9" w14:textId="77777777" w:rsidR="00116A5D" w:rsidRPr="0063296C" w:rsidRDefault="00116A5D" w:rsidP="00116A5D">
      <w:pPr>
        <w:spacing w:after="0" w:line="240" w:lineRule="auto"/>
        <w:jc w:val="both"/>
        <w:rPr>
          <w:rFonts w:eastAsia="Times New Roman" w:cstheme="minorHAnsi"/>
          <w:bCs/>
          <w:color w:val="0070C0"/>
          <w:kern w:val="0"/>
          <w:sz w:val="24"/>
          <w:szCs w:val="24"/>
          <w:lang w:eastAsia="hr-HR"/>
          <w14:ligatures w14:val="none"/>
        </w:rPr>
      </w:pPr>
    </w:p>
    <w:p w14:paraId="491CA6F3"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700"/>
        <w:gridCol w:w="1367"/>
        <w:gridCol w:w="1699"/>
        <w:gridCol w:w="1606"/>
        <w:gridCol w:w="1767"/>
        <w:gridCol w:w="923"/>
      </w:tblGrid>
      <w:tr w:rsidR="00116A5D" w:rsidRPr="0063296C" w14:paraId="55411A55" w14:textId="77777777">
        <w:tc>
          <w:tcPr>
            <w:tcW w:w="0" w:type="auto"/>
            <w:tcBorders>
              <w:top w:val="single" w:sz="4" w:space="0" w:color="auto"/>
              <w:left w:val="single" w:sz="4" w:space="0" w:color="auto"/>
              <w:bottom w:val="single" w:sz="4" w:space="0" w:color="auto"/>
              <w:right w:val="single" w:sz="4" w:space="0" w:color="auto"/>
            </w:tcBorders>
            <w:hideMark/>
          </w:tcPr>
          <w:p w14:paraId="6B3D88F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32BCAA5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0ADFF5C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4CE44D73"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6D7C082C"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4A52603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05D296F1" w14:textId="77777777">
        <w:tc>
          <w:tcPr>
            <w:tcW w:w="0" w:type="auto"/>
            <w:tcBorders>
              <w:top w:val="single" w:sz="4" w:space="0" w:color="auto"/>
              <w:left w:val="single" w:sz="4" w:space="0" w:color="auto"/>
              <w:bottom w:val="single" w:sz="4" w:space="0" w:color="auto"/>
              <w:right w:val="single" w:sz="4" w:space="0" w:color="auto"/>
            </w:tcBorders>
            <w:hideMark/>
          </w:tcPr>
          <w:p w14:paraId="3D9C034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253575F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Izgradnja objekta</w:t>
            </w:r>
          </w:p>
        </w:tc>
        <w:tc>
          <w:tcPr>
            <w:tcW w:w="0" w:type="auto"/>
            <w:tcBorders>
              <w:top w:val="single" w:sz="4" w:space="0" w:color="auto"/>
              <w:left w:val="single" w:sz="4" w:space="0" w:color="auto"/>
              <w:bottom w:val="single" w:sz="4" w:space="0" w:color="auto"/>
              <w:right w:val="single" w:sz="4" w:space="0" w:color="auto"/>
            </w:tcBorders>
            <w:hideMark/>
          </w:tcPr>
          <w:p w14:paraId="0EFB0B5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4FEE486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80%</w:t>
            </w:r>
          </w:p>
        </w:tc>
        <w:tc>
          <w:tcPr>
            <w:tcW w:w="0" w:type="auto"/>
            <w:tcBorders>
              <w:top w:val="single" w:sz="4" w:space="0" w:color="auto"/>
              <w:left w:val="single" w:sz="4" w:space="0" w:color="auto"/>
              <w:bottom w:val="single" w:sz="4" w:space="0" w:color="auto"/>
              <w:right w:val="single" w:sz="4" w:space="0" w:color="auto"/>
            </w:tcBorders>
            <w:hideMark/>
          </w:tcPr>
          <w:p w14:paraId="035C0AFC"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12%</w:t>
            </w:r>
          </w:p>
        </w:tc>
        <w:tc>
          <w:tcPr>
            <w:tcW w:w="0" w:type="auto"/>
            <w:tcBorders>
              <w:top w:val="single" w:sz="4" w:space="0" w:color="auto"/>
              <w:left w:val="single" w:sz="4" w:space="0" w:color="auto"/>
              <w:bottom w:val="single" w:sz="4" w:space="0" w:color="auto"/>
              <w:right w:val="single" w:sz="4" w:space="0" w:color="auto"/>
            </w:tcBorders>
            <w:hideMark/>
          </w:tcPr>
          <w:p w14:paraId="7D1E132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15%</w:t>
            </w:r>
          </w:p>
        </w:tc>
      </w:tr>
    </w:tbl>
    <w:p w14:paraId="7AF55D1C" w14:textId="77777777" w:rsidR="00116A5D" w:rsidRPr="0063296C" w:rsidRDefault="00116A5D" w:rsidP="00116A5D">
      <w:pPr>
        <w:spacing w:after="0" w:line="240" w:lineRule="auto"/>
        <w:jc w:val="both"/>
        <w:rPr>
          <w:rFonts w:eastAsia="Times New Roman" w:cstheme="minorHAnsi"/>
          <w:bCs/>
          <w:kern w:val="0"/>
          <w:sz w:val="24"/>
          <w:szCs w:val="24"/>
          <w:lang w:eastAsia="hr-HR"/>
          <w14:ligatures w14:val="none"/>
        </w:rPr>
      </w:pPr>
    </w:p>
    <w:p w14:paraId="3201F8E7" w14:textId="77777777" w:rsidR="00116A5D" w:rsidRPr="0063296C" w:rsidRDefault="00116A5D" w:rsidP="00434E31">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Nizak postotak realizacije plana proizlazi iz činjenice da radovi na izgradnji nisu započeti u 2024. godini, kao što je bilo prvotno planirano, već u drugoj polovici 2025. godine. Završetak izgradnje se očekuje u jesen 2026. godine.</w:t>
      </w:r>
    </w:p>
    <w:bookmarkEnd w:id="3"/>
    <w:p w14:paraId="458AE499"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7C70A190"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3.3.5. Kapitalni projekt 1023 K100017 Centar cjeloživotnog obrazovanja </w:t>
      </w:r>
    </w:p>
    <w:p w14:paraId="07F3054E"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11F3BB5" w14:textId="3F2E5B82" w:rsidR="00116A5D" w:rsidRPr="0063296C" w:rsidRDefault="00116A5D" w:rsidP="00434E31">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 xml:space="preserve">Projekt je planiran u iznosu od 3.658.924,00 </w:t>
      </w:r>
      <w:r w:rsidR="009B19DD"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a realiziran u iznosu od 3.449.874,36 </w:t>
      </w:r>
      <w:r w:rsidR="009B19DD"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Ovim projektom se izgrađuje Centar cjeloživotnog obrazovanja u </w:t>
      </w:r>
      <w:proofErr w:type="spellStart"/>
      <w:r w:rsidRPr="0063296C">
        <w:rPr>
          <w:rFonts w:eastAsia="Times New Roman" w:cstheme="minorHAnsi"/>
          <w:bCs/>
          <w:kern w:val="0"/>
          <w:sz w:val="24"/>
          <w:szCs w:val="24"/>
          <w:lang w:eastAsia="hr-HR"/>
          <w14:ligatures w14:val="none"/>
        </w:rPr>
        <w:t>Novskoj</w:t>
      </w:r>
      <w:proofErr w:type="spellEnd"/>
      <w:r w:rsidRPr="0063296C">
        <w:rPr>
          <w:rFonts w:eastAsia="Times New Roman" w:cstheme="minorHAnsi"/>
          <w:bCs/>
          <w:kern w:val="0"/>
          <w:sz w:val="24"/>
          <w:szCs w:val="24"/>
          <w:lang w:eastAsia="hr-HR"/>
          <w14:ligatures w14:val="none"/>
        </w:rPr>
        <w:t>. Objekt će se naslanjati na sportsku dvoranu i pružati u smjeru zapada.</w:t>
      </w:r>
    </w:p>
    <w:p w14:paraId="76425555" w14:textId="77777777" w:rsidR="00116A5D" w:rsidRPr="0063296C" w:rsidRDefault="00116A5D" w:rsidP="00434E31">
      <w:pPr>
        <w:spacing w:after="0" w:line="276" w:lineRule="auto"/>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Radovi na izgradnji su započeti u 2024. godini i nastavljeni u 2025. godini. Završetak radova na izgradnji se očekuje krajem ljeta 2026. godine.</w:t>
      </w:r>
    </w:p>
    <w:p w14:paraId="69D0A220" w14:textId="77777777" w:rsidR="00116A5D" w:rsidRPr="0063296C" w:rsidRDefault="00116A5D" w:rsidP="00434E31">
      <w:pPr>
        <w:spacing w:after="0" w:line="276" w:lineRule="auto"/>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Sredstva su utrošena na trošak radova na izgradnji objekta i prateće nadzore, izmjenu glavnog projekta, izradu projekta unutarnjeg opremanja i izradu projekta tehničke zaštite.</w:t>
      </w:r>
    </w:p>
    <w:p w14:paraId="1F6707EA" w14:textId="77777777" w:rsidR="00B12094" w:rsidRPr="0063296C" w:rsidRDefault="00B12094" w:rsidP="00116A5D">
      <w:pPr>
        <w:spacing w:after="0" w:line="240" w:lineRule="auto"/>
        <w:jc w:val="both"/>
        <w:rPr>
          <w:rFonts w:eastAsia="Times New Roman" w:cstheme="minorHAnsi"/>
          <w:bCs/>
          <w:kern w:val="0"/>
          <w:sz w:val="24"/>
          <w:szCs w:val="24"/>
          <w:lang w:eastAsia="hr-HR"/>
          <w14:ligatures w14:val="none"/>
        </w:rPr>
      </w:pPr>
    </w:p>
    <w:p w14:paraId="0CDE6255"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700"/>
        <w:gridCol w:w="1367"/>
        <w:gridCol w:w="1699"/>
        <w:gridCol w:w="1606"/>
        <w:gridCol w:w="1767"/>
        <w:gridCol w:w="923"/>
      </w:tblGrid>
      <w:tr w:rsidR="00116A5D" w:rsidRPr="0063296C" w14:paraId="67390466" w14:textId="77777777">
        <w:tc>
          <w:tcPr>
            <w:tcW w:w="0" w:type="auto"/>
            <w:tcBorders>
              <w:top w:val="single" w:sz="4" w:space="0" w:color="auto"/>
              <w:left w:val="single" w:sz="4" w:space="0" w:color="auto"/>
              <w:bottom w:val="single" w:sz="4" w:space="0" w:color="auto"/>
              <w:right w:val="single" w:sz="4" w:space="0" w:color="auto"/>
            </w:tcBorders>
            <w:hideMark/>
          </w:tcPr>
          <w:p w14:paraId="4A6F0ED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21998EF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1B0EAEC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1D53538C"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20B8DA2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6E950DA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2A436E40" w14:textId="77777777">
        <w:tc>
          <w:tcPr>
            <w:tcW w:w="0" w:type="auto"/>
            <w:tcBorders>
              <w:top w:val="single" w:sz="4" w:space="0" w:color="auto"/>
              <w:left w:val="single" w:sz="4" w:space="0" w:color="auto"/>
              <w:bottom w:val="single" w:sz="4" w:space="0" w:color="auto"/>
              <w:right w:val="single" w:sz="4" w:space="0" w:color="auto"/>
            </w:tcBorders>
            <w:hideMark/>
          </w:tcPr>
          <w:p w14:paraId="116AA35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4308CB6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Izgradnja objekta</w:t>
            </w:r>
          </w:p>
        </w:tc>
        <w:tc>
          <w:tcPr>
            <w:tcW w:w="0" w:type="auto"/>
            <w:tcBorders>
              <w:top w:val="single" w:sz="4" w:space="0" w:color="auto"/>
              <w:left w:val="single" w:sz="4" w:space="0" w:color="auto"/>
              <w:bottom w:val="single" w:sz="4" w:space="0" w:color="auto"/>
              <w:right w:val="single" w:sz="4" w:space="0" w:color="auto"/>
            </w:tcBorders>
            <w:hideMark/>
          </w:tcPr>
          <w:p w14:paraId="436FC18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316017BC"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95%</w:t>
            </w:r>
          </w:p>
        </w:tc>
        <w:tc>
          <w:tcPr>
            <w:tcW w:w="0" w:type="auto"/>
            <w:tcBorders>
              <w:top w:val="single" w:sz="4" w:space="0" w:color="auto"/>
              <w:left w:val="single" w:sz="4" w:space="0" w:color="auto"/>
              <w:bottom w:val="single" w:sz="4" w:space="0" w:color="auto"/>
              <w:right w:val="single" w:sz="4" w:space="0" w:color="auto"/>
            </w:tcBorders>
            <w:hideMark/>
          </w:tcPr>
          <w:p w14:paraId="4E7B49E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85%</w:t>
            </w:r>
          </w:p>
        </w:tc>
        <w:tc>
          <w:tcPr>
            <w:tcW w:w="0" w:type="auto"/>
            <w:tcBorders>
              <w:top w:val="single" w:sz="4" w:space="0" w:color="auto"/>
              <w:left w:val="single" w:sz="4" w:space="0" w:color="auto"/>
              <w:bottom w:val="single" w:sz="4" w:space="0" w:color="auto"/>
              <w:right w:val="single" w:sz="4" w:space="0" w:color="auto"/>
            </w:tcBorders>
            <w:hideMark/>
          </w:tcPr>
          <w:p w14:paraId="6ACF357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89%</w:t>
            </w:r>
          </w:p>
        </w:tc>
      </w:tr>
    </w:tbl>
    <w:p w14:paraId="77E95A7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E41C4C1" w14:textId="77777777" w:rsidR="00116A5D" w:rsidRDefault="00116A5D" w:rsidP="00116A5D">
      <w:pPr>
        <w:spacing w:after="0" w:line="240" w:lineRule="auto"/>
        <w:jc w:val="both"/>
        <w:rPr>
          <w:rFonts w:eastAsia="Times New Roman" w:cstheme="minorHAnsi"/>
          <w:b/>
          <w:kern w:val="0"/>
          <w:sz w:val="24"/>
          <w:szCs w:val="24"/>
          <w:lang w:eastAsia="hr-HR"/>
          <w14:ligatures w14:val="none"/>
        </w:rPr>
      </w:pPr>
    </w:p>
    <w:p w14:paraId="36633C81" w14:textId="77777777" w:rsidR="00434E31" w:rsidRPr="0063296C" w:rsidRDefault="00434E31" w:rsidP="00116A5D">
      <w:pPr>
        <w:spacing w:after="0" w:line="240" w:lineRule="auto"/>
        <w:jc w:val="both"/>
        <w:rPr>
          <w:rFonts w:eastAsia="Times New Roman" w:cstheme="minorHAnsi"/>
          <w:b/>
          <w:kern w:val="0"/>
          <w:sz w:val="24"/>
          <w:szCs w:val="24"/>
          <w:lang w:eastAsia="hr-HR"/>
          <w14:ligatures w14:val="none"/>
        </w:rPr>
      </w:pPr>
    </w:p>
    <w:p w14:paraId="4C25FB73"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bookmarkStart w:id="4" w:name="_Hlk200701179"/>
      <w:r w:rsidRPr="0063296C">
        <w:rPr>
          <w:rFonts w:eastAsia="Times New Roman" w:cstheme="minorHAnsi"/>
          <w:b/>
          <w:kern w:val="0"/>
          <w:sz w:val="24"/>
          <w:szCs w:val="24"/>
          <w:lang w:eastAsia="hr-HR"/>
          <w14:ligatures w14:val="none"/>
        </w:rPr>
        <w:lastRenderedPageBreak/>
        <w:t xml:space="preserve">3.3.6. Kapitalni projekt 1023 K100019 </w:t>
      </w:r>
      <w:proofErr w:type="spellStart"/>
      <w:r w:rsidRPr="0063296C">
        <w:rPr>
          <w:rFonts w:eastAsia="Times New Roman" w:cstheme="minorHAnsi"/>
          <w:b/>
          <w:kern w:val="0"/>
          <w:sz w:val="24"/>
          <w:szCs w:val="24"/>
          <w:lang w:eastAsia="hr-HR"/>
          <w14:ligatures w14:val="none"/>
        </w:rPr>
        <w:t>Skate</w:t>
      </w:r>
      <w:proofErr w:type="spellEnd"/>
      <w:r w:rsidRPr="0063296C">
        <w:rPr>
          <w:rFonts w:eastAsia="Times New Roman" w:cstheme="minorHAnsi"/>
          <w:b/>
          <w:kern w:val="0"/>
          <w:sz w:val="24"/>
          <w:szCs w:val="24"/>
          <w:lang w:eastAsia="hr-HR"/>
          <w14:ligatures w14:val="none"/>
        </w:rPr>
        <w:t xml:space="preserve"> park </w:t>
      </w:r>
    </w:p>
    <w:p w14:paraId="682C54B9"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07BB3745" w14:textId="001B6DB1" w:rsidR="00116A5D" w:rsidRPr="0063296C" w:rsidRDefault="00116A5D" w:rsidP="00434E31">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 xml:space="preserve">Projekt je planiran i realiziran u iznosu od 3.750,00 </w:t>
      </w:r>
      <w:r w:rsidR="009B19DD"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w:t>
      </w:r>
      <w:bookmarkEnd w:id="4"/>
      <w:r w:rsidRPr="0063296C">
        <w:rPr>
          <w:rFonts w:eastAsia="Times New Roman" w:cstheme="minorHAnsi"/>
          <w:bCs/>
          <w:kern w:val="0"/>
          <w:sz w:val="24"/>
          <w:szCs w:val="24"/>
          <w:lang w:eastAsia="hr-HR"/>
          <w14:ligatures w14:val="none"/>
        </w:rPr>
        <w:t xml:space="preserve">Ovim sredstvima plaćena je izrada projektne dokumentacije nužne za izgradnju II faze </w:t>
      </w:r>
      <w:proofErr w:type="spellStart"/>
      <w:r w:rsidRPr="0063296C">
        <w:rPr>
          <w:rFonts w:eastAsia="Times New Roman" w:cstheme="minorHAnsi"/>
          <w:bCs/>
          <w:kern w:val="0"/>
          <w:sz w:val="24"/>
          <w:szCs w:val="24"/>
          <w:lang w:eastAsia="hr-HR"/>
          <w14:ligatures w14:val="none"/>
        </w:rPr>
        <w:t>skate</w:t>
      </w:r>
      <w:proofErr w:type="spellEnd"/>
      <w:r w:rsidRPr="0063296C">
        <w:rPr>
          <w:rFonts w:eastAsia="Times New Roman" w:cstheme="minorHAnsi"/>
          <w:bCs/>
          <w:kern w:val="0"/>
          <w:sz w:val="24"/>
          <w:szCs w:val="24"/>
          <w:lang w:eastAsia="hr-HR"/>
          <w14:ligatures w14:val="none"/>
        </w:rPr>
        <w:t xml:space="preserve"> parka u </w:t>
      </w:r>
      <w:proofErr w:type="spellStart"/>
      <w:r w:rsidRPr="0063296C">
        <w:rPr>
          <w:rFonts w:eastAsia="Times New Roman" w:cstheme="minorHAnsi"/>
          <w:bCs/>
          <w:kern w:val="0"/>
          <w:sz w:val="24"/>
          <w:szCs w:val="24"/>
          <w:lang w:eastAsia="hr-HR"/>
          <w14:ligatures w14:val="none"/>
        </w:rPr>
        <w:t>Novskoj</w:t>
      </w:r>
      <w:proofErr w:type="spellEnd"/>
      <w:r w:rsidRPr="0063296C">
        <w:rPr>
          <w:rFonts w:eastAsia="Times New Roman" w:cstheme="minorHAnsi"/>
          <w:bCs/>
          <w:kern w:val="0"/>
          <w:sz w:val="24"/>
          <w:szCs w:val="24"/>
          <w:lang w:eastAsia="hr-HR"/>
          <w14:ligatures w14:val="none"/>
        </w:rPr>
        <w:t>.</w:t>
      </w:r>
    </w:p>
    <w:p w14:paraId="3444016C" w14:textId="77777777" w:rsidR="00116A5D" w:rsidRPr="0063296C" w:rsidRDefault="00116A5D" w:rsidP="00116A5D">
      <w:pPr>
        <w:spacing w:after="0" w:line="240" w:lineRule="auto"/>
        <w:jc w:val="both"/>
        <w:rPr>
          <w:rFonts w:eastAsia="Times New Roman" w:cstheme="minorHAnsi"/>
          <w:bCs/>
          <w:kern w:val="0"/>
          <w:sz w:val="24"/>
          <w:szCs w:val="24"/>
          <w:lang w:eastAsia="hr-HR"/>
          <w14:ligatures w14:val="none"/>
        </w:rPr>
      </w:pPr>
    </w:p>
    <w:p w14:paraId="2FF75E48"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3.3.7. Kapitalni projekt 1023 K100020 Energetska obnova zgrada u vlasništvu grada </w:t>
      </w:r>
    </w:p>
    <w:p w14:paraId="3FE8C606"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6001B429" w14:textId="27897895" w:rsidR="00116A5D" w:rsidRPr="0063296C" w:rsidRDefault="00116A5D" w:rsidP="00434E31">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 xml:space="preserve">Projekt je planiran u iznosu od 250.885,00 </w:t>
      </w:r>
      <w:r w:rsidR="005D1423"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a realiziran u iznosu od 66.549,83 </w:t>
      </w:r>
      <w:r w:rsidR="005D1423"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Ovim sredstvima plaćeni su radovi na energetskoj obnovi ovojnice na poslovnoj zgradi u kojoj se nalazi đački dom u </w:t>
      </w:r>
      <w:proofErr w:type="spellStart"/>
      <w:r w:rsidRPr="0063296C">
        <w:rPr>
          <w:rFonts w:eastAsia="Times New Roman" w:cstheme="minorHAnsi"/>
          <w:bCs/>
          <w:kern w:val="0"/>
          <w:sz w:val="24"/>
          <w:szCs w:val="24"/>
          <w:lang w:eastAsia="hr-HR"/>
          <w14:ligatures w14:val="none"/>
        </w:rPr>
        <w:t>Novskoj</w:t>
      </w:r>
      <w:proofErr w:type="spellEnd"/>
      <w:r w:rsidRPr="0063296C">
        <w:rPr>
          <w:rFonts w:eastAsia="Times New Roman" w:cstheme="minorHAnsi"/>
          <w:bCs/>
          <w:kern w:val="0"/>
          <w:sz w:val="24"/>
          <w:szCs w:val="24"/>
          <w:lang w:eastAsia="hr-HR"/>
          <w14:ligatures w14:val="none"/>
        </w:rPr>
        <w:t>. Radovi su nastavljeni u 2026. godini te se očekuje završetak radova početkom jeseni.</w:t>
      </w:r>
    </w:p>
    <w:p w14:paraId="35E8CAD6" w14:textId="77777777" w:rsidR="00116A5D" w:rsidRPr="0063296C" w:rsidRDefault="00116A5D" w:rsidP="00116A5D">
      <w:pPr>
        <w:spacing w:after="0" w:line="240" w:lineRule="auto"/>
        <w:jc w:val="both"/>
        <w:rPr>
          <w:rFonts w:eastAsia="Times New Roman" w:cstheme="minorHAnsi"/>
          <w:bCs/>
          <w:kern w:val="0"/>
          <w:sz w:val="24"/>
          <w:szCs w:val="24"/>
          <w:lang w:eastAsia="hr-HR"/>
          <w14:ligatures w14:val="none"/>
        </w:rPr>
      </w:pPr>
    </w:p>
    <w:p w14:paraId="3EBA3A53"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3.3.8. Kapitalni projekt 1023 K100021 Obnova zgrade pošte </w:t>
      </w:r>
    </w:p>
    <w:p w14:paraId="095C600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37DD29F6" w14:textId="3897E967" w:rsidR="00116A5D" w:rsidRPr="0063296C" w:rsidRDefault="00116A5D" w:rsidP="00434E31">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 xml:space="preserve">Projekt je planiran u iznosu od 316.491,00 </w:t>
      </w:r>
      <w:r w:rsidR="005D1423"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a realiziran u iznosu od 136.491,00 </w:t>
      </w:r>
      <w:r w:rsidR="005D1423"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Ovim sredstvima plaćeni su radovi izvedeni na obnovi pročelja na zgradi stare pošte u </w:t>
      </w:r>
      <w:proofErr w:type="spellStart"/>
      <w:r w:rsidRPr="0063296C">
        <w:rPr>
          <w:rFonts w:eastAsia="Times New Roman" w:cstheme="minorHAnsi"/>
          <w:bCs/>
          <w:kern w:val="0"/>
          <w:sz w:val="24"/>
          <w:szCs w:val="24"/>
          <w:lang w:eastAsia="hr-HR"/>
          <w14:ligatures w14:val="none"/>
        </w:rPr>
        <w:t>Novskoj</w:t>
      </w:r>
      <w:proofErr w:type="spellEnd"/>
      <w:r w:rsidRPr="0063296C">
        <w:rPr>
          <w:rFonts w:eastAsia="Times New Roman" w:cstheme="minorHAnsi"/>
          <w:bCs/>
          <w:kern w:val="0"/>
          <w:sz w:val="24"/>
          <w:szCs w:val="24"/>
          <w:lang w:eastAsia="hr-HR"/>
          <w14:ligatures w14:val="none"/>
        </w:rPr>
        <w:t>. Zbog velikog neopravdanog kašnjenja u izvođenju radova, ugovor s izvođačem radova je raskinut po isteku roka. Slijedi novi postupak nabave za izbor drugog izvođača koji bi nastavio radove ne obnovi pročelja.</w:t>
      </w:r>
    </w:p>
    <w:p w14:paraId="194C6283" w14:textId="77777777" w:rsidR="00116A5D" w:rsidRPr="0063296C" w:rsidRDefault="00116A5D" w:rsidP="00116A5D">
      <w:pPr>
        <w:spacing w:after="0" w:line="240" w:lineRule="auto"/>
        <w:jc w:val="both"/>
        <w:rPr>
          <w:rFonts w:eastAsia="Times New Roman" w:cstheme="minorHAnsi"/>
          <w:bCs/>
          <w:kern w:val="0"/>
          <w:sz w:val="24"/>
          <w:szCs w:val="24"/>
          <w:lang w:eastAsia="hr-HR"/>
          <w14:ligatures w14:val="none"/>
        </w:rPr>
      </w:pPr>
    </w:p>
    <w:p w14:paraId="226C08FE"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3.3.9. Kapitalni projekt 1023 K100023 Rekonstrukcija doma u </w:t>
      </w:r>
      <w:proofErr w:type="spellStart"/>
      <w:r w:rsidRPr="0063296C">
        <w:rPr>
          <w:rFonts w:eastAsia="Times New Roman" w:cstheme="minorHAnsi"/>
          <w:b/>
          <w:kern w:val="0"/>
          <w:sz w:val="24"/>
          <w:szCs w:val="24"/>
          <w:lang w:eastAsia="hr-HR"/>
          <w14:ligatures w14:val="none"/>
        </w:rPr>
        <w:t>Bročicama</w:t>
      </w:r>
      <w:proofErr w:type="spellEnd"/>
      <w:r w:rsidRPr="0063296C">
        <w:rPr>
          <w:rFonts w:eastAsia="Times New Roman" w:cstheme="minorHAnsi"/>
          <w:b/>
          <w:kern w:val="0"/>
          <w:sz w:val="24"/>
          <w:szCs w:val="24"/>
          <w:lang w:eastAsia="hr-HR"/>
          <w14:ligatures w14:val="none"/>
        </w:rPr>
        <w:t xml:space="preserve"> </w:t>
      </w:r>
    </w:p>
    <w:p w14:paraId="25A1C41A"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9ECEC64" w14:textId="34375635" w:rsidR="00116A5D" w:rsidRPr="0063296C" w:rsidRDefault="00116A5D" w:rsidP="00434E31">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 xml:space="preserve">Projekt je planiran u iznosu od 500.000,00 </w:t>
      </w:r>
      <w:r w:rsidR="005D1423"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a realiziran u iznosu od 402.062,90 </w:t>
      </w:r>
      <w:r w:rsidR="005D1423" w:rsidRPr="0063296C">
        <w:rPr>
          <w:rFonts w:eastAsia="Times New Roman" w:cstheme="minorHAnsi"/>
          <w:bCs/>
          <w:kern w:val="0"/>
          <w:sz w:val="24"/>
          <w:szCs w:val="24"/>
          <w:lang w:eastAsia="hr-HR"/>
          <w14:ligatures w14:val="none"/>
        </w:rPr>
        <w:t>eura</w:t>
      </w:r>
      <w:r w:rsidRPr="0063296C">
        <w:rPr>
          <w:rFonts w:eastAsia="Times New Roman" w:cstheme="minorHAnsi"/>
          <w:bCs/>
          <w:kern w:val="0"/>
          <w:sz w:val="24"/>
          <w:szCs w:val="24"/>
          <w:lang w:eastAsia="hr-HR"/>
          <w14:ligatures w14:val="none"/>
        </w:rPr>
        <w:t xml:space="preserve">. Kroz ovaj projekt je prenamijenjen dvorišni dio društvenog doma u </w:t>
      </w:r>
      <w:proofErr w:type="spellStart"/>
      <w:r w:rsidRPr="0063296C">
        <w:rPr>
          <w:rFonts w:eastAsia="Times New Roman" w:cstheme="minorHAnsi"/>
          <w:bCs/>
          <w:kern w:val="0"/>
          <w:sz w:val="24"/>
          <w:szCs w:val="24"/>
          <w:lang w:eastAsia="hr-HR"/>
          <w14:ligatures w14:val="none"/>
        </w:rPr>
        <w:t>Bročicama</w:t>
      </w:r>
      <w:proofErr w:type="spellEnd"/>
      <w:r w:rsidRPr="0063296C">
        <w:rPr>
          <w:rFonts w:eastAsia="Times New Roman" w:cstheme="minorHAnsi"/>
          <w:bCs/>
          <w:kern w:val="0"/>
          <w:sz w:val="24"/>
          <w:szCs w:val="24"/>
          <w:lang w:eastAsia="hr-HR"/>
          <w14:ligatures w14:val="none"/>
        </w:rPr>
        <w:t xml:space="preserve"> u poslovni prostor s namjenom krojenja i šivanja. Projekt je u cijelosti završen u 2025. godini i u trenutku pisanja ovog izvješća prostor je u zakupu</w:t>
      </w:r>
      <w:r w:rsidR="005D1423" w:rsidRPr="0063296C">
        <w:rPr>
          <w:rFonts w:eastAsia="Times New Roman" w:cstheme="minorHAnsi"/>
          <w:bCs/>
          <w:kern w:val="0"/>
          <w:sz w:val="24"/>
          <w:szCs w:val="24"/>
          <w:lang w:eastAsia="hr-HR"/>
          <w14:ligatures w14:val="none"/>
        </w:rPr>
        <w:t xml:space="preserve"> </w:t>
      </w:r>
      <w:r w:rsidRPr="0063296C">
        <w:rPr>
          <w:rFonts w:eastAsia="Times New Roman" w:cstheme="minorHAnsi"/>
          <w:bCs/>
          <w:kern w:val="0"/>
          <w:sz w:val="24"/>
          <w:szCs w:val="24"/>
          <w:lang w:eastAsia="hr-HR"/>
          <w14:ligatures w14:val="none"/>
        </w:rPr>
        <w:t>te se u njemu obavlja djelatnost krojenja i šivanja.</w:t>
      </w:r>
    </w:p>
    <w:p w14:paraId="279D3160" w14:textId="77777777" w:rsidR="00116A5D" w:rsidRPr="0063296C" w:rsidRDefault="00116A5D" w:rsidP="00116A5D">
      <w:pPr>
        <w:spacing w:after="0" w:line="240" w:lineRule="auto"/>
        <w:jc w:val="both"/>
        <w:rPr>
          <w:rFonts w:eastAsia="Times New Roman" w:cstheme="minorHAnsi"/>
          <w:b/>
          <w:color w:val="0070C0"/>
          <w:kern w:val="0"/>
          <w:sz w:val="24"/>
          <w:szCs w:val="24"/>
          <w:lang w:eastAsia="hr-HR"/>
          <w14:ligatures w14:val="none"/>
        </w:rPr>
      </w:pPr>
      <w:bookmarkStart w:id="5" w:name="_Hlk229133174"/>
    </w:p>
    <w:p w14:paraId="547BE659"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3.4. Program 1024 ODRŽAVANJE OBJEKATA I UREĐAJA KOMUNALNE INFRASTRUKTURE</w:t>
      </w:r>
    </w:p>
    <w:p w14:paraId="3F1A0C2A"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65518477"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3.4.1. Aktivnost 1004 A100001 Održavanje javnih površina</w:t>
      </w:r>
    </w:p>
    <w:p w14:paraId="0353C7F0" w14:textId="77777777" w:rsidR="00116A5D" w:rsidRPr="0063296C" w:rsidRDefault="00116A5D" w:rsidP="00116A5D">
      <w:pPr>
        <w:spacing w:after="0" w:line="240" w:lineRule="auto"/>
        <w:jc w:val="both"/>
        <w:rPr>
          <w:rFonts w:eastAsia="Times New Roman" w:cstheme="minorHAnsi"/>
          <w:b/>
          <w:color w:val="0070C0"/>
          <w:kern w:val="0"/>
          <w:sz w:val="24"/>
          <w:szCs w:val="24"/>
          <w:lang w:eastAsia="hr-HR"/>
          <w14:ligatures w14:val="none"/>
        </w:rPr>
      </w:pPr>
    </w:p>
    <w:p w14:paraId="25A56238" w14:textId="7F51A65B"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color w:val="0070C0"/>
          <w:kern w:val="0"/>
          <w:sz w:val="24"/>
          <w:szCs w:val="24"/>
          <w:lang w:eastAsia="hr-HR"/>
          <w14:ligatures w14:val="none"/>
        </w:rPr>
        <w:tab/>
      </w:r>
      <w:r w:rsidRPr="0063296C">
        <w:rPr>
          <w:rFonts w:eastAsia="Times New Roman" w:cstheme="minorHAnsi"/>
          <w:kern w:val="0"/>
          <w:sz w:val="24"/>
          <w:szCs w:val="24"/>
          <w:lang w:eastAsia="hr-HR"/>
          <w14:ligatures w14:val="none"/>
        </w:rPr>
        <w:t xml:space="preserve">  Aktivnost je planirana u iznosu od 970.000,00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realizirana u iznosu od 969.991,35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Kroz ovu aktivnost  su se proveli slijedeći radovi:</w:t>
      </w:r>
    </w:p>
    <w:p w14:paraId="54B5B5B7"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u naselju Novska : čišćenje 4.758.612  m2 ulica i pješačkih staza, strojno košenje 1.552.497 m2 zelenih površina, ručna košnja 474.675 m2 zelenih površina, priprema zemljišta, nabava i njega proljetnica i ljetnica 402 m2, 3.680 m2 živica, pokošeno 2.505.377 m2 bankina, okrčeno 53.870 m2 šiblja te isto odveženo,1750 sati sakupljan otpad sa zelenih i drugih površina u gradu, orezivanje 834 krošnji drveća, prijevoz za različite potrebe kamion sa kranom 269 sati, uklanjanje suhog i bolesnog drveća, priprema zemljišta i sjetva trave 1475 m2, kićenje grada prigodom blagdana 1260 sati, kao i ostale aktivnosti u skladu sa potrebama.</w:t>
      </w:r>
    </w:p>
    <w:p w14:paraId="5A09103C" w14:textId="77777777" w:rsidR="00116A5D" w:rsidRPr="0063296C" w:rsidRDefault="00116A5D" w:rsidP="00434E31">
      <w:pPr>
        <w:spacing w:after="0" w:line="276" w:lineRule="auto"/>
        <w:jc w:val="both"/>
        <w:rPr>
          <w:rFonts w:eastAsia="Times New Roman" w:cstheme="minorHAnsi"/>
          <w:kern w:val="0"/>
          <w:sz w:val="24"/>
          <w:szCs w:val="24"/>
          <w:shd w:val="clear" w:color="auto" w:fill="FFFFFF"/>
          <w:lang w:eastAsia="hr-HR"/>
          <w14:ligatures w14:val="none"/>
        </w:rPr>
      </w:pPr>
      <w:r w:rsidRPr="0063296C">
        <w:rPr>
          <w:rFonts w:eastAsia="Times New Roman" w:cstheme="minorHAnsi"/>
          <w:kern w:val="0"/>
          <w:sz w:val="24"/>
          <w:szCs w:val="24"/>
          <w:shd w:val="clear" w:color="auto" w:fill="FFFFFF"/>
          <w:lang w:eastAsia="hr-HR"/>
          <w14:ligatures w14:val="none"/>
        </w:rPr>
        <w:t xml:space="preserve">- U MO </w:t>
      </w:r>
      <w:proofErr w:type="spellStart"/>
      <w:r w:rsidRPr="0063296C">
        <w:rPr>
          <w:rFonts w:eastAsia="Times New Roman" w:cstheme="minorHAnsi"/>
          <w:kern w:val="0"/>
          <w:sz w:val="24"/>
          <w:szCs w:val="24"/>
          <w:shd w:val="clear" w:color="auto" w:fill="FFFFFF"/>
          <w:lang w:eastAsia="hr-HR"/>
          <w14:ligatures w14:val="none"/>
        </w:rPr>
        <w:t>Brestača</w:t>
      </w:r>
      <w:proofErr w:type="spellEnd"/>
      <w:r w:rsidRPr="0063296C">
        <w:rPr>
          <w:rFonts w:eastAsia="Times New Roman" w:cstheme="minorHAnsi"/>
          <w:kern w:val="0"/>
          <w:sz w:val="24"/>
          <w:szCs w:val="24"/>
          <w:shd w:val="clear" w:color="auto" w:fill="FFFFFF"/>
          <w:lang w:eastAsia="hr-HR"/>
          <w14:ligatures w14:val="none"/>
        </w:rPr>
        <w:t>: ručno je pokošeno 38.100 m2 zelenih površina, košenje uz bankine 16.170 m2, strojna košnja zelenih površina 35.000 m2,</w:t>
      </w:r>
      <w:r w:rsidRPr="0063296C">
        <w:rPr>
          <w:rFonts w:eastAsia="Times New Roman" w:cstheme="minorHAnsi"/>
          <w:kern w:val="0"/>
          <w:sz w:val="24"/>
          <w:szCs w:val="24"/>
          <w:lang w:eastAsia="hr-HR"/>
          <w14:ligatures w14:val="none"/>
        </w:rPr>
        <w:t xml:space="preserve"> rezanje šiblja uz prometnice 13.650 m2</w:t>
      </w:r>
      <w:r w:rsidRPr="0063296C">
        <w:rPr>
          <w:rFonts w:eastAsia="Times New Roman" w:cstheme="minorHAnsi"/>
          <w:kern w:val="0"/>
          <w:sz w:val="24"/>
          <w:szCs w:val="24"/>
          <w:shd w:val="clear" w:color="auto" w:fill="FFFFFF"/>
          <w:lang w:eastAsia="hr-HR"/>
          <w14:ligatures w14:val="none"/>
        </w:rPr>
        <w:t xml:space="preserve"> , </w:t>
      </w:r>
      <w:r w:rsidRPr="0063296C">
        <w:rPr>
          <w:rFonts w:eastAsia="Times New Roman" w:cstheme="minorHAnsi"/>
          <w:kern w:val="0"/>
          <w:sz w:val="24"/>
          <w:szCs w:val="24"/>
          <w:shd w:val="clear" w:color="auto" w:fill="FFFFFF"/>
          <w:lang w:eastAsia="hr-HR"/>
          <w14:ligatures w14:val="none"/>
        </w:rPr>
        <w:lastRenderedPageBreak/>
        <w:t>prijevoz za različite potrebe kamion sa kranom 37 sati, te razni drugi nepredviđeni radovi po zahtjevu grada,</w:t>
      </w:r>
    </w:p>
    <w:p w14:paraId="28C0B713"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 U MO </w:t>
      </w:r>
      <w:proofErr w:type="spellStart"/>
      <w:r w:rsidRPr="0063296C">
        <w:rPr>
          <w:rFonts w:eastAsia="Times New Roman" w:cstheme="minorHAnsi"/>
          <w:kern w:val="0"/>
          <w:sz w:val="24"/>
          <w:szCs w:val="24"/>
          <w:lang w:eastAsia="hr-HR"/>
          <w14:ligatures w14:val="none"/>
        </w:rPr>
        <w:t>Bročice</w:t>
      </w:r>
      <w:proofErr w:type="spellEnd"/>
      <w:r w:rsidRPr="0063296C">
        <w:rPr>
          <w:rFonts w:eastAsia="Times New Roman" w:cstheme="minorHAnsi"/>
          <w:kern w:val="0"/>
          <w:sz w:val="24"/>
          <w:szCs w:val="24"/>
          <w:lang w:eastAsia="hr-HR"/>
          <w14:ligatures w14:val="none"/>
        </w:rPr>
        <w:t xml:space="preserve"> : čišćenje 268.800 m2 ulica i pješačkih staza, ručno je pokošeno 66.520 m2, košenje uz bankine 105.000 m2, strojna košnja zelenih površina 37.500 m2, rušenje drveća u posebnim uvjetima 6 kom, rezanje šiblja uz prometnice 3.090 m2</w:t>
      </w:r>
      <w:r w:rsidRPr="0063296C">
        <w:rPr>
          <w:rFonts w:eastAsia="Times New Roman" w:cstheme="minorHAnsi"/>
          <w:kern w:val="0"/>
          <w:sz w:val="24"/>
          <w:szCs w:val="24"/>
          <w:shd w:val="clear" w:color="auto" w:fill="FFFFFF"/>
          <w:lang w:eastAsia="hr-HR"/>
          <w14:ligatures w14:val="none"/>
        </w:rPr>
        <w:t>, prijevoz za različite potrebe kamion sa kranom 18 sati</w:t>
      </w:r>
      <w:r w:rsidRPr="0063296C">
        <w:rPr>
          <w:rFonts w:eastAsia="Times New Roman" w:cstheme="minorHAnsi"/>
          <w:kern w:val="0"/>
          <w:sz w:val="24"/>
          <w:szCs w:val="24"/>
          <w:lang w:eastAsia="hr-HR"/>
          <w14:ligatures w14:val="none"/>
        </w:rPr>
        <w:t xml:space="preserve"> te ostale aktivnosti u skladu sa potrebama.</w:t>
      </w:r>
    </w:p>
    <w:p w14:paraId="043C0F40" w14:textId="77777777" w:rsidR="00116A5D" w:rsidRPr="0063296C" w:rsidRDefault="00116A5D" w:rsidP="00434E31">
      <w:pPr>
        <w:shd w:val="clear" w:color="auto" w:fill="FFFFFF"/>
        <w:spacing w:after="0" w:line="276" w:lineRule="auto"/>
        <w:jc w:val="both"/>
        <w:rPr>
          <w:rFonts w:eastAsia="Times New Roman" w:cstheme="minorHAnsi"/>
          <w:color w:val="0070C0"/>
          <w:kern w:val="0"/>
          <w:sz w:val="24"/>
          <w:szCs w:val="24"/>
          <w:lang w:eastAsia="hr-HR"/>
          <w14:ligatures w14:val="none"/>
        </w:rPr>
      </w:pPr>
      <w:r w:rsidRPr="0063296C">
        <w:rPr>
          <w:rFonts w:eastAsia="Times New Roman" w:cstheme="minorHAnsi"/>
          <w:kern w:val="0"/>
          <w:sz w:val="24"/>
          <w:szCs w:val="24"/>
          <w:lang w:eastAsia="hr-HR"/>
          <w14:ligatures w14:val="none"/>
        </w:rPr>
        <w:t>- U MO Stari Grabovac: ručno je pokošeno 3.470 m2,  a uz bankine 120.900 m2, rezanje šiblja uz prometnice 30.240 m2, priprema zemljišta, nabava i njega proljetnica i ljetnica 57 m2, prijevoz za različite potrebe kamion sa kranom 9 sati te ostali radovi u skladu sa potrebama</w:t>
      </w:r>
      <w:r w:rsidRPr="0063296C">
        <w:rPr>
          <w:rFonts w:eastAsia="Times New Roman" w:cstheme="minorHAnsi"/>
          <w:color w:val="0070C0"/>
          <w:kern w:val="0"/>
          <w:sz w:val="24"/>
          <w:szCs w:val="24"/>
          <w:lang w:eastAsia="hr-HR"/>
          <w14:ligatures w14:val="none"/>
        </w:rPr>
        <w:t>.</w:t>
      </w:r>
    </w:p>
    <w:p w14:paraId="0F21B856"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MO Paklenica: pokošeno 95.200 m2 bankina, ručno pokošeno 23.710 m2 zelenih površina, 7.530 m2 rezanja šiblja uz prometnice,</w:t>
      </w:r>
      <w:r w:rsidRPr="0063296C">
        <w:rPr>
          <w:rFonts w:eastAsia="Times New Roman" w:cstheme="minorHAnsi"/>
          <w:kern w:val="0"/>
          <w:sz w:val="24"/>
          <w:szCs w:val="24"/>
          <w:shd w:val="clear" w:color="auto" w:fill="FFFFFF"/>
          <w:lang w:eastAsia="hr-HR"/>
          <w14:ligatures w14:val="none"/>
        </w:rPr>
        <w:t xml:space="preserve"> </w:t>
      </w:r>
      <w:bookmarkStart w:id="6" w:name="_Hlk177367359"/>
      <w:r w:rsidRPr="0063296C">
        <w:rPr>
          <w:rFonts w:eastAsia="Times New Roman" w:cstheme="minorHAnsi"/>
          <w:kern w:val="0"/>
          <w:sz w:val="24"/>
          <w:szCs w:val="24"/>
          <w:shd w:val="clear" w:color="auto" w:fill="FFFFFF"/>
          <w:lang w:eastAsia="hr-HR"/>
          <w14:ligatures w14:val="none"/>
        </w:rPr>
        <w:t>prijevoz za različite potrebe kamion sa kranom 24 sata</w:t>
      </w:r>
      <w:r w:rsidRPr="0063296C">
        <w:rPr>
          <w:rFonts w:eastAsia="Times New Roman" w:cstheme="minorHAnsi"/>
          <w:kern w:val="0"/>
          <w:sz w:val="24"/>
          <w:szCs w:val="24"/>
          <w:lang w:eastAsia="hr-HR"/>
          <w14:ligatures w14:val="none"/>
        </w:rPr>
        <w:t xml:space="preserve"> </w:t>
      </w:r>
      <w:bookmarkEnd w:id="6"/>
      <w:r w:rsidRPr="0063296C">
        <w:rPr>
          <w:rFonts w:eastAsia="Times New Roman" w:cstheme="minorHAnsi"/>
          <w:kern w:val="0"/>
          <w:sz w:val="24"/>
          <w:szCs w:val="24"/>
          <w:lang w:eastAsia="hr-HR"/>
          <w14:ligatures w14:val="none"/>
        </w:rPr>
        <w:t>te ostale aktivnosti u skladu sa potrebama.</w:t>
      </w:r>
    </w:p>
    <w:p w14:paraId="1BA9638E"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 MO Voćarica: košenje 126.980 m2 bankina,  ručno pokošeno 25.500 m2 zelenih površina, 5.600 m2 rezanja šiblja uz prometnice, </w:t>
      </w:r>
      <w:r w:rsidRPr="0063296C">
        <w:rPr>
          <w:rFonts w:eastAsia="Times New Roman" w:cstheme="minorHAnsi"/>
          <w:kern w:val="0"/>
          <w:sz w:val="24"/>
          <w:szCs w:val="24"/>
          <w:shd w:val="clear" w:color="auto" w:fill="FFFFFF"/>
          <w:lang w:eastAsia="hr-HR"/>
          <w14:ligatures w14:val="none"/>
        </w:rPr>
        <w:t>prijevoz za različite potrebe kamion sa kranom 15 sati</w:t>
      </w:r>
      <w:r w:rsidRPr="0063296C">
        <w:rPr>
          <w:rFonts w:eastAsia="Times New Roman" w:cstheme="minorHAnsi"/>
          <w:kern w:val="0"/>
          <w:sz w:val="24"/>
          <w:szCs w:val="24"/>
          <w:lang w:eastAsia="hr-HR"/>
          <w14:ligatures w14:val="none"/>
        </w:rPr>
        <w:t xml:space="preserve"> te ostali radovi u skladu sa potrebama.</w:t>
      </w:r>
    </w:p>
    <w:p w14:paraId="4C5D0DC9"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 MO </w:t>
      </w:r>
      <w:proofErr w:type="spellStart"/>
      <w:r w:rsidRPr="0063296C">
        <w:rPr>
          <w:rFonts w:eastAsia="Times New Roman" w:cstheme="minorHAnsi"/>
          <w:kern w:val="0"/>
          <w:sz w:val="24"/>
          <w:szCs w:val="24"/>
          <w:lang w:eastAsia="hr-HR"/>
          <w14:ligatures w14:val="none"/>
        </w:rPr>
        <w:t>Jazavica</w:t>
      </w:r>
      <w:proofErr w:type="spellEnd"/>
      <w:r w:rsidRPr="0063296C">
        <w:rPr>
          <w:rFonts w:eastAsia="Times New Roman" w:cstheme="minorHAnsi"/>
          <w:kern w:val="0"/>
          <w:sz w:val="24"/>
          <w:szCs w:val="24"/>
          <w:lang w:eastAsia="hr-HR"/>
          <w14:ligatures w14:val="none"/>
        </w:rPr>
        <w:t>:, pokošeno 68.800 m2 bankina, strojno pokošeno 51.800 m2 zelenih površina, 9.220 m2 rezanja šiblja uz prometnice, ručno pokošeno 8.700 m2 zelenih površina, orezivanje 3 krošnje drveća, te ostali radovi po potrebi.</w:t>
      </w:r>
    </w:p>
    <w:p w14:paraId="28E6B1A3"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 MO Roždanik: pokošeno 51.750 m2 bankina, ručno je pokošeno 29.250 m2 zelenih površina, rušenje drveća u posebnim uvjetima 2 kom, </w:t>
      </w:r>
      <w:r w:rsidRPr="0063296C">
        <w:rPr>
          <w:rFonts w:eastAsia="Times New Roman" w:cstheme="minorHAnsi"/>
          <w:kern w:val="0"/>
          <w:sz w:val="24"/>
          <w:szCs w:val="24"/>
          <w:shd w:val="clear" w:color="auto" w:fill="FFFFFF"/>
          <w:lang w:eastAsia="hr-HR"/>
          <w14:ligatures w14:val="none"/>
        </w:rPr>
        <w:t>prijevoz za različite potrebe kamion sa kranom 19 sati</w:t>
      </w:r>
      <w:r w:rsidRPr="0063296C">
        <w:rPr>
          <w:rFonts w:eastAsia="Times New Roman" w:cstheme="minorHAnsi"/>
          <w:kern w:val="0"/>
          <w:sz w:val="24"/>
          <w:szCs w:val="24"/>
          <w:lang w:eastAsia="hr-HR"/>
          <w14:ligatures w14:val="none"/>
        </w:rPr>
        <w:t xml:space="preserve"> te ostali radovi po potrebi.</w:t>
      </w:r>
    </w:p>
    <w:p w14:paraId="353976FC"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MO Rajić: pokošeno 208.350 m2 bankina, a strojno 56.250 m2 zelenih površina, te ručno košenje površina 41.190 m2, 30 uklanjanja suhog i bolesnog drveća, 32.725 m2 rezanja šiblja uz prometnice, orezano 915 m2 živica, prijevoz za različite potrebe, kamion sa kranom 36 sati, te ostali radovi po potrebi kao i razni nepredviđeni radovi po zahtjevu Grada,</w:t>
      </w:r>
    </w:p>
    <w:p w14:paraId="789660EF"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MO Borovac: pokošeno 95.450 m2 bankina, ručno pokošeno 38.450 m2 zelenih površina, rezanje 19.110 m2 šiblja uz prometnice, prijevoz za različite potrebe kamion sa kranom 5 sati, 7 uklanjanja suhog i bolesnog drveća,  te ostali potrebni radovi.</w:t>
      </w:r>
    </w:p>
    <w:p w14:paraId="3C11A44A"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MO Nova Subocka: ručno pokošeno 35.980 m2 zelenih površina, košnja 76.080 m2 uz bankine, rezanje 8.620 m2 šiblja uz prometnice, te ostali radovi po potrebi.</w:t>
      </w:r>
    </w:p>
    <w:p w14:paraId="0BD88147"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MO Stara Subocka: ručno pokošeno 138.100 m2 zelenih površina, košnja uz bankine 171.690 m2,  rezanje 4.660 m2 šiblja uz prometnice, prijevoz za različite potrebe, kamion sa kranom 29 sati, te ostali radovi po potrebi.</w:t>
      </w:r>
    </w:p>
    <w:p w14:paraId="0BE444D5" w14:textId="77777777" w:rsidR="00116A5D" w:rsidRPr="0063296C" w:rsidRDefault="00116A5D" w:rsidP="00434E31">
      <w:pPr>
        <w:shd w:val="clear" w:color="auto" w:fill="FFFFFF"/>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MO Kozarice: pokošeno ručno 21.700 m2 zelenih površina, te uz bankine 37.800 m2, 14.510 m2 rezanja šiblja uz prometnice, prijevoz za različite potrebe, kamion sa kranom 21 sati te ostali radovi po potrebi.</w:t>
      </w:r>
    </w:p>
    <w:p w14:paraId="31DCF1E3"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p>
    <w:p w14:paraId="028AF30D" w14:textId="77777777" w:rsidR="005D1423" w:rsidRPr="0063296C" w:rsidRDefault="005D1423" w:rsidP="00434E31">
      <w:pPr>
        <w:spacing w:after="0" w:line="276" w:lineRule="auto"/>
        <w:jc w:val="both"/>
        <w:rPr>
          <w:rFonts w:eastAsia="Times New Roman" w:cstheme="minorHAnsi"/>
          <w:kern w:val="0"/>
          <w:sz w:val="24"/>
          <w:szCs w:val="24"/>
          <w:lang w:eastAsia="hr-HR"/>
          <w14:ligatures w14:val="none"/>
        </w:rPr>
      </w:pPr>
    </w:p>
    <w:p w14:paraId="7D73903C" w14:textId="77777777" w:rsidR="005D1423" w:rsidRPr="0063296C" w:rsidRDefault="005D1423" w:rsidP="00434E31">
      <w:pPr>
        <w:spacing w:after="0" w:line="276" w:lineRule="auto"/>
        <w:jc w:val="both"/>
        <w:rPr>
          <w:rFonts w:eastAsia="Times New Roman" w:cstheme="minorHAnsi"/>
          <w:kern w:val="0"/>
          <w:sz w:val="24"/>
          <w:szCs w:val="24"/>
          <w:lang w:eastAsia="hr-HR"/>
          <w14:ligatures w14:val="none"/>
        </w:rPr>
      </w:pPr>
    </w:p>
    <w:p w14:paraId="739CAC45" w14:textId="77777777" w:rsidR="005D1423" w:rsidRPr="0063296C" w:rsidRDefault="005D1423" w:rsidP="00116A5D">
      <w:pPr>
        <w:spacing w:after="0" w:line="240" w:lineRule="auto"/>
        <w:jc w:val="both"/>
        <w:rPr>
          <w:rFonts w:eastAsia="Times New Roman" w:cstheme="minorHAnsi"/>
          <w:kern w:val="0"/>
          <w:sz w:val="24"/>
          <w:szCs w:val="24"/>
          <w:lang w:eastAsia="hr-HR"/>
          <w14:ligatures w14:val="none"/>
        </w:rPr>
      </w:pPr>
    </w:p>
    <w:p w14:paraId="663B18E7" w14:textId="77777777" w:rsidR="005D1423" w:rsidRPr="0063296C" w:rsidRDefault="005D1423" w:rsidP="00116A5D">
      <w:pPr>
        <w:spacing w:after="0" w:line="240" w:lineRule="auto"/>
        <w:jc w:val="both"/>
        <w:rPr>
          <w:rFonts w:eastAsia="Times New Roman" w:cstheme="minorHAnsi"/>
          <w:kern w:val="0"/>
          <w:sz w:val="24"/>
          <w:szCs w:val="24"/>
          <w:lang w:eastAsia="hr-HR"/>
          <w14:ligatures w14:val="none"/>
        </w:rPr>
      </w:pPr>
    </w:p>
    <w:p w14:paraId="043865C3"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lastRenderedPageBreak/>
        <w:t>Plan realizacije</w:t>
      </w:r>
    </w:p>
    <w:tbl>
      <w:tblPr>
        <w:tblStyle w:val="Reetkatablice"/>
        <w:tblW w:w="0" w:type="auto"/>
        <w:tblInd w:w="0" w:type="dxa"/>
        <w:tblLook w:val="04A0" w:firstRow="1" w:lastRow="0" w:firstColumn="1" w:lastColumn="0" w:noHBand="0" w:noVBand="1"/>
      </w:tblPr>
      <w:tblGrid>
        <w:gridCol w:w="1522"/>
        <w:gridCol w:w="2192"/>
        <w:gridCol w:w="991"/>
        <w:gridCol w:w="1631"/>
        <w:gridCol w:w="1799"/>
        <w:gridCol w:w="927"/>
      </w:tblGrid>
      <w:tr w:rsidR="00116A5D" w:rsidRPr="0063296C" w14:paraId="05C845E1" w14:textId="77777777">
        <w:tc>
          <w:tcPr>
            <w:tcW w:w="0" w:type="auto"/>
            <w:tcBorders>
              <w:top w:val="single" w:sz="4" w:space="0" w:color="auto"/>
              <w:left w:val="single" w:sz="4" w:space="0" w:color="auto"/>
              <w:bottom w:val="single" w:sz="4" w:space="0" w:color="auto"/>
              <w:right w:val="single" w:sz="4" w:space="0" w:color="auto"/>
            </w:tcBorders>
            <w:hideMark/>
          </w:tcPr>
          <w:p w14:paraId="02A4AA95"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0230C736"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24571520"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3BD22112"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074B876F"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77976345"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04838B72" w14:textId="77777777">
        <w:tc>
          <w:tcPr>
            <w:tcW w:w="0" w:type="auto"/>
            <w:tcBorders>
              <w:top w:val="single" w:sz="4" w:space="0" w:color="auto"/>
              <w:left w:val="single" w:sz="4" w:space="0" w:color="auto"/>
              <w:bottom w:val="single" w:sz="4" w:space="0" w:color="auto"/>
              <w:right w:val="single" w:sz="4" w:space="0" w:color="auto"/>
            </w:tcBorders>
            <w:hideMark/>
          </w:tcPr>
          <w:p w14:paraId="6F2D8D4C"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M2 površine</w:t>
            </w:r>
          </w:p>
        </w:tc>
        <w:tc>
          <w:tcPr>
            <w:tcW w:w="0" w:type="auto"/>
            <w:tcBorders>
              <w:top w:val="single" w:sz="4" w:space="0" w:color="auto"/>
              <w:left w:val="single" w:sz="4" w:space="0" w:color="auto"/>
              <w:bottom w:val="single" w:sz="4" w:space="0" w:color="auto"/>
              <w:right w:val="single" w:sz="4" w:space="0" w:color="auto"/>
            </w:tcBorders>
            <w:hideMark/>
          </w:tcPr>
          <w:p w14:paraId="41927E2B"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Košnja zelenih površina</w:t>
            </w:r>
          </w:p>
        </w:tc>
        <w:tc>
          <w:tcPr>
            <w:tcW w:w="0" w:type="auto"/>
            <w:tcBorders>
              <w:top w:val="single" w:sz="4" w:space="0" w:color="auto"/>
              <w:left w:val="single" w:sz="4" w:space="0" w:color="auto"/>
              <w:bottom w:val="single" w:sz="4" w:space="0" w:color="auto"/>
              <w:right w:val="single" w:sz="4" w:space="0" w:color="auto"/>
            </w:tcBorders>
            <w:hideMark/>
          </w:tcPr>
          <w:p w14:paraId="2BFEFE48"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m</w:t>
            </w:r>
            <w:r w:rsidRPr="0063296C">
              <w:rPr>
                <w:rFonts w:asciiTheme="minorHAnsi" w:hAnsiTheme="minorHAnsi" w:cstheme="minorHAnsi"/>
                <w:sz w:val="24"/>
                <w:szCs w:val="24"/>
                <w:vertAlign w:val="superscript"/>
                <w:lang w:eastAsia="hr-HR"/>
              </w:rPr>
              <w:t>2</w:t>
            </w:r>
          </w:p>
        </w:tc>
        <w:tc>
          <w:tcPr>
            <w:tcW w:w="0" w:type="auto"/>
            <w:tcBorders>
              <w:top w:val="single" w:sz="4" w:space="0" w:color="auto"/>
              <w:left w:val="single" w:sz="4" w:space="0" w:color="auto"/>
              <w:bottom w:val="single" w:sz="4" w:space="0" w:color="auto"/>
              <w:right w:val="single" w:sz="4" w:space="0" w:color="auto"/>
            </w:tcBorders>
            <w:hideMark/>
          </w:tcPr>
          <w:p w14:paraId="706DCEA5"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4.800.000</w:t>
            </w:r>
          </w:p>
        </w:tc>
        <w:tc>
          <w:tcPr>
            <w:tcW w:w="0" w:type="auto"/>
            <w:tcBorders>
              <w:top w:val="single" w:sz="4" w:space="0" w:color="auto"/>
              <w:left w:val="single" w:sz="4" w:space="0" w:color="auto"/>
              <w:bottom w:val="single" w:sz="4" w:space="0" w:color="auto"/>
              <w:right w:val="single" w:sz="4" w:space="0" w:color="auto"/>
            </w:tcBorders>
            <w:hideMark/>
          </w:tcPr>
          <w:p w14:paraId="3F9D7C83"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6.384.939</w:t>
            </w:r>
          </w:p>
        </w:tc>
        <w:tc>
          <w:tcPr>
            <w:tcW w:w="0" w:type="auto"/>
            <w:tcBorders>
              <w:top w:val="single" w:sz="4" w:space="0" w:color="auto"/>
              <w:left w:val="single" w:sz="4" w:space="0" w:color="auto"/>
              <w:bottom w:val="single" w:sz="4" w:space="0" w:color="auto"/>
              <w:right w:val="single" w:sz="4" w:space="0" w:color="auto"/>
            </w:tcBorders>
            <w:hideMark/>
          </w:tcPr>
          <w:p w14:paraId="17BE8F13"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133%</w:t>
            </w:r>
          </w:p>
        </w:tc>
      </w:tr>
      <w:tr w:rsidR="00116A5D" w:rsidRPr="0063296C" w14:paraId="3B644FFC" w14:textId="77777777">
        <w:tc>
          <w:tcPr>
            <w:tcW w:w="0" w:type="auto"/>
            <w:tcBorders>
              <w:top w:val="single" w:sz="4" w:space="0" w:color="auto"/>
              <w:left w:val="single" w:sz="4" w:space="0" w:color="auto"/>
              <w:bottom w:val="single" w:sz="4" w:space="0" w:color="auto"/>
              <w:right w:val="single" w:sz="4" w:space="0" w:color="auto"/>
            </w:tcBorders>
            <w:hideMark/>
          </w:tcPr>
          <w:p w14:paraId="45894917"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M2 površine</w:t>
            </w:r>
          </w:p>
        </w:tc>
        <w:tc>
          <w:tcPr>
            <w:tcW w:w="0" w:type="auto"/>
            <w:tcBorders>
              <w:top w:val="single" w:sz="4" w:space="0" w:color="auto"/>
              <w:left w:val="single" w:sz="4" w:space="0" w:color="auto"/>
              <w:bottom w:val="single" w:sz="4" w:space="0" w:color="auto"/>
              <w:right w:val="single" w:sz="4" w:space="0" w:color="auto"/>
            </w:tcBorders>
            <w:hideMark/>
          </w:tcPr>
          <w:p w14:paraId="3EC5C56E"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Čišćenje prometnih i pješačkih površina</w:t>
            </w:r>
          </w:p>
        </w:tc>
        <w:tc>
          <w:tcPr>
            <w:tcW w:w="0" w:type="auto"/>
            <w:tcBorders>
              <w:top w:val="single" w:sz="4" w:space="0" w:color="auto"/>
              <w:left w:val="single" w:sz="4" w:space="0" w:color="auto"/>
              <w:bottom w:val="single" w:sz="4" w:space="0" w:color="auto"/>
              <w:right w:val="single" w:sz="4" w:space="0" w:color="auto"/>
            </w:tcBorders>
            <w:hideMark/>
          </w:tcPr>
          <w:p w14:paraId="4433F12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m</w:t>
            </w:r>
            <w:r w:rsidRPr="0063296C">
              <w:rPr>
                <w:rFonts w:asciiTheme="minorHAnsi" w:hAnsiTheme="minorHAnsi" w:cstheme="minorHAnsi"/>
                <w:sz w:val="24"/>
                <w:szCs w:val="24"/>
                <w:vertAlign w:val="superscript"/>
                <w:lang w:eastAsia="hr-HR"/>
              </w:rPr>
              <w:t>2</w:t>
            </w:r>
          </w:p>
        </w:tc>
        <w:tc>
          <w:tcPr>
            <w:tcW w:w="0" w:type="auto"/>
            <w:tcBorders>
              <w:top w:val="single" w:sz="4" w:space="0" w:color="auto"/>
              <w:left w:val="single" w:sz="4" w:space="0" w:color="auto"/>
              <w:bottom w:val="single" w:sz="4" w:space="0" w:color="auto"/>
              <w:right w:val="single" w:sz="4" w:space="0" w:color="auto"/>
            </w:tcBorders>
            <w:hideMark/>
          </w:tcPr>
          <w:p w14:paraId="17B6C64D"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4.100.000</w:t>
            </w:r>
          </w:p>
        </w:tc>
        <w:tc>
          <w:tcPr>
            <w:tcW w:w="0" w:type="auto"/>
            <w:tcBorders>
              <w:top w:val="single" w:sz="4" w:space="0" w:color="auto"/>
              <w:left w:val="single" w:sz="4" w:space="0" w:color="auto"/>
              <w:bottom w:val="single" w:sz="4" w:space="0" w:color="auto"/>
              <w:right w:val="single" w:sz="4" w:space="0" w:color="auto"/>
            </w:tcBorders>
            <w:hideMark/>
          </w:tcPr>
          <w:p w14:paraId="59E231BE"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5.187.922</w:t>
            </w:r>
          </w:p>
        </w:tc>
        <w:tc>
          <w:tcPr>
            <w:tcW w:w="0" w:type="auto"/>
            <w:tcBorders>
              <w:top w:val="single" w:sz="4" w:space="0" w:color="auto"/>
              <w:left w:val="single" w:sz="4" w:space="0" w:color="auto"/>
              <w:bottom w:val="single" w:sz="4" w:space="0" w:color="auto"/>
              <w:right w:val="single" w:sz="4" w:space="0" w:color="auto"/>
            </w:tcBorders>
            <w:hideMark/>
          </w:tcPr>
          <w:p w14:paraId="559B2196"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127%</w:t>
            </w:r>
          </w:p>
        </w:tc>
      </w:tr>
    </w:tbl>
    <w:p w14:paraId="125D3DE2"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1E1BB795" w14:textId="77777777" w:rsidR="00116A5D" w:rsidRPr="0063296C" w:rsidRDefault="00116A5D" w:rsidP="00116A5D">
      <w:pPr>
        <w:spacing w:after="0" w:line="240" w:lineRule="auto"/>
        <w:jc w:val="both"/>
        <w:rPr>
          <w:rFonts w:eastAsia="Times New Roman" w:cstheme="minorHAnsi"/>
          <w:color w:val="0070C0"/>
          <w:kern w:val="0"/>
          <w:sz w:val="24"/>
          <w:szCs w:val="24"/>
          <w:lang w:eastAsia="hr-HR"/>
          <w14:ligatures w14:val="none"/>
        </w:rPr>
      </w:pPr>
    </w:p>
    <w:p w14:paraId="285E969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3.4.2. Aktivnost 1004 A100002 Održavanje nerazvrstanih cesta</w:t>
      </w:r>
    </w:p>
    <w:p w14:paraId="4FC4C373" w14:textId="77777777" w:rsidR="00116A5D" w:rsidRPr="0063296C" w:rsidRDefault="00116A5D" w:rsidP="00116A5D">
      <w:pPr>
        <w:spacing w:after="0" w:line="240" w:lineRule="auto"/>
        <w:jc w:val="both"/>
        <w:rPr>
          <w:rFonts w:eastAsia="Times New Roman" w:cstheme="minorHAnsi"/>
          <w:b/>
          <w:color w:val="0070C0"/>
          <w:kern w:val="0"/>
          <w:sz w:val="24"/>
          <w:szCs w:val="24"/>
          <w:lang w:eastAsia="hr-HR"/>
          <w14:ligatures w14:val="none"/>
        </w:rPr>
      </w:pPr>
    </w:p>
    <w:p w14:paraId="4A8AF861" w14:textId="748A6BC3"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color w:val="0070C0"/>
          <w:kern w:val="0"/>
          <w:sz w:val="24"/>
          <w:szCs w:val="24"/>
          <w:lang w:eastAsia="hr-HR"/>
          <w14:ligatures w14:val="none"/>
        </w:rPr>
        <w:t> </w:t>
      </w:r>
      <w:r w:rsidRPr="0063296C">
        <w:rPr>
          <w:rFonts w:eastAsia="Times New Roman" w:cstheme="minorHAnsi"/>
          <w:kern w:val="0"/>
          <w:sz w:val="24"/>
          <w:szCs w:val="24"/>
          <w:lang w:eastAsia="hr-HR"/>
          <w14:ligatures w14:val="none"/>
        </w:rPr>
        <w:t xml:space="preserve">Aktivnost je planirana u iznosu 658.800,00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realizirana u iznosu od </w:t>
      </w:r>
      <w:r w:rsidR="00B12094" w:rsidRPr="0063296C">
        <w:rPr>
          <w:rFonts w:eastAsia="Times New Roman" w:cstheme="minorHAnsi"/>
          <w:kern w:val="0"/>
          <w:sz w:val="24"/>
          <w:szCs w:val="24"/>
          <w:lang w:eastAsia="hr-HR"/>
          <w14:ligatures w14:val="none"/>
        </w:rPr>
        <w:t>626.880,14</w:t>
      </w:r>
      <w:r w:rsidRPr="0063296C">
        <w:rPr>
          <w:rFonts w:eastAsia="Times New Roman" w:cstheme="minorHAnsi"/>
          <w:kern w:val="0"/>
          <w:sz w:val="24"/>
          <w:szCs w:val="24"/>
          <w:lang w:eastAsia="hr-HR"/>
          <w14:ligatures w14:val="none"/>
        </w:rPr>
        <w:t xml:space="preserve">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Kroz ovu aktivnost se vrše radovi redovnog održavanja kao što su izrada kamene podloge, saniranje neravnina na makadamskim cestama, krpanje udarnih rupa, ugradnja i valjanje asfaltne mase, postavljanje horizontalne i vertikalne signalizacije, popravci na sustavu odvodnje s nerazvrstanih cesta, čišćenje jaraka, zamjena dotrajalih i uništenih ivičnjaka popravak pješačkih staza i sl.</w:t>
      </w:r>
    </w:p>
    <w:p w14:paraId="506786C4"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t>Na području Grada Novske se održava 57 ulica ukupne dužine 38,79 km, a u prigradskim naseljima 59 nerazvrstana cesta ukupne dužine 44,29 km.</w:t>
      </w:r>
    </w:p>
    <w:p w14:paraId="2EA9EBC4"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t>Gledano po mjesnim odborima struktura utroška sredstava je slijedeća:</w:t>
      </w:r>
    </w:p>
    <w:p w14:paraId="47C67A85"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245722A0"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 xml:space="preserve">MO Novska: Dobava i razgrtanje tucanika uz valjanje valjkom, krpanje udarnih rupa na asfaltnim površinama, ugradnja betonskih rubnjaka, izrada propusta ispod ceste s betonskim cijevima, nabava, doprema i ugradnja  betonskih </w:t>
      </w:r>
      <w:proofErr w:type="spellStart"/>
      <w:r w:rsidRPr="0063296C">
        <w:rPr>
          <w:rFonts w:eastAsia="Times New Roman" w:cstheme="minorHAnsi"/>
          <w:kern w:val="0"/>
          <w:sz w:val="24"/>
          <w:szCs w:val="24"/>
          <w:lang w:eastAsia="hr-HR"/>
          <w14:ligatures w14:val="none"/>
        </w:rPr>
        <w:t>rigolica</w:t>
      </w:r>
      <w:proofErr w:type="spellEnd"/>
      <w:r w:rsidRPr="0063296C">
        <w:rPr>
          <w:rFonts w:eastAsia="Times New Roman" w:cstheme="minorHAnsi"/>
          <w:kern w:val="0"/>
          <w:sz w:val="24"/>
          <w:szCs w:val="24"/>
          <w:lang w:eastAsia="hr-HR"/>
          <w14:ligatures w14:val="none"/>
        </w:rPr>
        <w:t>, strojno čišćenje odvodnih kanala jaraka – kanala uz cestu s profilnom korpom, nabava i postavljanje prometnih znakova, postavljanje slivničkih rešetki, popravak pješačkih staza, bojanje ograde na pješačkim mostovima i sl. u ukupnom iznosu od 157.998,45 eura.</w:t>
      </w:r>
    </w:p>
    <w:p w14:paraId="3DD81397"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p>
    <w:p w14:paraId="25745BED"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 </w:t>
      </w:r>
      <w:r w:rsidRPr="0063296C">
        <w:rPr>
          <w:rFonts w:eastAsia="Times New Roman" w:cstheme="minorHAnsi"/>
          <w:kern w:val="0"/>
          <w:sz w:val="24"/>
          <w:szCs w:val="24"/>
          <w:lang w:eastAsia="hr-HR"/>
          <w14:ligatures w14:val="none"/>
        </w:rPr>
        <w:tab/>
        <w:t xml:space="preserve">MO </w:t>
      </w:r>
      <w:proofErr w:type="spellStart"/>
      <w:r w:rsidRPr="0063296C">
        <w:rPr>
          <w:rFonts w:eastAsia="Times New Roman" w:cstheme="minorHAnsi"/>
          <w:kern w:val="0"/>
          <w:sz w:val="24"/>
          <w:szCs w:val="24"/>
          <w:lang w:eastAsia="hr-HR"/>
          <w14:ligatures w14:val="none"/>
        </w:rPr>
        <w:t>Bročice</w:t>
      </w:r>
      <w:proofErr w:type="spellEnd"/>
      <w:r w:rsidRPr="0063296C">
        <w:rPr>
          <w:rFonts w:eastAsia="Times New Roman" w:cstheme="minorHAnsi"/>
          <w:kern w:val="0"/>
          <w:sz w:val="24"/>
          <w:szCs w:val="24"/>
          <w:lang w:eastAsia="hr-HR"/>
          <w14:ligatures w14:val="none"/>
        </w:rPr>
        <w:t xml:space="preserve">: Nabava, doprema i razgrtanje tucanika uz valjanje valjkom, strojno skidanje humusa u sloju debljine 10-15 cm sa odvozom na deponiju, popravak poklopca revizionog okna, radovi strojem u režiji na održavanju nerazvrstanih cesta i ostale infrastrukture, izrada </w:t>
      </w:r>
      <w:proofErr w:type="spellStart"/>
      <w:r w:rsidRPr="0063296C">
        <w:rPr>
          <w:rFonts w:eastAsia="Times New Roman" w:cstheme="minorHAnsi"/>
          <w:kern w:val="0"/>
          <w:sz w:val="24"/>
          <w:szCs w:val="24"/>
          <w:lang w:eastAsia="hr-HR"/>
          <w14:ligatures w14:val="none"/>
        </w:rPr>
        <w:t>habajućeg</w:t>
      </w:r>
      <w:proofErr w:type="spellEnd"/>
      <w:r w:rsidRPr="0063296C">
        <w:rPr>
          <w:rFonts w:eastAsia="Times New Roman" w:cstheme="minorHAnsi"/>
          <w:kern w:val="0"/>
          <w:sz w:val="24"/>
          <w:szCs w:val="24"/>
          <w:lang w:eastAsia="hr-HR"/>
          <w14:ligatures w14:val="none"/>
        </w:rPr>
        <w:t xml:space="preserve"> sloja asfalta, u ukupnom iznosu od 50.334,88 eura.</w:t>
      </w:r>
    </w:p>
    <w:p w14:paraId="7BF7654A"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5CF5D20D"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MO Rajić: Nabava, doprema i razgrtanje tucanika uz valjanje valjkom, krpanje udarnih rupa na asfaltnim kolnicima, strojno čišćenje odvodnih jaraka-kanala, nabava, doprema i postavljanje prometnih znakova,  izrada bankina uz cestu, radovi strojem u režiji na održavanju nerazvrstanih cesta i ostale infrastrukture, izrada nosivog sloja asfalta, u ukupnom iznosu od 65.993,20 eura.</w:t>
      </w:r>
    </w:p>
    <w:p w14:paraId="5D881476"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5412FEFF" w14:textId="109CA87C" w:rsidR="00116A5D" w:rsidRPr="00434E31"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MO Borovac: : Nabava, dobava i razgrtanje tucanika uz valjanje valjkom, nabava, doprema i ugradnja prometnih znakova, radovi strojem u režiji na održavanju nerazvrstanih cesta i ostale infrastrukture, u ukupnom iznosu od 3.022,08 eura.</w:t>
      </w:r>
    </w:p>
    <w:p w14:paraId="77CD66BB"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lastRenderedPageBreak/>
        <w:t>-</w:t>
      </w:r>
      <w:r w:rsidRPr="0063296C">
        <w:rPr>
          <w:rFonts w:eastAsia="Times New Roman" w:cstheme="minorHAnsi"/>
          <w:kern w:val="0"/>
          <w:sz w:val="24"/>
          <w:szCs w:val="24"/>
          <w:lang w:eastAsia="hr-HR"/>
          <w14:ligatures w14:val="none"/>
        </w:rPr>
        <w:tab/>
        <w:t xml:space="preserve">MO Voćarica: Nabava, doprema  i razgrtanje tucanika </w:t>
      </w:r>
      <w:proofErr w:type="spellStart"/>
      <w:r w:rsidRPr="0063296C">
        <w:rPr>
          <w:rFonts w:eastAsia="Times New Roman" w:cstheme="minorHAnsi"/>
          <w:kern w:val="0"/>
          <w:sz w:val="24"/>
          <w:szCs w:val="24"/>
          <w:lang w:eastAsia="hr-HR"/>
          <w14:ligatures w14:val="none"/>
        </w:rPr>
        <w:t>grederom</w:t>
      </w:r>
      <w:proofErr w:type="spellEnd"/>
      <w:r w:rsidRPr="0063296C">
        <w:rPr>
          <w:rFonts w:eastAsia="Times New Roman" w:cstheme="minorHAnsi"/>
          <w:kern w:val="0"/>
          <w:sz w:val="24"/>
          <w:szCs w:val="24"/>
          <w:lang w:eastAsia="hr-HR"/>
          <w14:ligatures w14:val="none"/>
        </w:rPr>
        <w:t xml:space="preserve">, betoniranje AB ploče iznad propusta, nabava, doprema i postavljanje prometnih znakova, radovi strojem u režiji na održavanju nerazvrstanih cesta, izrada </w:t>
      </w:r>
      <w:proofErr w:type="spellStart"/>
      <w:r w:rsidRPr="0063296C">
        <w:rPr>
          <w:rFonts w:eastAsia="Times New Roman" w:cstheme="minorHAnsi"/>
          <w:kern w:val="0"/>
          <w:sz w:val="24"/>
          <w:szCs w:val="24"/>
          <w:lang w:eastAsia="hr-HR"/>
          <w14:ligatures w14:val="none"/>
        </w:rPr>
        <w:t>habajućeg</w:t>
      </w:r>
      <w:proofErr w:type="spellEnd"/>
      <w:r w:rsidRPr="0063296C">
        <w:rPr>
          <w:rFonts w:eastAsia="Times New Roman" w:cstheme="minorHAnsi"/>
          <w:kern w:val="0"/>
          <w:sz w:val="24"/>
          <w:szCs w:val="24"/>
          <w:lang w:eastAsia="hr-HR"/>
          <w14:ligatures w14:val="none"/>
        </w:rPr>
        <w:t xml:space="preserve"> sloja </w:t>
      </w:r>
      <w:proofErr w:type="spellStart"/>
      <w:r w:rsidRPr="0063296C">
        <w:rPr>
          <w:rFonts w:eastAsia="Times New Roman" w:cstheme="minorHAnsi"/>
          <w:kern w:val="0"/>
          <w:sz w:val="24"/>
          <w:szCs w:val="24"/>
          <w:lang w:eastAsia="hr-HR"/>
          <w14:ligatures w14:val="none"/>
        </w:rPr>
        <w:t>asfaltbetona</w:t>
      </w:r>
      <w:proofErr w:type="spellEnd"/>
      <w:r w:rsidRPr="0063296C">
        <w:rPr>
          <w:rFonts w:eastAsia="Times New Roman" w:cstheme="minorHAnsi"/>
          <w:kern w:val="0"/>
          <w:sz w:val="24"/>
          <w:szCs w:val="24"/>
          <w:lang w:eastAsia="hr-HR"/>
          <w14:ligatures w14:val="none"/>
        </w:rPr>
        <w:t>, u ukupnom iznosu od 12.260,84 eura.</w:t>
      </w:r>
    </w:p>
    <w:p w14:paraId="1DEB1BEE"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5F9B4703"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MO Sari Grabovac: Nabava, doprema i razgrtanje tucanika uz valjanje valjkom, radovi strojem u režiji na održavanju nerazvrstanih cesta i ostale infrastrukture, nabava, doprema i postavljanje prometnih znakova, razni betonski radovi u ukupnom iznosu od 3.746,05 eura.</w:t>
      </w:r>
    </w:p>
    <w:p w14:paraId="630017DA"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159FF744"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 xml:space="preserve">MO </w:t>
      </w:r>
      <w:proofErr w:type="spellStart"/>
      <w:r w:rsidRPr="0063296C">
        <w:rPr>
          <w:rFonts w:eastAsia="Times New Roman" w:cstheme="minorHAnsi"/>
          <w:kern w:val="0"/>
          <w:sz w:val="24"/>
          <w:szCs w:val="24"/>
          <w:lang w:eastAsia="hr-HR"/>
          <w14:ligatures w14:val="none"/>
        </w:rPr>
        <w:t>Brestača</w:t>
      </w:r>
      <w:proofErr w:type="spellEnd"/>
      <w:r w:rsidRPr="0063296C">
        <w:rPr>
          <w:rFonts w:eastAsia="Times New Roman" w:cstheme="minorHAnsi"/>
          <w:kern w:val="0"/>
          <w:sz w:val="24"/>
          <w:szCs w:val="24"/>
          <w:lang w:eastAsia="hr-HR"/>
          <w14:ligatures w14:val="none"/>
        </w:rPr>
        <w:t xml:space="preserve">: Nabava, doprema i ugradnja tucanika uz valjanje valjkom, radovi strojem u režiji na održavanju nerazvrstanih cesta i ostale infrastrukture, nabava, doprema i ugradnja betonskih rubnjaka, nabava i doprema prometnih znakova, izrada </w:t>
      </w:r>
      <w:proofErr w:type="spellStart"/>
      <w:r w:rsidRPr="0063296C">
        <w:rPr>
          <w:rFonts w:eastAsia="Times New Roman" w:cstheme="minorHAnsi"/>
          <w:kern w:val="0"/>
          <w:sz w:val="24"/>
          <w:szCs w:val="24"/>
          <w:lang w:eastAsia="hr-HR"/>
          <w14:ligatures w14:val="none"/>
        </w:rPr>
        <w:t>habajućeg</w:t>
      </w:r>
      <w:proofErr w:type="spellEnd"/>
      <w:r w:rsidRPr="0063296C">
        <w:rPr>
          <w:rFonts w:eastAsia="Times New Roman" w:cstheme="minorHAnsi"/>
          <w:kern w:val="0"/>
          <w:sz w:val="24"/>
          <w:szCs w:val="24"/>
          <w:lang w:eastAsia="hr-HR"/>
          <w14:ligatures w14:val="none"/>
        </w:rPr>
        <w:t xml:space="preserve"> sloja asfalta, u ukupnom iznosu od 32.600,05 eura.</w:t>
      </w:r>
    </w:p>
    <w:p w14:paraId="34DDA2DA"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35BD530C"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MO Stara Subocka: Nabava, dobava i razgrtanje tucanika uz valjanje valjkom, strojno čišćenje odvodnih kanala, nabava, doprema i postavljanje prometnih znakova, radovi strojem u režiji na održavanju nerazvrstanih cesta i ostale infrastrukture, u ukupnom iznosu od 21.942,83 eura.</w:t>
      </w:r>
    </w:p>
    <w:p w14:paraId="3B27C2A2"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7F62A16E"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 xml:space="preserve">MO Roždanik: Nabava, dobava i razgrtanje tucanika uz valjanje valjkom, strojno čišćenje odvodnih kanala, izrada propusta ispod ceste s betonskim cijevima, radovi strojem u režiji na održavanju nerazvrstanih cesta i ostale infrastrukture, izrada </w:t>
      </w:r>
      <w:proofErr w:type="spellStart"/>
      <w:r w:rsidRPr="0063296C">
        <w:rPr>
          <w:rFonts w:eastAsia="Times New Roman" w:cstheme="minorHAnsi"/>
          <w:kern w:val="0"/>
          <w:sz w:val="24"/>
          <w:szCs w:val="24"/>
          <w:lang w:eastAsia="hr-HR"/>
          <w14:ligatures w14:val="none"/>
        </w:rPr>
        <w:t>habajućeg</w:t>
      </w:r>
      <w:proofErr w:type="spellEnd"/>
      <w:r w:rsidRPr="0063296C">
        <w:rPr>
          <w:rFonts w:eastAsia="Times New Roman" w:cstheme="minorHAnsi"/>
          <w:kern w:val="0"/>
          <w:sz w:val="24"/>
          <w:szCs w:val="24"/>
          <w:lang w:eastAsia="hr-HR"/>
          <w14:ligatures w14:val="none"/>
        </w:rPr>
        <w:t xml:space="preserve"> sloja </w:t>
      </w:r>
      <w:proofErr w:type="spellStart"/>
      <w:r w:rsidRPr="0063296C">
        <w:rPr>
          <w:rFonts w:eastAsia="Times New Roman" w:cstheme="minorHAnsi"/>
          <w:kern w:val="0"/>
          <w:sz w:val="24"/>
          <w:szCs w:val="24"/>
          <w:lang w:eastAsia="hr-HR"/>
          <w14:ligatures w14:val="none"/>
        </w:rPr>
        <w:t>asfatlata</w:t>
      </w:r>
      <w:proofErr w:type="spellEnd"/>
      <w:r w:rsidRPr="0063296C">
        <w:rPr>
          <w:rFonts w:eastAsia="Times New Roman" w:cstheme="minorHAnsi"/>
          <w:kern w:val="0"/>
          <w:sz w:val="24"/>
          <w:szCs w:val="24"/>
          <w:lang w:eastAsia="hr-HR"/>
          <w14:ligatures w14:val="none"/>
        </w:rPr>
        <w:t>, u ukupnom iznosu od 19.667,82 eura.</w:t>
      </w:r>
    </w:p>
    <w:p w14:paraId="05D7FE56"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4A44E902"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 xml:space="preserve">MO </w:t>
      </w:r>
      <w:proofErr w:type="spellStart"/>
      <w:r w:rsidRPr="0063296C">
        <w:rPr>
          <w:rFonts w:eastAsia="Times New Roman" w:cstheme="minorHAnsi"/>
          <w:kern w:val="0"/>
          <w:sz w:val="24"/>
          <w:szCs w:val="24"/>
          <w:lang w:eastAsia="hr-HR"/>
          <w14:ligatures w14:val="none"/>
        </w:rPr>
        <w:t>Jazavica</w:t>
      </w:r>
      <w:proofErr w:type="spellEnd"/>
      <w:r w:rsidRPr="0063296C">
        <w:rPr>
          <w:rFonts w:eastAsia="Times New Roman" w:cstheme="minorHAnsi"/>
          <w:kern w:val="0"/>
          <w:sz w:val="24"/>
          <w:szCs w:val="24"/>
          <w:lang w:eastAsia="hr-HR"/>
          <w14:ligatures w14:val="none"/>
        </w:rPr>
        <w:t xml:space="preserve">: Nabava, doprema i razgrtanje tucanika uz valjanje valjkom, strojno skidanje humusa u sloju debljine 10-15 cm sa odvozom na deponiju i radovi strojem u režiji na održavanju nerazvrstanih cesta i ostale </w:t>
      </w:r>
      <w:proofErr w:type="spellStart"/>
      <w:r w:rsidRPr="0063296C">
        <w:rPr>
          <w:rFonts w:eastAsia="Times New Roman" w:cstheme="minorHAnsi"/>
          <w:kern w:val="0"/>
          <w:sz w:val="24"/>
          <w:szCs w:val="24"/>
          <w:lang w:eastAsia="hr-HR"/>
          <w14:ligatures w14:val="none"/>
        </w:rPr>
        <w:t>inferastrukture</w:t>
      </w:r>
      <w:proofErr w:type="spellEnd"/>
      <w:r w:rsidRPr="0063296C">
        <w:rPr>
          <w:rFonts w:eastAsia="Times New Roman" w:cstheme="minorHAnsi"/>
          <w:kern w:val="0"/>
          <w:sz w:val="24"/>
          <w:szCs w:val="24"/>
          <w:lang w:eastAsia="hr-HR"/>
          <w14:ligatures w14:val="none"/>
        </w:rPr>
        <w:t xml:space="preserve">, nabava, doprema i postavljanje </w:t>
      </w:r>
      <w:proofErr w:type="spellStart"/>
      <w:r w:rsidRPr="0063296C">
        <w:rPr>
          <w:rFonts w:eastAsia="Times New Roman" w:cstheme="minorHAnsi"/>
          <w:kern w:val="0"/>
          <w:sz w:val="24"/>
          <w:szCs w:val="24"/>
          <w:lang w:eastAsia="hr-HR"/>
          <w14:ligatures w14:val="none"/>
        </w:rPr>
        <w:t>proemtnih</w:t>
      </w:r>
      <w:proofErr w:type="spellEnd"/>
      <w:r w:rsidRPr="0063296C">
        <w:rPr>
          <w:rFonts w:eastAsia="Times New Roman" w:cstheme="minorHAnsi"/>
          <w:kern w:val="0"/>
          <w:sz w:val="24"/>
          <w:szCs w:val="24"/>
          <w:lang w:eastAsia="hr-HR"/>
          <w14:ligatures w14:val="none"/>
        </w:rPr>
        <w:t xml:space="preserve"> znakova, rezanje postojećeg asfalta, izrada </w:t>
      </w:r>
      <w:proofErr w:type="spellStart"/>
      <w:r w:rsidRPr="0063296C">
        <w:rPr>
          <w:rFonts w:eastAsia="Times New Roman" w:cstheme="minorHAnsi"/>
          <w:kern w:val="0"/>
          <w:sz w:val="24"/>
          <w:szCs w:val="24"/>
          <w:lang w:eastAsia="hr-HR"/>
          <w14:ligatures w14:val="none"/>
        </w:rPr>
        <w:t>izravnavajućeg</w:t>
      </w:r>
      <w:proofErr w:type="spellEnd"/>
      <w:r w:rsidRPr="0063296C">
        <w:rPr>
          <w:rFonts w:eastAsia="Times New Roman" w:cstheme="minorHAnsi"/>
          <w:kern w:val="0"/>
          <w:sz w:val="24"/>
          <w:szCs w:val="24"/>
          <w:lang w:eastAsia="hr-HR"/>
          <w14:ligatures w14:val="none"/>
        </w:rPr>
        <w:t xml:space="preserve"> sloja i izrada </w:t>
      </w:r>
      <w:proofErr w:type="spellStart"/>
      <w:r w:rsidRPr="0063296C">
        <w:rPr>
          <w:rFonts w:eastAsia="Times New Roman" w:cstheme="minorHAnsi"/>
          <w:kern w:val="0"/>
          <w:sz w:val="24"/>
          <w:szCs w:val="24"/>
          <w:lang w:eastAsia="hr-HR"/>
          <w14:ligatures w14:val="none"/>
        </w:rPr>
        <w:t>habajućeg</w:t>
      </w:r>
      <w:proofErr w:type="spellEnd"/>
      <w:r w:rsidRPr="0063296C">
        <w:rPr>
          <w:rFonts w:eastAsia="Times New Roman" w:cstheme="minorHAnsi"/>
          <w:kern w:val="0"/>
          <w:sz w:val="24"/>
          <w:szCs w:val="24"/>
          <w:lang w:eastAsia="hr-HR"/>
          <w14:ligatures w14:val="none"/>
        </w:rPr>
        <w:t xml:space="preserve"> sloja asfalta te izrada bankina,  u iznosu od 49.607,45 eura.</w:t>
      </w:r>
    </w:p>
    <w:p w14:paraId="50ABBB4E"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673D8769"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 xml:space="preserve">MO Kozarice: Nabava, doprema i razgrtanje tucanika uz valjanje valjkom, nabava, doprema  i ugradnja prometnih znakova, izrada </w:t>
      </w:r>
      <w:proofErr w:type="spellStart"/>
      <w:r w:rsidRPr="0063296C">
        <w:rPr>
          <w:rFonts w:eastAsia="Times New Roman" w:cstheme="minorHAnsi"/>
          <w:kern w:val="0"/>
          <w:sz w:val="24"/>
          <w:szCs w:val="24"/>
          <w:lang w:eastAsia="hr-HR"/>
          <w14:ligatures w14:val="none"/>
        </w:rPr>
        <w:t>habajućeg</w:t>
      </w:r>
      <w:proofErr w:type="spellEnd"/>
      <w:r w:rsidRPr="0063296C">
        <w:rPr>
          <w:rFonts w:eastAsia="Times New Roman" w:cstheme="minorHAnsi"/>
          <w:kern w:val="0"/>
          <w:sz w:val="24"/>
          <w:szCs w:val="24"/>
          <w:lang w:eastAsia="hr-HR"/>
          <w14:ligatures w14:val="none"/>
        </w:rPr>
        <w:t xml:space="preserve"> sloja asfalta, radovi strojem u režiji na održavanju nerazvrstanih cesta i ostale infrastrukture, razni betonski radovi, u ukupnom iznosu od 3.006,57 eura.</w:t>
      </w:r>
    </w:p>
    <w:p w14:paraId="3E80AC73"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6964816E"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 xml:space="preserve">MO Nova Subocka: Nabava, dobava i razgrtanje tucanika uz valjanje valjkom, izrada propusta ispod ceste s betonskim cijevima, nabava, doprema i postavljanje prometnih znakova, strojno čišćenje odvodnih jaraka, radovi strojem u režiji na održavanju nerazvrstanih cesta i ostale infrastrukture, izrada </w:t>
      </w:r>
      <w:proofErr w:type="spellStart"/>
      <w:r w:rsidRPr="0063296C">
        <w:rPr>
          <w:rFonts w:eastAsia="Times New Roman" w:cstheme="minorHAnsi"/>
          <w:kern w:val="0"/>
          <w:sz w:val="24"/>
          <w:szCs w:val="24"/>
          <w:lang w:eastAsia="hr-HR"/>
          <w14:ligatures w14:val="none"/>
        </w:rPr>
        <w:t>izravnavajućeg</w:t>
      </w:r>
      <w:proofErr w:type="spellEnd"/>
      <w:r w:rsidRPr="0063296C">
        <w:rPr>
          <w:rFonts w:eastAsia="Times New Roman" w:cstheme="minorHAnsi"/>
          <w:kern w:val="0"/>
          <w:sz w:val="24"/>
          <w:szCs w:val="24"/>
          <w:lang w:eastAsia="hr-HR"/>
          <w14:ligatures w14:val="none"/>
        </w:rPr>
        <w:t xml:space="preserve"> i </w:t>
      </w:r>
      <w:proofErr w:type="spellStart"/>
      <w:r w:rsidRPr="0063296C">
        <w:rPr>
          <w:rFonts w:eastAsia="Times New Roman" w:cstheme="minorHAnsi"/>
          <w:kern w:val="0"/>
          <w:sz w:val="24"/>
          <w:szCs w:val="24"/>
          <w:lang w:eastAsia="hr-HR"/>
          <w14:ligatures w14:val="none"/>
        </w:rPr>
        <w:t>habajućeg</w:t>
      </w:r>
      <w:proofErr w:type="spellEnd"/>
      <w:r w:rsidRPr="0063296C">
        <w:rPr>
          <w:rFonts w:eastAsia="Times New Roman" w:cstheme="minorHAnsi"/>
          <w:kern w:val="0"/>
          <w:sz w:val="24"/>
          <w:szCs w:val="24"/>
          <w:lang w:eastAsia="hr-HR"/>
          <w14:ligatures w14:val="none"/>
        </w:rPr>
        <w:t xml:space="preserve"> sloja asfalta, u ukupnom iznosu od 106.076,14 eura.</w:t>
      </w:r>
    </w:p>
    <w:p w14:paraId="4FC64801"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p>
    <w:p w14:paraId="04C52F8D"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lastRenderedPageBreak/>
        <w:t xml:space="preserve">- </w:t>
      </w:r>
      <w:r w:rsidRPr="0063296C">
        <w:rPr>
          <w:rFonts w:eastAsia="Times New Roman" w:cstheme="minorHAnsi"/>
          <w:kern w:val="0"/>
          <w:sz w:val="24"/>
          <w:szCs w:val="24"/>
          <w:lang w:eastAsia="hr-HR"/>
          <w14:ligatures w14:val="none"/>
        </w:rPr>
        <w:tab/>
        <w:t xml:space="preserve">MO Paklenica: Nabava, doprema i razgrtanje </w:t>
      </w:r>
      <w:proofErr w:type="spellStart"/>
      <w:r w:rsidRPr="0063296C">
        <w:rPr>
          <w:rFonts w:eastAsia="Times New Roman" w:cstheme="minorHAnsi"/>
          <w:kern w:val="0"/>
          <w:sz w:val="24"/>
          <w:szCs w:val="24"/>
          <w:lang w:eastAsia="hr-HR"/>
          <w14:ligatures w14:val="none"/>
        </w:rPr>
        <w:t>grederom</w:t>
      </w:r>
      <w:proofErr w:type="spellEnd"/>
      <w:r w:rsidRPr="0063296C">
        <w:rPr>
          <w:rFonts w:eastAsia="Times New Roman" w:cstheme="minorHAnsi"/>
          <w:kern w:val="0"/>
          <w:sz w:val="24"/>
          <w:szCs w:val="24"/>
          <w:lang w:eastAsia="hr-HR"/>
          <w14:ligatures w14:val="none"/>
        </w:rPr>
        <w:t>, strojno čišćenje odvodnih jaraka – kanala uz cestu, nabava, doprema i postavljanje prometnih znakova, radovi strojem u režiji održavanja nerazvrstanih cesta i ostale infrastrukture, u ukupnom iznosu od 6.957,65 eura.</w:t>
      </w:r>
    </w:p>
    <w:p w14:paraId="1BBDD7E4"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5D100AFC"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 xml:space="preserve">MO </w:t>
      </w:r>
      <w:proofErr w:type="spellStart"/>
      <w:r w:rsidRPr="0063296C">
        <w:rPr>
          <w:rFonts w:eastAsia="Times New Roman" w:cstheme="minorHAnsi"/>
          <w:kern w:val="0"/>
          <w:sz w:val="24"/>
          <w:szCs w:val="24"/>
          <w:lang w:eastAsia="hr-HR"/>
          <w14:ligatures w14:val="none"/>
        </w:rPr>
        <w:t>Bair</w:t>
      </w:r>
      <w:proofErr w:type="spellEnd"/>
      <w:r w:rsidRPr="0063296C">
        <w:rPr>
          <w:rFonts w:eastAsia="Times New Roman" w:cstheme="minorHAnsi"/>
          <w:kern w:val="0"/>
          <w:sz w:val="24"/>
          <w:szCs w:val="24"/>
          <w:lang w:eastAsia="hr-HR"/>
          <w14:ligatures w14:val="none"/>
        </w:rPr>
        <w:t xml:space="preserve">: Rezanje postojećeg asfalta, izrada </w:t>
      </w:r>
      <w:proofErr w:type="spellStart"/>
      <w:r w:rsidRPr="0063296C">
        <w:rPr>
          <w:rFonts w:eastAsia="Times New Roman" w:cstheme="minorHAnsi"/>
          <w:kern w:val="0"/>
          <w:sz w:val="24"/>
          <w:szCs w:val="24"/>
          <w:lang w:eastAsia="hr-HR"/>
          <w14:ligatures w14:val="none"/>
        </w:rPr>
        <w:t>izravnavajućeg</w:t>
      </w:r>
      <w:proofErr w:type="spellEnd"/>
      <w:r w:rsidRPr="0063296C">
        <w:rPr>
          <w:rFonts w:eastAsia="Times New Roman" w:cstheme="minorHAnsi"/>
          <w:kern w:val="0"/>
          <w:sz w:val="24"/>
          <w:szCs w:val="24"/>
          <w:lang w:eastAsia="hr-HR"/>
          <w14:ligatures w14:val="none"/>
        </w:rPr>
        <w:t xml:space="preserve"> asfaltnog sloja, </w:t>
      </w:r>
      <w:proofErr w:type="spellStart"/>
      <w:r w:rsidRPr="0063296C">
        <w:rPr>
          <w:rFonts w:eastAsia="Times New Roman" w:cstheme="minorHAnsi"/>
          <w:kern w:val="0"/>
          <w:sz w:val="24"/>
          <w:szCs w:val="24"/>
          <w:lang w:eastAsia="hr-HR"/>
          <w14:ligatures w14:val="none"/>
        </w:rPr>
        <w:t>izada</w:t>
      </w:r>
      <w:proofErr w:type="spellEnd"/>
      <w:r w:rsidRPr="0063296C">
        <w:rPr>
          <w:rFonts w:eastAsia="Times New Roman" w:cstheme="minorHAnsi"/>
          <w:kern w:val="0"/>
          <w:sz w:val="24"/>
          <w:szCs w:val="24"/>
          <w:lang w:eastAsia="hr-HR"/>
          <w14:ligatures w14:val="none"/>
        </w:rPr>
        <w:t xml:space="preserve"> </w:t>
      </w:r>
      <w:proofErr w:type="spellStart"/>
      <w:r w:rsidRPr="0063296C">
        <w:rPr>
          <w:rFonts w:eastAsia="Times New Roman" w:cstheme="minorHAnsi"/>
          <w:kern w:val="0"/>
          <w:sz w:val="24"/>
          <w:szCs w:val="24"/>
          <w:lang w:eastAsia="hr-HR"/>
          <w14:ligatures w14:val="none"/>
        </w:rPr>
        <w:t>habajućeg</w:t>
      </w:r>
      <w:proofErr w:type="spellEnd"/>
      <w:r w:rsidRPr="0063296C">
        <w:rPr>
          <w:rFonts w:eastAsia="Times New Roman" w:cstheme="minorHAnsi"/>
          <w:kern w:val="0"/>
          <w:sz w:val="24"/>
          <w:szCs w:val="24"/>
          <w:lang w:eastAsia="hr-HR"/>
          <w14:ligatures w14:val="none"/>
        </w:rPr>
        <w:t xml:space="preserve"> sloja te izrada bankina, u ukupnom iznosu od 46.025,02 eura.</w:t>
      </w:r>
    </w:p>
    <w:p w14:paraId="4B82587D"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62897F50"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w:t>
      </w:r>
      <w:r w:rsidRPr="0063296C">
        <w:rPr>
          <w:rFonts w:eastAsia="Times New Roman" w:cstheme="minorHAnsi"/>
          <w:kern w:val="0"/>
          <w:sz w:val="24"/>
          <w:szCs w:val="24"/>
          <w:lang w:eastAsia="hr-HR"/>
          <w14:ligatures w14:val="none"/>
        </w:rPr>
        <w:tab/>
        <w:t xml:space="preserve">MO </w:t>
      </w:r>
      <w:proofErr w:type="spellStart"/>
      <w:r w:rsidRPr="0063296C">
        <w:rPr>
          <w:rFonts w:eastAsia="Times New Roman" w:cstheme="minorHAnsi"/>
          <w:kern w:val="0"/>
          <w:sz w:val="24"/>
          <w:szCs w:val="24"/>
          <w:lang w:eastAsia="hr-HR"/>
          <w14:ligatures w14:val="none"/>
        </w:rPr>
        <w:t>Sigetac</w:t>
      </w:r>
      <w:proofErr w:type="spellEnd"/>
      <w:r w:rsidRPr="0063296C">
        <w:rPr>
          <w:rFonts w:eastAsia="Times New Roman" w:cstheme="minorHAnsi"/>
          <w:kern w:val="0"/>
          <w:sz w:val="24"/>
          <w:szCs w:val="24"/>
          <w:lang w:eastAsia="hr-HR"/>
          <w14:ligatures w14:val="none"/>
        </w:rPr>
        <w:t xml:space="preserve"> - </w:t>
      </w:r>
      <w:proofErr w:type="spellStart"/>
      <w:r w:rsidRPr="0063296C">
        <w:rPr>
          <w:rFonts w:eastAsia="Times New Roman" w:cstheme="minorHAnsi"/>
          <w:kern w:val="0"/>
          <w:sz w:val="24"/>
          <w:szCs w:val="24"/>
          <w:lang w:eastAsia="hr-HR"/>
          <w14:ligatures w14:val="none"/>
        </w:rPr>
        <w:t>Plesmo</w:t>
      </w:r>
      <w:proofErr w:type="spellEnd"/>
      <w:r w:rsidRPr="0063296C">
        <w:rPr>
          <w:rFonts w:eastAsia="Times New Roman" w:cstheme="minorHAnsi"/>
          <w:kern w:val="0"/>
          <w:sz w:val="24"/>
          <w:szCs w:val="24"/>
          <w:lang w:eastAsia="hr-HR"/>
          <w14:ligatures w14:val="none"/>
        </w:rPr>
        <w:t xml:space="preserve">: Krpanje udarnih </w:t>
      </w:r>
      <w:proofErr w:type="spellStart"/>
      <w:r w:rsidRPr="0063296C">
        <w:rPr>
          <w:rFonts w:eastAsia="Times New Roman" w:cstheme="minorHAnsi"/>
          <w:kern w:val="0"/>
          <w:sz w:val="24"/>
          <w:szCs w:val="24"/>
          <w:lang w:eastAsia="hr-HR"/>
          <w14:ligatures w14:val="none"/>
        </w:rPr>
        <w:t>rupana</w:t>
      </w:r>
      <w:proofErr w:type="spellEnd"/>
      <w:r w:rsidRPr="0063296C">
        <w:rPr>
          <w:rFonts w:eastAsia="Times New Roman" w:cstheme="minorHAnsi"/>
          <w:kern w:val="0"/>
          <w:sz w:val="24"/>
          <w:szCs w:val="24"/>
          <w:lang w:eastAsia="hr-HR"/>
          <w14:ligatures w14:val="none"/>
        </w:rPr>
        <w:t xml:space="preserve"> asfaltnim kolnicima, nabava, doprema i postavljanje prometnih znakova, radovi strojem u režiji na održavanju nerazvrstanih cesta, u ukupnom iznosu od 5.147,95 eura.</w:t>
      </w:r>
    </w:p>
    <w:p w14:paraId="4FE5F9FA" w14:textId="77777777" w:rsidR="00116A5D" w:rsidRPr="0063296C" w:rsidRDefault="00116A5D" w:rsidP="00434E31">
      <w:pPr>
        <w:spacing w:after="0" w:line="276" w:lineRule="auto"/>
        <w:jc w:val="both"/>
        <w:rPr>
          <w:rFonts w:eastAsia="Times New Roman" w:cstheme="minorHAnsi"/>
          <w:color w:val="0070C0"/>
          <w:kern w:val="0"/>
          <w:sz w:val="24"/>
          <w:szCs w:val="24"/>
          <w:lang w:eastAsia="hr-HR"/>
          <w14:ligatures w14:val="none"/>
        </w:rPr>
      </w:pPr>
    </w:p>
    <w:p w14:paraId="44B3C476"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 </w:t>
      </w:r>
      <w:r w:rsidRPr="0063296C">
        <w:rPr>
          <w:rFonts w:eastAsia="Times New Roman" w:cstheme="minorHAnsi"/>
          <w:kern w:val="0"/>
          <w:sz w:val="24"/>
          <w:szCs w:val="24"/>
          <w:lang w:eastAsia="hr-HR"/>
          <w14:ligatures w14:val="none"/>
        </w:rPr>
        <w:tab/>
        <w:t xml:space="preserve">MO </w:t>
      </w:r>
      <w:proofErr w:type="spellStart"/>
      <w:r w:rsidRPr="0063296C">
        <w:rPr>
          <w:rFonts w:eastAsia="Times New Roman" w:cstheme="minorHAnsi"/>
          <w:kern w:val="0"/>
          <w:sz w:val="24"/>
          <w:szCs w:val="24"/>
          <w:lang w:eastAsia="hr-HR"/>
          <w14:ligatures w14:val="none"/>
        </w:rPr>
        <w:t>Lovska</w:t>
      </w:r>
      <w:proofErr w:type="spellEnd"/>
      <w:r w:rsidRPr="0063296C">
        <w:rPr>
          <w:rFonts w:eastAsia="Times New Roman" w:cstheme="minorHAnsi"/>
          <w:kern w:val="0"/>
          <w:sz w:val="24"/>
          <w:szCs w:val="24"/>
          <w:lang w:eastAsia="hr-HR"/>
          <w14:ligatures w14:val="none"/>
        </w:rPr>
        <w:t>: Nabava, doprema i razgrtanje tucanika uz valjanje valjkom, krpanje, udarnih rupa na asfaltnim kolnicima, u ukupnom iznosu od 8.113,05 eura.</w:t>
      </w:r>
    </w:p>
    <w:p w14:paraId="3F84B823" w14:textId="77777777" w:rsidR="00116A5D" w:rsidRPr="0063296C" w:rsidRDefault="00116A5D" w:rsidP="00116A5D">
      <w:pPr>
        <w:spacing w:after="0" w:line="240" w:lineRule="auto"/>
        <w:jc w:val="both"/>
        <w:rPr>
          <w:rFonts w:eastAsia="Times New Roman" w:cstheme="minorHAnsi"/>
          <w:b/>
          <w:color w:val="0070C0"/>
          <w:kern w:val="0"/>
          <w:sz w:val="24"/>
          <w:szCs w:val="24"/>
          <w:lang w:eastAsia="hr-HR"/>
          <w14:ligatures w14:val="none"/>
        </w:rPr>
      </w:pPr>
    </w:p>
    <w:p w14:paraId="6198E550" w14:textId="77777777" w:rsidR="00116A5D" w:rsidRPr="0063296C" w:rsidRDefault="00116A5D" w:rsidP="00116A5D">
      <w:pPr>
        <w:spacing w:after="0" w:line="240" w:lineRule="auto"/>
        <w:jc w:val="both"/>
        <w:rPr>
          <w:rFonts w:eastAsia="Times New Roman" w:cstheme="minorHAnsi"/>
          <w:b/>
          <w:color w:val="0070C0"/>
          <w:kern w:val="0"/>
          <w:sz w:val="24"/>
          <w:szCs w:val="24"/>
          <w:lang w:eastAsia="hr-HR"/>
          <w14:ligatures w14:val="none"/>
        </w:rPr>
      </w:pPr>
    </w:p>
    <w:p w14:paraId="41A21CA8"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475"/>
        <w:gridCol w:w="2451"/>
        <w:gridCol w:w="1429"/>
        <w:gridCol w:w="1381"/>
        <w:gridCol w:w="1474"/>
        <w:gridCol w:w="852"/>
      </w:tblGrid>
      <w:tr w:rsidR="00116A5D" w:rsidRPr="0063296C" w14:paraId="5BA56661" w14:textId="77777777">
        <w:tc>
          <w:tcPr>
            <w:tcW w:w="0" w:type="auto"/>
            <w:tcBorders>
              <w:top w:val="single" w:sz="4" w:space="0" w:color="auto"/>
              <w:left w:val="single" w:sz="4" w:space="0" w:color="auto"/>
              <w:bottom w:val="single" w:sz="4" w:space="0" w:color="auto"/>
              <w:right w:val="single" w:sz="4" w:space="0" w:color="auto"/>
            </w:tcBorders>
            <w:hideMark/>
          </w:tcPr>
          <w:p w14:paraId="033236C5"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386BDFF6"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1D7BA348"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2B33D381"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7E45C73D"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393" w:type="dxa"/>
            <w:tcBorders>
              <w:top w:val="single" w:sz="4" w:space="0" w:color="auto"/>
              <w:left w:val="single" w:sz="4" w:space="0" w:color="auto"/>
              <w:bottom w:val="single" w:sz="4" w:space="0" w:color="auto"/>
              <w:right w:val="single" w:sz="4" w:space="0" w:color="auto"/>
            </w:tcBorders>
            <w:hideMark/>
          </w:tcPr>
          <w:p w14:paraId="55F96505"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7C619DC1" w14:textId="77777777">
        <w:tc>
          <w:tcPr>
            <w:tcW w:w="0" w:type="auto"/>
            <w:tcBorders>
              <w:top w:val="single" w:sz="4" w:space="0" w:color="auto"/>
              <w:left w:val="single" w:sz="4" w:space="0" w:color="auto"/>
              <w:bottom w:val="single" w:sz="4" w:space="0" w:color="auto"/>
              <w:right w:val="single" w:sz="4" w:space="0" w:color="auto"/>
            </w:tcBorders>
            <w:hideMark/>
          </w:tcPr>
          <w:p w14:paraId="735570DA"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2FD73E5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Intervencije na održavanju kako bi se držalo objekte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6F7EDBFA"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70CA0040"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15</w:t>
            </w:r>
          </w:p>
        </w:tc>
        <w:tc>
          <w:tcPr>
            <w:tcW w:w="0" w:type="auto"/>
            <w:tcBorders>
              <w:top w:val="single" w:sz="4" w:space="0" w:color="auto"/>
              <w:left w:val="single" w:sz="4" w:space="0" w:color="auto"/>
              <w:bottom w:val="single" w:sz="4" w:space="0" w:color="auto"/>
              <w:right w:val="single" w:sz="4" w:space="0" w:color="auto"/>
            </w:tcBorders>
            <w:hideMark/>
          </w:tcPr>
          <w:p w14:paraId="10788FF6"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15</w:t>
            </w:r>
          </w:p>
        </w:tc>
        <w:tc>
          <w:tcPr>
            <w:tcW w:w="393" w:type="dxa"/>
            <w:tcBorders>
              <w:top w:val="single" w:sz="4" w:space="0" w:color="auto"/>
              <w:left w:val="single" w:sz="4" w:space="0" w:color="auto"/>
              <w:bottom w:val="single" w:sz="4" w:space="0" w:color="auto"/>
              <w:right w:val="single" w:sz="4" w:space="0" w:color="auto"/>
            </w:tcBorders>
            <w:hideMark/>
          </w:tcPr>
          <w:p w14:paraId="7C379BD1"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100%</w:t>
            </w:r>
          </w:p>
        </w:tc>
      </w:tr>
    </w:tbl>
    <w:p w14:paraId="47EDE6A1" w14:textId="77777777" w:rsidR="00116A5D" w:rsidRPr="0063296C" w:rsidRDefault="00116A5D" w:rsidP="00116A5D">
      <w:pPr>
        <w:spacing w:after="0" w:line="240" w:lineRule="auto"/>
        <w:jc w:val="both"/>
        <w:rPr>
          <w:rFonts w:eastAsia="Times New Roman" w:cstheme="minorHAnsi"/>
          <w:color w:val="0070C0"/>
          <w:kern w:val="0"/>
          <w:sz w:val="24"/>
          <w:szCs w:val="24"/>
          <w:lang w:eastAsia="hr-HR"/>
          <w14:ligatures w14:val="none"/>
        </w:rPr>
      </w:pPr>
    </w:p>
    <w:p w14:paraId="0CB58F86"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3.4.3. Aktivnost 1004 A100003 Održavanje javne rasvjete</w:t>
      </w:r>
    </w:p>
    <w:p w14:paraId="2C4FC3C6"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0B165056" w14:textId="064055C1"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t xml:space="preserve">       Aktivnost je planirana u iznosu od 88.000,00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realizirana u iznosu od </w:t>
      </w:r>
      <w:r w:rsidR="00B12094" w:rsidRPr="0063296C">
        <w:rPr>
          <w:rFonts w:eastAsia="Times New Roman" w:cstheme="minorHAnsi"/>
          <w:kern w:val="0"/>
          <w:sz w:val="24"/>
          <w:szCs w:val="24"/>
          <w:lang w:eastAsia="hr-HR"/>
          <w14:ligatures w14:val="none"/>
        </w:rPr>
        <w:t>88.000,00</w:t>
      </w:r>
      <w:r w:rsidRPr="0063296C">
        <w:rPr>
          <w:rFonts w:eastAsia="Times New Roman" w:cstheme="minorHAnsi"/>
          <w:kern w:val="0"/>
          <w:sz w:val="24"/>
          <w:szCs w:val="24"/>
          <w:lang w:eastAsia="hr-HR"/>
          <w14:ligatures w14:val="none"/>
        </w:rPr>
        <w:t xml:space="preserve">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r w:rsidRPr="0063296C">
        <w:rPr>
          <w:rFonts w:eastAsia="Times New Roman" w:cstheme="minorHAnsi"/>
          <w:color w:val="0070C0"/>
          <w:kern w:val="0"/>
          <w:sz w:val="24"/>
          <w:szCs w:val="24"/>
          <w:lang w:eastAsia="hr-HR"/>
          <w14:ligatures w14:val="none"/>
        </w:rPr>
        <w:t xml:space="preserve"> </w:t>
      </w:r>
      <w:r w:rsidRPr="0063296C">
        <w:rPr>
          <w:rFonts w:eastAsia="Times New Roman" w:cstheme="minorHAnsi"/>
          <w:kern w:val="0"/>
          <w:sz w:val="24"/>
          <w:szCs w:val="24"/>
          <w:lang w:eastAsia="hr-HR"/>
          <w14:ligatures w14:val="none"/>
        </w:rPr>
        <w:t xml:space="preserve">Kroz ovu aktivnost izvršena je zamjena 393 natrijevih žarulja , 129 prigušnica, 20  </w:t>
      </w:r>
      <w:proofErr w:type="spellStart"/>
      <w:r w:rsidRPr="0063296C">
        <w:rPr>
          <w:rFonts w:eastAsia="Times New Roman" w:cstheme="minorHAnsi"/>
          <w:kern w:val="0"/>
          <w:sz w:val="24"/>
          <w:szCs w:val="24"/>
          <w:lang w:eastAsia="hr-HR"/>
          <w14:ligatures w14:val="none"/>
        </w:rPr>
        <w:t>propaljivača</w:t>
      </w:r>
      <w:proofErr w:type="spellEnd"/>
      <w:r w:rsidRPr="0063296C">
        <w:rPr>
          <w:rFonts w:eastAsia="Times New Roman" w:cstheme="minorHAnsi"/>
          <w:kern w:val="0"/>
          <w:sz w:val="24"/>
          <w:szCs w:val="24"/>
          <w:lang w:eastAsia="hr-HR"/>
          <w14:ligatures w14:val="none"/>
        </w:rPr>
        <w:t xml:space="preserve">, ugrađeno  je: 1 kom svjetiljka LVC 06-70 </w:t>
      </w:r>
      <w:proofErr w:type="spellStart"/>
      <w:r w:rsidRPr="0063296C">
        <w:rPr>
          <w:rFonts w:eastAsia="Times New Roman" w:cstheme="minorHAnsi"/>
          <w:kern w:val="0"/>
          <w:sz w:val="24"/>
          <w:szCs w:val="24"/>
          <w:lang w:eastAsia="hr-HR"/>
          <w14:ligatures w14:val="none"/>
        </w:rPr>
        <w:t>NaV</w:t>
      </w:r>
      <w:proofErr w:type="spellEnd"/>
      <w:r w:rsidRPr="0063296C">
        <w:rPr>
          <w:rFonts w:eastAsia="Times New Roman" w:cstheme="minorHAnsi"/>
          <w:kern w:val="0"/>
          <w:sz w:val="24"/>
          <w:szCs w:val="24"/>
          <w:lang w:eastAsia="hr-HR"/>
          <w14:ligatures w14:val="none"/>
        </w:rPr>
        <w:t xml:space="preserve"> i 1 kom </w:t>
      </w:r>
      <w:proofErr w:type="spellStart"/>
      <w:r w:rsidRPr="0063296C">
        <w:rPr>
          <w:rFonts w:eastAsia="Times New Roman" w:cstheme="minorHAnsi"/>
          <w:kern w:val="0"/>
          <w:sz w:val="24"/>
          <w:szCs w:val="24"/>
          <w:lang w:eastAsia="hr-HR"/>
          <w14:ligatures w14:val="none"/>
        </w:rPr>
        <w:t>Gamalux</w:t>
      </w:r>
      <w:proofErr w:type="spellEnd"/>
      <w:r w:rsidRPr="0063296C">
        <w:rPr>
          <w:rFonts w:eastAsia="Times New Roman" w:cstheme="minorHAnsi"/>
          <w:kern w:val="0"/>
          <w:sz w:val="24"/>
          <w:szCs w:val="24"/>
          <w:lang w:eastAsia="hr-HR"/>
          <w14:ligatures w14:val="none"/>
        </w:rPr>
        <w:t xml:space="preserve"> LVC-06E/70w Na, 6 komada </w:t>
      </w:r>
      <w:proofErr w:type="spellStart"/>
      <w:r w:rsidRPr="0063296C">
        <w:rPr>
          <w:rFonts w:eastAsia="Times New Roman" w:cstheme="minorHAnsi"/>
          <w:kern w:val="0"/>
          <w:sz w:val="24"/>
          <w:szCs w:val="24"/>
          <w:lang w:eastAsia="hr-HR"/>
          <w14:ligatures w14:val="none"/>
        </w:rPr>
        <w:t>Gamalux</w:t>
      </w:r>
      <w:proofErr w:type="spellEnd"/>
      <w:r w:rsidRPr="0063296C">
        <w:rPr>
          <w:rFonts w:eastAsia="Times New Roman" w:cstheme="minorHAnsi"/>
          <w:kern w:val="0"/>
          <w:sz w:val="24"/>
          <w:szCs w:val="24"/>
          <w:lang w:eastAsia="hr-HR"/>
          <w14:ligatures w14:val="none"/>
        </w:rPr>
        <w:t xml:space="preserve"> LVC-06E/150w Na, krak za svjetiljku LVC 06/700mm – 3 komada, kabelski snop X00/A 2x16mm2 - 90 metara, stezaljka </w:t>
      </w:r>
      <w:proofErr w:type="spellStart"/>
      <w:r w:rsidRPr="0063296C">
        <w:rPr>
          <w:rFonts w:eastAsia="Times New Roman" w:cstheme="minorHAnsi"/>
          <w:kern w:val="0"/>
          <w:sz w:val="24"/>
          <w:szCs w:val="24"/>
          <w:lang w:eastAsia="hr-HR"/>
          <w14:ligatures w14:val="none"/>
        </w:rPr>
        <w:t>AlCu</w:t>
      </w:r>
      <w:proofErr w:type="spellEnd"/>
      <w:r w:rsidRPr="0063296C">
        <w:rPr>
          <w:rFonts w:eastAsia="Times New Roman" w:cstheme="minorHAnsi"/>
          <w:kern w:val="0"/>
          <w:sz w:val="24"/>
          <w:szCs w:val="24"/>
          <w:lang w:eastAsia="hr-HR"/>
          <w14:ligatures w14:val="none"/>
        </w:rPr>
        <w:t xml:space="preserve"> 6-35 mm2 – 37 komada, zamijenjeno je 14 kom </w:t>
      </w:r>
      <w:proofErr w:type="spellStart"/>
      <w:r w:rsidRPr="0063296C">
        <w:rPr>
          <w:rFonts w:eastAsia="Times New Roman" w:cstheme="minorHAnsi"/>
          <w:kern w:val="0"/>
          <w:sz w:val="24"/>
          <w:szCs w:val="24"/>
          <w:lang w:eastAsia="hr-HR"/>
          <w14:ligatures w14:val="none"/>
        </w:rPr>
        <w:t>uklopnih</w:t>
      </w:r>
      <w:proofErr w:type="spellEnd"/>
      <w:r w:rsidRPr="0063296C">
        <w:rPr>
          <w:rFonts w:eastAsia="Times New Roman" w:cstheme="minorHAnsi"/>
          <w:kern w:val="0"/>
          <w:sz w:val="24"/>
          <w:szCs w:val="24"/>
          <w:lang w:eastAsia="hr-HR"/>
          <w14:ligatures w14:val="none"/>
        </w:rPr>
        <w:t xml:space="preserve"> satova sa </w:t>
      </w:r>
      <w:proofErr w:type="spellStart"/>
      <w:r w:rsidRPr="0063296C">
        <w:rPr>
          <w:rFonts w:eastAsia="Times New Roman" w:cstheme="minorHAnsi"/>
          <w:kern w:val="0"/>
          <w:sz w:val="24"/>
          <w:szCs w:val="24"/>
          <w:lang w:eastAsia="hr-HR"/>
          <w14:ligatures w14:val="none"/>
        </w:rPr>
        <w:t>luksomatom</w:t>
      </w:r>
      <w:proofErr w:type="spellEnd"/>
      <w:r w:rsidRPr="0063296C">
        <w:rPr>
          <w:rFonts w:eastAsia="Times New Roman" w:cstheme="minorHAnsi"/>
          <w:kern w:val="0"/>
          <w:sz w:val="24"/>
          <w:szCs w:val="24"/>
          <w:lang w:eastAsia="hr-HR"/>
          <w14:ligatures w14:val="none"/>
        </w:rPr>
        <w:t xml:space="preserve"> i sondom.</w:t>
      </w:r>
    </w:p>
    <w:p w14:paraId="721498B4"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Zamijenjeno je odnosno ugrađen je niz sitnog inventara (patrona 4NVO-00 25 A - 2 kom, stezaljka strujna A1 25-35 mm2 1 kom, stezaljka zatezna za </w:t>
      </w:r>
      <w:proofErr w:type="spellStart"/>
      <w:r w:rsidRPr="0063296C">
        <w:rPr>
          <w:rFonts w:eastAsia="Times New Roman" w:cstheme="minorHAnsi"/>
          <w:kern w:val="0"/>
          <w:sz w:val="24"/>
          <w:szCs w:val="24"/>
          <w:lang w:eastAsia="hr-HR"/>
          <w14:ligatures w14:val="none"/>
        </w:rPr>
        <w:t>za</w:t>
      </w:r>
      <w:proofErr w:type="spellEnd"/>
      <w:r w:rsidRPr="0063296C">
        <w:rPr>
          <w:rFonts w:eastAsia="Times New Roman" w:cstheme="minorHAnsi"/>
          <w:kern w:val="0"/>
          <w:sz w:val="24"/>
          <w:szCs w:val="24"/>
          <w:lang w:eastAsia="hr-HR"/>
          <w14:ligatures w14:val="none"/>
        </w:rPr>
        <w:t xml:space="preserve"> kućni priključak SKS 6 kom i stezaljka nosna za kućni priključak SKS 6 kom, ugradnja  </w:t>
      </w:r>
      <w:proofErr w:type="spellStart"/>
      <w:r w:rsidRPr="0063296C">
        <w:rPr>
          <w:rFonts w:eastAsia="Times New Roman" w:cstheme="minorHAnsi"/>
          <w:kern w:val="0"/>
          <w:sz w:val="24"/>
          <w:szCs w:val="24"/>
          <w:lang w:eastAsia="hr-HR"/>
          <w14:ligatures w14:val="none"/>
        </w:rPr>
        <w:t>met</w:t>
      </w:r>
      <w:proofErr w:type="spellEnd"/>
      <w:r w:rsidRPr="0063296C">
        <w:rPr>
          <w:rFonts w:eastAsia="Times New Roman" w:cstheme="minorHAnsi"/>
          <w:kern w:val="0"/>
          <w:sz w:val="24"/>
          <w:szCs w:val="24"/>
          <w:lang w:eastAsia="hr-HR"/>
          <w14:ligatures w14:val="none"/>
        </w:rPr>
        <w:t xml:space="preserve">. kabela PPOO/A 4x25 mm2 – 41 </w:t>
      </w:r>
      <w:proofErr w:type="spellStart"/>
      <w:r w:rsidRPr="0063296C">
        <w:rPr>
          <w:rFonts w:eastAsia="Times New Roman" w:cstheme="minorHAnsi"/>
          <w:kern w:val="0"/>
          <w:sz w:val="24"/>
          <w:szCs w:val="24"/>
          <w:lang w:eastAsia="hr-HR"/>
          <w14:ligatures w14:val="none"/>
        </w:rPr>
        <w:t>met</w:t>
      </w:r>
      <w:proofErr w:type="spellEnd"/>
      <w:r w:rsidRPr="0063296C">
        <w:rPr>
          <w:rFonts w:eastAsia="Times New Roman" w:cstheme="minorHAnsi"/>
          <w:kern w:val="0"/>
          <w:sz w:val="24"/>
          <w:szCs w:val="24"/>
          <w:lang w:eastAsia="hr-HR"/>
          <w14:ligatures w14:val="none"/>
        </w:rPr>
        <w:t xml:space="preserve">, PPOO 5x6 mm2 - 22 </w:t>
      </w:r>
      <w:proofErr w:type="spellStart"/>
      <w:r w:rsidRPr="0063296C">
        <w:rPr>
          <w:rFonts w:eastAsia="Times New Roman" w:cstheme="minorHAnsi"/>
          <w:kern w:val="0"/>
          <w:sz w:val="24"/>
          <w:szCs w:val="24"/>
          <w:lang w:eastAsia="hr-HR"/>
          <w14:ligatures w14:val="none"/>
        </w:rPr>
        <w:t>met</w:t>
      </w:r>
      <w:proofErr w:type="spellEnd"/>
      <w:r w:rsidRPr="0063296C">
        <w:rPr>
          <w:rFonts w:eastAsia="Times New Roman" w:cstheme="minorHAnsi"/>
          <w:kern w:val="0"/>
          <w:sz w:val="24"/>
          <w:szCs w:val="24"/>
          <w:lang w:eastAsia="hr-HR"/>
          <w14:ligatures w14:val="none"/>
        </w:rPr>
        <w:t xml:space="preserve">, PPOO 3x1,5mm2 - 7met, kabelska spojnica kao </w:t>
      </w:r>
      <w:proofErr w:type="spellStart"/>
      <w:r w:rsidRPr="0063296C">
        <w:rPr>
          <w:rFonts w:eastAsia="Times New Roman" w:cstheme="minorHAnsi"/>
          <w:kern w:val="0"/>
          <w:sz w:val="24"/>
          <w:szCs w:val="24"/>
          <w:lang w:eastAsia="hr-HR"/>
          <w14:ligatures w14:val="none"/>
        </w:rPr>
        <w:t>Raychem</w:t>
      </w:r>
      <w:proofErr w:type="spellEnd"/>
      <w:r w:rsidRPr="0063296C">
        <w:rPr>
          <w:rFonts w:eastAsia="Times New Roman" w:cstheme="minorHAnsi"/>
          <w:kern w:val="0"/>
          <w:sz w:val="24"/>
          <w:szCs w:val="24"/>
          <w:lang w:eastAsia="hr-HR"/>
          <w14:ligatures w14:val="none"/>
        </w:rPr>
        <w:t xml:space="preserve"> za spajanje podzemnih kabela </w:t>
      </w:r>
      <w:proofErr w:type="spellStart"/>
      <w:r w:rsidRPr="0063296C">
        <w:rPr>
          <w:rFonts w:eastAsia="Times New Roman" w:cstheme="minorHAnsi"/>
          <w:kern w:val="0"/>
          <w:sz w:val="24"/>
          <w:szCs w:val="24"/>
          <w:lang w:eastAsia="hr-HR"/>
          <w14:ligatures w14:val="none"/>
        </w:rPr>
        <w:t>toploskupljajuće</w:t>
      </w:r>
      <w:proofErr w:type="spellEnd"/>
      <w:r w:rsidRPr="0063296C">
        <w:rPr>
          <w:rFonts w:eastAsia="Times New Roman" w:cstheme="minorHAnsi"/>
          <w:kern w:val="0"/>
          <w:sz w:val="24"/>
          <w:szCs w:val="24"/>
          <w:lang w:eastAsia="hr-HR"/>
          <w14:ligatures w14:val="none"/>
        </w:rPr>
        <w:t xml:space="preserve"> 25mm2 – 7 kom, gal štitnici - 20 kom, traka upozorenja za kabel -1,2 kg, cijev </w:t>
      </w:r>
      <w:proofErr w:type="spellStart"/>
      <w:r w:rsidRPr="0063296C">
        <w:rPr>
          <w:rFonts w:eastAsia="Times New Roman" w:cstheme="minorHAnsi"/>
          <w:kern w:val="0"/>
          <w:sz w:val="24"/>
          <w:szCs w:val="24"/>
          <w:lang w:eastAsia="hr-HR"/>
          <w14:ligatures w14:val="none"/>
        </w:rPr>
        <w:t>kabuflast</w:t>
      </w:r>
      <w:proofErr w:type="spellEnd"/>
      <w:r w:rsidRPr="0063296C">
        <w:rPr>
          <w:rFonts w:eastAsia="Times New Roman" w:cstheme="minorHAnsi"/>
          <w:kern w:val="0"/>
          <w:sz w:val="24"/>
          <w:szCs w:val="24"/>
          <w:lang w:eastAsia="hr-HR"/>
          <w14:ligatures w14:val="none"/>
        </w:rPr>
        <w:t xml:space="preserve"> fi 50 za zaštitu kabela – 61 </w:t>
      </w:r>
      <w:proofErr w:type="spellStart"/>
      <w:r w:rsidRPr="0063296C">
        <w:rPr>
          <w:rFonts w:eastAsia="Times New Roman" w:cstheme="minorHAnsi"/>
          <w:kern w:val="0"/>
          <w:sz w:val="24"/>
          <w:szCs w:val="24"/>
          <w:lang w:eastAsia="hr-HR"/>
          <w14:ligatures w14:val="none"/>
        </w:rPr>
        <w:t>met</w:t>
      </w:r>
      <w:proofErr w:type="spellEnd"/>
      <w:r w:rsidRPr="0063296C">
        <w:rPr>
          <w:rFonts w:eastAsia="Times New Roman" w:cstheme="minorHAnsi"/>
          <w:kern w:val="0"/>
          <w:sz w:val="24"/>
          <w:szCs w:val="24"/>
          <w:lang w:eastAsia="hr-HR"/>
          <w14:ligatures w14:val="none"/>
        </w:rPr>
        <w:t xml:space="preserve"> i traka </w:t>
      </w:r>
      <w:proofErr w:type="spellStart"/>
      <w:r w:rsidRPr="0063296C">
        <w:rPr>
          <w:rFonts w:eastAsia="Times New Roman" w:cstheme="minorHAnsi"/>
          <w:kern w:val="0"/>
          <w:sz w:val="24"/>
          <w:szCs w:val="24"/>
          <w:lang w:eastAsia="hr-HR"/>
          <w14:ligatures w14:val="none"/>
        </w:rPr>
        <w:t>FeZn</w:t>
      </w:r>
      <w:proofErr w:type="spellEnd"/>
      <w:r w:rsidRPr="0063296C">
        <w:rPr>
          <w:rFonts w:eastAsia="Times New Roman" w:cstheme="minorHAnsi"/>
          <w:kern w:val="0"/>
          <w:sz w:val="24"/>
          <w:szCs w:val="24"/>
          <w:lang w:eastAsia="hr-HR"/>
          <w14:ligatures w14:val="none"/>
        </w:rPr>
        <w:t xml:space="preserve"> 25x4 mm - 61 </w:t>
      </w:r>
      <w:proofErr w:type="spellStart"/>
      <w:r w:rsidRPr="0063296C">
        <w:rPr>
          <w:rFonts w:eastAsia="Times New Roman" w:cstheme="minorHAnsi"/>
          <w:kern w:val="0"/>
          <w:sz w:val="24"/>
          <w:szCs w:val="24"/>
          <w:lang w:eastAsia="hr-HR"/>
          <w14:ligatures w14:val="none"/>
        </w:rPr>
        <w:t>met</w:t>
      </w:r>
      <w:proofErr w:type="spellEnd"/>
      <w:r w:rsidRPr="0063296C">
        <w:rPr>
          <w:rFonts w:eastAsia="Times New Roman" w:cstheme="minorHAnsi"/>
          <w:kern w:val="0"/>
          <w:sz w:val="24"/>
          <w:szCs w:val="24"/>
          <w:lang w:eastAsia="hr-HR"/>
          <w14:ligatures w14:val="none"/>
        </w:rPr>
        <w:t xml:space="preserve">, grla E-27 porculan 30 kom, grlo GOLIJATE E-40 - 2 kom, sjenilo emajlirano 200w - 1 kom, patrona DZ 10A – 3 kom) nužnog za funkcioniranje sustava javne rasvjete. </w:t>
      </w:r>
    </w:p>
    <w:p w14:paraId="1B332AB4"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Rasvjetni stup KORS 4m – 3 kom, rasvjetni stup KORS 6m -4 kom, iskop rova za polaganje kabela 20 </w:t>
      </w:r>
      <w:proofErr w:type="spellStart"/>
      <w:r w:rsidRPr="0063296C">
        <w:rPr>
          <w:rFonts w:eastAsia="Times New Roman" w:cstheme="minorHAnsi"/>
          <w:kern w:val="0"/>
          <w:sz w:val="24"/>
          <w:szCs w:val="24"/>
          <w:lang w:eastAsia="hr-HR"/>
          <w14:ligatures w14:val="none"/>
        </w:rPr>
        <w:t>met</w:t>
      </w:r>
      <w:proofErr w:type="spellEnd"/>
      <w:r w:rsidRPr="0063296C">
        <w:rPr>
          <w:rFonts w:eastAsia="Times New Roman" w:cstheme="minorHAnsi"/>
          <w:kern w:val="0"/>
          <w:sz w:val="24"/>
          <w:szCs w:val="24"/>
          <w:lang w:eastAsia="hr-HR"/>
          <w14:ligatures w14:val="none"/>
        </w:rPr>
        <w:t xml:space="preserve"> strojno, zatrpavanje rova nakon polaganja kabela, gal štitnici i trake upozorenja </w:t>
      </w:r>
      <w:r w:rsidRPr="0063296C">
        <w:rPr>
          <w:rFonts w:eastAsia="Times New Roman" w:cstheme="minorHAnsi"/>
          <w:kern w:val="0"/>
          <w:sz w:val="24"/>
          <w:szCs w:val="24"/>
          <w:lang w:eastAsia="hr-HR"/>
          <w14:ligatures w14:val="none"/>
        </w:rPr>
        <w:lastRenderedPageBreak/>
        <w:t xml:space="preserve">61 </w:t>
      </w:r>
      <w:proofErr w:type="spellStart"/>
      <w:r w:rsidRPr="0063296C">
        <w:rPr>
          <w:rFonts w:eastAsia="Times New Roman" w:cstheme="minorHAnsi"/>
          <w:kern w:val="0"/>
          <w:sz w:val="24"/>
          <w:szCs w:val="24"/>
          <w:lang w:eastAsia="hr-HR"/>
          <w14:ligatures w14:val="none"/>
        </w:rPr>
        <w:t>met</w:t>
      </w:r>
      <w:proofErr w:type="spellEnd"/>
      <w:r w:rsidRPr="0063296C">
        <w:rPr>
          <w:rFonts w:eastAsia="Times New Roman" w:cstheme="minorHAnsi"/>
          <w:kern w:val="0"/>
          <w:sz w:val="24"/>
          <w:szCs w:val="24"/>
          <w:lang w:eastAsia="hr-HR"/>
          <w14:ligatures w14:val="none"/>
        </w:rPr>
        <w:t xml:space="preserve">, dobava i ugradnja pijeska za nasipavanje rova 1,7m3, izrada temelja rasvjetnog stupa visine do 6 m – 3 kom, postavljen jelov stub 8 m– 1 kom.  Rad kamiona s platformom i vozačem - 239 sati, rad KV električara 263 sata, rad VKV električara 339 sati, usluge HEP-a od 78 radna sata zbog zamjene žarulja i podešavanja rada javne rasvjete na ukupno 78 OMM na području Grada Novske i prigradskih naselja. </w:t>
      </w:r>
    </w:p>
    <w:p w14:paraId="14F9F1DE"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Izvršena je zamjena odnosno ugradnja kugli </w:t>
      </w:r>
      <w:proofErr w:type="spellStart"/>
      <w:r w:rsidRPr="0063296C">
        <w:rPr>
          <w:rFonts w:eastAsia="Times New Roman" w:cstheme="minorHAnsi"/>
          <w:kern w:val="0"/>
          <w:sz w:val="24"/>
          <w:szCs w:val="24"/>
          <w:lang w:eastAsia="hr-HR"/>
          <w14:ligatures w14:val="none"/>
        </w:rPr>
        <w:t>kandalabera</w:t>
      </w:r>
      <w:proofErr w:type="spellEnd"/>
      <w:r w:rsidRPr="0063296C">
        <w:rPr>
          <w:rFonts w:eastAsia="Times New Roman" w:cstheme="minorHAnsi"/>
          <w:kern w:val="0"/>
          <w:sz w:val="24"/>
          <w:szCs w:val="24"/>
          <w:lang w:eastAsia="hr-HR"/>
          <w14:ligatures w14:val="none"/>
        </w:rPr>
        <w:t xml:space="preserve"> – 3 kom, led žarulja 15 W – 19 kom, AVN F2 LED 18L70 R/S BPSW – 3 kom, razdjelnik MVL/1 sa osiguračem – 4 kom, NMH žarulja 400 w – 2 kom, LUXOMAT 1 kom, automatski osigurač 10A – 2 kom, Žarulja STP4P-40w – 5 kom, automatski osigurač 16A – 3 kom, LED reflektor fi 11 maxi 5xa 779116 </w:t>
      </w:r>
      <w:proofErr w:type="spellStart"/>
      <w:r w:rsidRPr="0063296C">
        <w:rPr>
          <w:rFonts w:eastAsia="Times New Roman" w:cstheme="minorHAnsi"/>
          <w:kern w:val="0"/>
          <w:sz w:val="24"/>
          <w:szCs w:val="24"/>
          <w:lang w:eastAsia="hr-HR"/>
          <w14:ligatures w14:val="none"/>
        </w:rPr>
        <w:t>folba</w:t>
      </w:r>
      <w:proofErr w:type="spellEnd"/>
      <w:r w:rsidRPr="0063296C">
        <w:rPr>
          <w:rFonts w:eastAsia="Times New Roman" w:cstheme="minorHAnsi"/>
          <w:kern w:val="0"/>
          <w:sz w:val="24"/>
          <w:szCs w:val="24"/>
          <w:lang w:eastAsia="hr-HR"/>
          <w14:ligatures w14:val="none"/>
        </w:rPr>
        <w:t xml:space="preserve"> 2- kom i LED reflektor fi 11 maxi 5xa 779116 </w:t>
      </w:r>
      <w:proofErr w:type="spellStart"/>
      <w:r w:rsidRPr="0063296C">
        <w:rPr>
          <w:rFonts w:eastAsia="Times New Roman" w:cstheme="minorHAnsi"/>
          <w:kern w:val="0"/>
          <w:sz w:val="24"/>
          <w:szCs w:val="24"/>
          <w:lang w:eastAsia="hr-HR"/>
          <w14:ligatures w14:val="none"/>
        </w:rPr>
        <w:t>volaa</w:t>
      </w:r>
      <w:proofErr w:type="spellEnd"/>
      <w:r w:rsidRPr="0063296C">
        <w:rPr>
          <w:rFonts w:eastAsia="Times New Roman" w:cstheme="minorHAnsi"/>
          <w:kern w:val="0"/>
          <w:sz w:val="24"/>
          <w:szCs w:val="24"/>
          <w:lang w:eastAsia="hr-HR"/>
          <w14:ligatures w14:val="none"/>
        </w:rPr>
        <w:t xml:space="preserve"> - 3 kom, led reflektor </w:t>
      </w:r>
      <w:proofErr w:type="spellStart"/>
      <w:r w:rsidRPr="0063296C">
        <w:rPr>
          <w:rFonts w:eastAsia="Times New Roman" w:cstheme="minorHAnsi"/>
          <w:kern w:val="0"/>
          <w:sz w:val="24"/>
          <w:szCs w:val="24"/>
          <w:lang w:eastAsia="hr-HR"/>
          <w14:ligatures w14:val="none"/>
        </w:rPr>
        <w:t>Grus</w:t>
      </w:r>
      <w:proofErr w:type="spellEnd"/>
      <w:r w:rsidRPr="0063296C">
        <w:rPr>
          <w:rFonts w:eastAsia="Times New Roman" w:cstheme="minorHAnsi"/>
          <w:kern w:val="0"/>
          <w:sz w:val="24"/>
          <w:szCs w:val="24"/>
          <w:lang w:eastAsia="hr-HR"/>
          <w14:ligatures w14:val="none"/>
        </w:rPr>
        <w:t xml:space="preserve"> M led – 2 kom, žarulja </w:t>
      </w:r>
      <w:proofErr w:type="spellStart"/>
      <w:r w:rsidRPr="0063296C">
        <w:rPr>
          <w:rFonts w:eastAsia="Times New Roman" w:cstheme="minorHAnsi"/>
          <w:kern w:val="0"/>
          <w:sz w:val="24"/>
          <w:szCs w:val="24"/>
          <w:lang w:eastAsia="hr-HR"/>
          <w14:ligatures w14:val="none"/>
        </w:rPr>
        <w:t>hql</w:t>
      </w:r>
      <w:proofErr w:type="spellEnd"/>
      <w:r w:rsidRPr="0063296C">
        <w:rPr>
          <w:rFonts w:eastAsia="Times New Roman" w:cstheme="minorHAnsi"/>
          <w:kern w:val="0"/>
          <w:sz w:val="24"/>
          <w:szCs w:val="24"/>
          <w:lang w:eastAsia="hr-HR"/>
          <w14:ligatures w14:val="none"/>
        </w:rPr>
        <w:t xml:space="preserve"> led 5400lm – 3 kom, LED reflektor 200w  - 6 kom, grebenasta sklopka  jednopolna – 1 kom, </w:t>
      </w:r>
      <w:proofErr w:type="spellStart"/>
      <w:r w:rsidRPr="0063296C">
        <w:rPr>
          <w:rFonts w:eastAsia="Times New Roman" w:cstheme="minorHAnsi"/>
          <w:kern w:val="0"/>
          <w:sz w:val="24"/>
          <w:szCs w:val="24"/>
          <w:lang w:eastAsia="hr-HR"/>
          <w14:ligatures w14:val="none"/>
        </w:rPr>
        <w:t>revizorno</w:t>
      </w:r>
      <w:proofErr w:type="spellEnd"/>
      <w:r w:rsidRPr="0063296C">
        <w:rPr>
          <w:rFonts w:eastAsia="Times New Roman" w:cstheme="minorHAnsi"/>
          <w:kern w:val="0"/>
          <w:sz w:val="24"/>
          <w:szCs w:val="24"/>
          <w:lang w:eastAsia="hr-HR"/>
          <w14:ligatures w14:val="none"/>
        </w:rPr>
        <w:t xml:space="preserve"> okno 40x40 – 3 kom, kabel PGP 3x2,5mm – 20 </w:t>
      </w:r>
      <w:proofErr w:type="spellStart"/>
      <w:r w:rsidRPr="0063296C">
        <w:rPr>
          <w:rFonts w:eastAsia="Times New Roman" w:cstheme="minorHAnsi"/>
          <w:kern w:val="0"/>
          <w:sz w:val="24"/>
          <w:szCs w:val="24"/>
          <w:lang w:eastAsia="hr-HR"/>
          <w14:ligatures w14:val="none"/>
        </w:rPr>
        <w:t>met</w:t>
      </w:r>
      <w:proofErr w:type="spellEnd"/>
      <w:r w:rsidRPr="0063296C">
        <w:rPr>
          <w:rFonts w:eastAsia="Times New Roman" w:cstheme="minorHAnsi"/>
          <w:kern w:val="0"/>
          <w:sz w:val="24"/>
          <w:szCs w:val="24"/>
          <w:lang w:eastAsia="hr-HR"/>
          <w14:ligatures w14:val="none"/>
        </w:rPr>
        <w:t xml:space="preserve">, </w:t>
      </w:r>
      <w:proofErr w:type="spellStart"/>
      <w:r w:rsidRPr="0063296C">
        <w:rPr>
          <w:rFonts w:eastAsia="Times New Roman" w:cstheme="minorHAnsi"/>
          <w:kern w:val="0"/>
          <w:sz w:val="24"/>
          <w:szCs w:val="24"/>
          <w:lang w:eastAsia="hr-HR"/>
          <w14:ligatures w14:val="none"/>
        </w:rPr>
        <w:t>sklopnik</w:t>
      </w:r>
      <w:proofErr w:type="spellEnd"/>
      <w:r w:rsidRPr="0063296C">
        <w:rPr>
          <w:rFonts w:eastAsia="Times New Roman" w:cstheme="minorHAnsi"/>
          <w:kern w:val="0"/>
          <w:sz w:val="24"/>
          <w:szCs w:val="24"/>
          <w:lang w:eastAsia="hr-HR"/>
          <w14:ligatures w14:val="none"/>
        </w:rPr>
        <w:t xml:space="preserve"> 3p 4kw – 1 kom.</w:t>
      </w:r>
    </w:p>
    <w:p w14:paraId="53C08725"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      Održavanje javne rasvjete na području Grada Novske i prigradskih naselja obavlja gradska tvrtka  </w:t>
      </w:r>
      <w:proofErr w:type="spellStart"/>
      <w:r w:rsidRPr="0063296C">
        <w:rPr>
          <w:rFonts w:eastAsia="Times New Roman" w:cstheme="minorHAnsi"/>
          <w:kern w:val="0"/>
          <w:sz w:val="24"/>
          <w:szCs w:val="24"/>
          <w:lang w:eastAsia="hr-HR"/>
          <w14:ligatures w14:val="none"/>
        </w:rPr>
        <w:t>Novokom</w:t>
      </w:r>
      <w:proofErr w:type="spellEnd"/>
      <w:r w:rsidRPr="0063296C">
        <w:rPr>
          <w:rFonts w:eastAsia="Times New Roman" w:cstheme="minorHAnsi"/>
          <w:kern w:val="0"/>
          <w:sz w:val="24"/>
          <w:szCs w:val="24"/>
          <w:lang w:eastAsia="hr-HR"/>
          <w14:ligatures w14:val="none"/>
        </w:rPr>
        <w:t xml:space="preserve"> d.o.o. Novska.</w:t>
      </w:r>
    </w:p>
    <w:p w14:paraId="1C0D8ACF"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4E92DE0C"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472"/>
        <w:gridCol w:w="2436"/>
        <w:gridCol w:w="1427"/>
        <w:gridCol w:w="1376"/>
        <w:gridCol w:w="1468"/>
        <w:gridCol w:w="883"/>
      </w:tblGrid>
      <w:tr w:rsidR="00116A5D" w:rsidRPr="0063296C" w14:paraId="67FA94DF" w14:textId="77777777">
        <w:tc>
          <w:tcPr>
            <w:tcW w:w="0" w:type="auto"/>
            <w:tcBorders>
              <w:top w:val="single" w:sz="4" w:space="0" w:color="auto"/>
              <w:left w:val="single" w:sz="4" w:space="0" w:color="auto"/>
              <w:bottom w:val="single" w:sz="4" w:space="0" w:color="auto"/>
              <w:right w:val="single" w:sz="4" w:space="0" w:color="auto"/>
            </w:tcBorders>
            <w:hideMark/>
          </w:tcPr>
          <w:p w14:paraId="735D4AB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5D0794C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06E3C24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6AA00C4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190409B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4AF65A7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2F2AFBE2" w14:textId="77777777">
        <w:tc>
          <w:tcPr>
            <w:tcW w:w="0" w:type="auto"/>
            <w:tcBorders>
              <w:top w:val="single" w:sz="4" w:space="0" w:color="auto"/>
              <w:left w:val="single" w:sz="4" w:space="0" w:color="auto"/>
              <w:bottom w:val="single" w:sz="4" w:space="0" w:color="auto"/>
              <w:right w:val="single" w:sz="4" w:space="0" w:color="auto"/>
            </w:tcBorders>
            <w:hideMark/>
          </w:tcPr>
          <w:p w14:paraId="132E2DF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6DA544D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Intervencije na održavanju kako bi se držalo rasvjetu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784F31E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113ACC3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65</w:t>
            </w:r>
          </w:p>
        </w:tc>
        <w:tc>
          <w:tcPr>
            <w:tcW w:w="0" w:type="auto"/>
            <w:tcBorders>
              <w:top w:val="single" w:sz="4" w:space="0" w:color="auto"/>
              <w:left w:val="single" w:sz="4" w:space="0" w:color="auto"/>
              <w:bottom w:val="single" w:sz="4" w:space="0" w:color="auto"/>
              <w:right w:val="single" w:sz="4" w:space="0" w:color="auto"/>
            </w:tcBorders>
            <w:hideMark/>
          </w:tcPr>
          <w:p w14:paraId="17B9AE6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101</w:t>
            </w:r>
          </w:p>
        </w:tc>
        <w:tc>
          <w:tcPr>
            <w:tcW w:w="0" w:type="auto"/>
            <w:tcBorders>
              <w:top w:val="single" w:sz="4" w:space="0" w:color="auto"/>
              <w:left w:val="single" w:sz="4" w:space="0" w:color="auto"/>
              <w:bottom w:val="single" w:sz="4" w:space="0" w:color="auto"/>
              <w:right w:val="single" w:sz="4" w:space="0" w:color="auto"/>
            </w:tcBorders>
            <w:hideMark/>
          </w:tcPr>
          <w:p w14:paraId="49647D6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155 %</w:t>
            </w:r>
          </w:p>
        </w:tc>
      </w:tr>
    </w:tbl>
    <w:p w14:paraId="0E1EB95C" w14:textId="77777777" w:rsidR="00116A5D" w:rsidRPr="0063296C" w:rsidRDefault="00116A5D" w:rsidP="00116A5D">
      <w:pPr>
        <w:spacing w:after="0" w:line="240" w:lineRule="auto"/>
        <w:jc w:val="both"/>
        <w:rPr>
          <w:rFonts w:eastAsia="Times New Roman" w:cstheme="minorHAnsi"/>
          <w:color w:val="0070C0"/>
          <w:kern w:val="0"/>
          <w:sz w:val="24"/>
          <w:szCs w:val="24"/>
          <w:lang w:eastAsia="hr-HR"/>
          <w14:ligatures w14:val="none"/>
        </w:rPr>
      </w:pPr>
    </w:p>
    <w:p w14:paraId="4BB9B498"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3.4.4. Aktivnost 1004 A100004 Zimska služba</w:t>
      </w:r>
    </w:p>
    <w:p w14:paraId="2E521192"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D78EC87" w14:textId="17321FFC"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bookmarkStart w:id="7" w:name="_Hlk201148208"/>
      <w:r w:rsidRPr="0063296C">
        <w:rPr>
          <w:rFonts w:eastAsia="Times New Roman" w:cstheme="minorHAnsi"/>
          <w:kern w:val="0"/>
          <w:sz w:val="24"/>
          <w:szCs w:val="24"/>
          <w:lang w:eastAsia="hr-HR"/>
          <w14:ligatures w14:val="none"/>
        </w:rPr>
        <w:t xml:space="preserve">Aktivnost je planirana u iznosu od 45.000,00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realizirana u razdoblju od 01.01.-31.12.2025. godine u iznosu od 44.901,66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bookmarkEnd w:id="7"/>
      <w:r w:rsidRPr="0063296C">
        <w:rPr>
          <w:rFonts w:eastAsia="Times New Roman" w:cstheme="minorHAnsi"/>
          <w:kern w:val="0"/>
          <w:sz w:val="24"/>
          <w:szCs w:val="24"/>
          <w:lang w:eastAsia="hr-HR"/>
          <w14:ligatures w14:val="none"/>
        </w:rPr>
        <w:t>Kroz ovu aktivnost financirano je čišćenje snijega , soljenje ulica i cesta te dežurstva u 69 ulica i trgova u Gradu Novska u ukupnoj dužini od 32,5 km i  46  nerazvrstanih cesta u prigradskim naseljima Grada Novske u ukupnoj dužini od 33,23 km. Izvršeno je 8  izlazaka zbog soljenja prometnica u Gradu Novska i prigradskim naseljima. Također je izvršeno posipanje solju 7.956,00 m2 pješačkih staza i trgova u 8 navrata.  Ostale aktivnosti u radu zimske službe bila su dežurstva i to I stupanj 343 sati i II stupanj 27 sat dežurstva.</w:t>
      </w:r>
    </w:p>
    <w:p w14:paraId="4316AC64"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57E05EC1"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607"/>
        <w:gridCol w:w="1655"/>
        <w:gridCol w:w="1506"/>
        <w:gridCol w:w="1605"/>
        <w:gridCol w:w="1766"/>
        <w:gridCol w:w="923"/>
      </w:tblGrid>
      <w:tr w:rsidR="00116A5D" w:rsidRPr="0063296C" w14:paraId="037BAB05" w14:textId="77777777">
        <w:tc>
          <w:tcPr>
            <w:tcW w:w="0" w:type="auto"/>
            <w:tcBorders>
              <w:top w:val="single" w:sz="4" w:space="0" w:color="auto"/>
              <w:left w:val="single" w:sz="4" w:space="0" w:color="auto"/>
              <w:bottom w:val="single" w:sz="4" w:space="0" w:color="auto"/>
              <w:right w:val="single" w:sz="4" w:space="0" w:color="auto"/>
            </w:tcBorders>
            <w:hideMark/>
          </w:tcPr>
          <w:p w14:paraId="559FF79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74E94D4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3546108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5BF406C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3BB5831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3D73186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1F052B55" w14:textId="77777777">
        <w:tc>
          <w:tcPr>
            <w:tcW w:w="0" w:type="auto"/>
            <w:tcBorders>
              <w:top w:val="single" w:sz="4" w:space="0" w:color="auto"/>
              <w:left w:val="single" w:sz="4" w:space="0" w:color="auto"/>
              <w:bottom w:val="single" w:sz="4" w:space="0" w:color="auto"/>
              <w:right w:val="single" w:sz="4" w:space="0" w:color="auto"/>
            </w:tcBorders>
            <w:hideMark/>
          </w:tcPr>
          <w:p w14:paraId="3A5C878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0AC72B8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 xml:space="preserve">Čišćenje snijega </w:t>
            </w:r>
            <w:proofErr w:type="spellStart"/>
            <w:r w:rsidRPr="0063296C">
              <w:rPr>
                <w:rFonts w:asciiTheme="minorHAnsi" w:hAnsiTheme="minorHAnsi" w:cstheme="minorHAnsi"/>
                <w:sz w:val="24"/>
                <w:szCs w:val="24"/>
                <w:lang w:eastAsia="hr-HR"/>
              </w:rPr>
              <w:t>raljenjem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5DE388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092A91D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2</w:t>
            </w:r>
          </w:p>
        </w:tc>
        <w:tc>
          <w:tcPr>
            <w:tcW w:w="0" w:type="auto"/>
            <w:tcBorders>
              <w:top w:val="single" w:sz="4" w:space="0" w:color="auto"/>
              <w:left w:val="single" w:sz="4" w:space="0" w:color="auto"/>
              <w:bottom w:val="single" w:sz="4" w:space="0" w:color="auto"/>
              <w:right w:val="single" w:sz="4" w:space="0" w:color="auto"/>
            </w:tcBorders>
            <w:hideMark/>
          </w:tcPr>
          <w:p w14:paraId="412AC5C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2</w:t>
            </w:r>
          </w:p>
        </w:tc>
        <w:tc>
          <w:tcPr>
            <w:tcW w:w="0" w:type="auto"/>
            <w:tcBorders>
              <w:top w:val="single" w:sz="4" w:space="0" w:color="auto"/>
              <w:left w:val="single" w:sz="4" w:space="0" w:color="auto"/>
              <w:bottom w:val="single" w:sz="4" w:space="0" w:color="auto"/>
              <w:right w:val="single" w:sz="4" w:space="0" w:color="auto"/>
            </w:tcBorders>
            <w:hideMark/>
          </w:tcPr>
          <w:p w14:paraId="20F2D5E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100%</w:t>
            </w:r>
          </w:p>
        </w:tc>
      </w:tr>
      <w:tr w:rsidR="00116A5D" w:rsidRPr="0063296C" w14:paraId="7B4CD4FB" w14:textId="77777777">
        <w:tc>
          <w:tcPr>
            <w:tcW w:w="0" w:type="auto"/>
            <w:tcBorders>
              <w:top w:val="single" w:sz="4" w:space="0" w:color="auto"/>
              <w:left w:val="single" w:sz="4" w:space="0" w:color="auto"/>
              <w:bottom w:val="single" w:sz="4" w:space="0" w:color="auto"/>
              <w:right w:val="single" w:sz="4" w:space="0" w:color="auto"/>
            </w:tcBorders>
            <w:hideMark/>
          </w:tcPr>
          <w:p w14:paraId="245C0DA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7A83CAB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Posipanje soli</w:t>
            </w:r>
          </w:p>
        </w:tc>
        <w:tc>
          <w:tcPr>
            <w:tcW w:w="0" w:type="auto"/>
            <w:tcBorders>
              <w:top w:val="single" w:sz="4" w:space="0" w:color="auto"/>
              <w:left w:val="single" w:sz="4" w:space="0" w:color="auto"/>
              <w:bottom w:val="single" w:sz="4" w:space="0" w:color="auto"/>
              <w:right w:val="single" w:sz="4" w:space="0" w:color="auto"/>
            </w:tcBorders>
            <w:hideMark/>
          </w:tcPr>
          <w:p w14:paraId="2D0446D7"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181E6BD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8</w:t>
            </w:r>
          </w:p>
        </w:tc>
        <w:tc>
          <w:tcPr>
            <w:tcW w:w="0" w:type="auto"/>
            <w:tcBorders>
              <w:top w:val="single" w:sz="4" w:space="0" w:color="auto"/>
              <w:left w:val="single" w:sz="4" w:space="0" w:color="auto"/>
              <w:bottom w:val="single" w:sz="4" w:space="0" w:color="auto"/>
              <w:right w:val="single" w:sz="4" w:space="0" w:color="auto"/>
            </w:tcBorders>
            <w:hideMark/>
          </w:tcPr>
          <w:p w14:paraId="621CDB3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8</w:t>
            </w:r>
          </w:p>
        </w:tc>
        <w:tc>
          <w:tcPr>
            <w:tcW w:w="0" w:type="auto"/>
            <w:tcBorders>
              <w:top w:val="single" w:sz="4" w:space="0" w:color="auto"/>
              <w:left w:val="single" w:sz="4" w:space="0" w:color="auto"/>
              <w:bottom w:val="single" w:sz="4" w:space="0" w:color="auto"/>
              <w:right w:val="single" w:sz="4" w:space="0" w:color="auto"/>
            </w:tcBorders>
            <w:hideMark/>
          </w:tcPr>
          <w:p w14:paraId="0813D13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100%</w:t>
            </w:r>
          </w:p>
        </w:tc>
      </w:tr>
    </w:tbl>
    <w:p w14:paraId="45C5DD5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lastRenderedPageBreak/>
        <w:t>3.4.5. Aktivnost 1004 A100005 Potrošnja električne energije za javnu rasvjetu</w:t>
      </w:r>
    </w:p>
    <w:p w14:paraId="52C9BCC1"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5B0BC791" w14:textId="57F2CC8B" w:rsidR="00B12094" w:rsidRPr="00434E31" w:rsidRDefault="00116A5D" w:rsidP="00434E31">
      <w:pPr>
        <w:spacing w:after="0" w:line="276" w:lineRule="auto"/>
        <w:jc w:val="both"/>
        <w:rPr>
          <w:rFonts w:eastAsia="Times New Roman" w:cstheme="minorHAnsi"/>
          <w:b/>
          <w:kern w:val="0"/>
          <w:sz w:val="24"/>
          <w:szCs w:val="24"/>
          <w:lang w:eastAsia="hr-HR"/>
          <w14:ligatures w14:val="none"/>
        </w:rPr>
      </w:pPr>
      <w:r w:rsidRPr="0063296C">
        <w:rPr>
          <w:rFonts w:eastAsia="Times New Roman" w:cstheme="minorHAnsi"/>
          <w:kern w:val="0"/>
          <w:sz w:val="24"/>
          <w:szCs w:val="24"/>
          <w:lang w:eastAsia="hr-HR"/>
          <w14:ligatures w14:val="none"/>
        </w:rPr>
        <w:tab/>
        <w:t xml:space="preserve">Planirani iznos od 150.000,00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realiziran je u razdoblju od 01.01.-31.12.2025. godine u iznosu od 124.307,45 </w:t>
      </w:r>
      <w:r w:rsidR="005D1423" w:rsidRPr="0063296C">
        <w:rPr>
          <w:rFonts w:eastAsia="Times New Roman" w:cstheme="minorHAnsi"/>
          <w:kern w:val="0"/>
          <w:sz w:val="24"/>
          <w:szCs w:val="24"/>
          <w:lang w:eastAsia="hr-HR"/>
          <w14:ligatures w14:val="none"/>
        </w:rPr>
        <w:t>eura</w:t>
      </w:r>
      <w:r w:rsidRPr="0063296C">
        <w:rPr>
          <w:rFonts w:eastAsia="Times New Roman" w:cstheme="minorHAnsi"/>
          <w:color w:val="0070C0"/>
          <w:kern w:val="0"/>
          <w:sz w:val="24"/>
          <w:szCs w:val="24"/>
          <w:lang w:eastAsia="hr-HR"/>
          <w14:ligatures w14:val="none"/>
        </w:rPr>
        <w:t xml:space="preserve"> </w:t>
      </w:r>
      <w:bookmarkEnd w:id="5"/>
      <w:r w:rsidRPr="0063296C">
        <w:rPr>
          <w:rFonts w:eastAsia="Times New Roman" w:cstheme="minorHAnsi"/>
          <w:kern w:val="0"/>
          <w:sz w:val="24"/>
          <w:szCs w:val="24"/>
          <w:lang w:eastAsia="hr-HR"/>
          <w14:ligatures w14:val="none"/>
        </w:rPr>
        <w:t>za utrošenih 773.762 kWh električne energije za javnu rasvjetu. Javna rasvjeta pokriva 1651 rasvjetno mjesto na području grada Novske  i prigradskih naselja.</w:t>
      </w:r>
    </w:p>
    <w:p w14:paraId="3F6B2148" w14:textId="77777777" w:rsidR="00B12094" w:rsidRPr="0063296C" w:rsidRDefault="00B12094" w:rsidP="00116A5D">
      <w:pPr>
        <w:spacing w:after="0" w:line="240" w:lineRule="auto"/>
        <w:jc w:val="both"/>
        <w:rPr>
          <w:rFonts w:eastAsia="Times New Roman" w:cstheme="minorHAnsi"/>
          <w:b/>
          <w:color w:val="0070C0"/>
          <w:kern w:val="0"/>
          <w:sz w:val="24"/>
          <w:szCs w:val="24"/>
          <w:lang w:eastAsia="hr-HR"/>
          <w14:ligatures w14:val="none"/>
        </w:rPr>
      </w:pPr>
    </w:p>
    <w:p w14:paraId="1715305A"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 Program 1005 PROJEKTIRANJE I GRAĐENJE OBJEKATA I UREĐAJA KOMUNALNE  INFRASTRUKTURE</w:t>
      </w:r>
    </w:p>
    <w:p w14:paraId="6C16FAA7"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89AC6B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3.5.1. Kapitalni projekt 1025 K100001 Izrada projektno tehničke dokumentacije za projekte komunalne infrastrukture</w:t>
      </w:r>
    </w:p>
    <w:p w14:paraId="74C7140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4593D4C" w14:textId="51516AE5"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color w:val="0070C0"/>
          <w:kern w:val="0"/>
          <w:sz w:val="24"/>
          <w:szCs w:val="24"/>
          <w:lang w:eastAsia="hr-HR"/>
          <w14:ligatures w14:val="none"/>
        </w:rPr>
        <w:tab/>
      </w:r>
      <w:r w:rsidRPr="0063296C">
        <w:rPr>
          <w:rFonts w:eastAsia="Times New Roman" w:cstheme="minorHAnsi"/>
          <w:kern w:val="0"/>
          <w:sz w:val="24"/>
          <w:szCs w:val="24"/>
          <w:lang w:eastAsia="hr-HR"/>
          <w14:ligatures w14:val="none"/>
        </w:rPr>
        <w:t xml:space="preserve">Projekt je planiran u iznosu od 31.300,00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 u iznosu od </w:t>
      </w:r>
      <w:r w:rsidR="00B12094" w:rsidRPr="0063296C">
        <w:rPr>
          <w:rFonts w:eastAsia="Times New Roman" w:cstheme="minorHAnsi"/>
          <w:kern w:val="0"/>
          <w:sz w:val="24"/>
          <w:szCs w:val="24"/>
          <w:lang w:eastAsia="hr-HR"/>
          <w14:ligatures w14:val="none"/>
        </w:rPr>
        <w:t>27.843,85</w:t>
      </w:r>
      <w:r w:rsidRPr="0063296C">
        <w:rPr>
          <w:rFonts w:eastAsia="Times New Roman" w:cstheme="minorHAnsi"/>
          <w:kern w:val="0"/>
          <w:sz w:val="24"/>
          <w:szCs w:val="24"/>
          <w:lang w:eastAsia="hr-HR"/>
          <w14:ligatures w14:val="none"/>
        </w:rPr>
        <w:t xml:space="preserve"> </w:t>
      </w:r>
      <w:r w:rsidR="005D1423"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S pozicije geodetsko katastarskih usluga sredstva su utrošena na izradu geodetske podloge nužne za projekt kanalizacije doma za starije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xml:space="preserve">, zatim na trošak </w:t>
      </w:r>
      <w:proofErr w:type="spellStart"/>
      <w:r w:rsidRPr="0063296C">
        <w:rPr>
          <w:rFonts w:eastAsia="Times New Roman" w:cstheme="minorHAnsi"/>
          <w:kern w:val="0"/>
          <w:sz w:val="24"/>
          <w:szCs w:val="24"/>
          <w:lang w:eastAsia="hr-HR"/>
          <w14:ligatures w14:val="none"/>
        </w:rPr>
        <w:t>iskolčenja</w:t>
      </w:r>
      <w:proofErr w:type="spellEnd"/>
      <w:r w:rsidRPr="0063296C">
        <w:rPr>
          <w:rFonts w:eastAsia="Times New Roman" w:cstheme="minorHAnsi"/>
          <w:kern w:val="0"/>
          <w:sz w:val="24"/>
          <w:szCs w:val="24"/>
          <w:lang w:eastAsia="hr-HR"/>
          <w14:ligatures w14:val="none"/>
        </w:rPr>
        <w:t xml:space="preserve"> parkinga oko društvenog doma u </w:t>
      </w:r>
      <w:proofErr w:type="spellStart"/>
      <w:r w:rsidRPr="0063296C">
        <w:rPr>
          <w:rFonts w:eastAsia="Times New Roman" w:cstheme="minorHAnsi"/>
          <w:kern w:val="0"/>
          <w:sz w:val="24"/>
          <w:szCs w:val="24"/>
          <w:lang w:eastAsia="hr-HR"/>
          <w14:ligatures w14:val="none"/>
        </w:rPr>
        <w:t>Brestači</w:t>
      </w:r>
      <w:proofErr w:type="spellEnd"/>
      <w:r w:rsidRPr="0063296C">
        <w:rPr>
          <w:rFonts w:eastAsia="Times New Roman" w:cstheme="minorHAnsi"/>
          <w:kern w:val="0"/>
          <w:sz w:val="24"/>
          <w:szCs w:val="24"/>
          <w:lang w:eastAsia="hr-HR"/>
          <w14:ligatures w14:val="none"/>
        </w:rPr>
        <w:t>, trošak izrade geodetskog elaborata temeljem koga se ispravlja granica između k.o. Rajić Gornji i k.o. Rajić Donji,</w:t>
      </w:r>
      <w:r w:rsidRPr="0063296C">
        <w:rPr>
          <w:rFonts w:eastAsia="Times New Roman" w:cstheme="minorHAnsi"/>
          <w:kern w:val="0"/>
          <w:sz w:val="24"/>
          <w:szCs w:val="24"/>
          <w:u w:val="double"/>
          <w:lang w:eastAsia="hr-HR"/>
          <w14:ligatures w14:val="none"/>
        </w:rPr>
        <w:t xml:space="preserve"> </w:t>
      </w:r>
      <w:r w:rsidRPr="0063296C">
        <w:rPr>
          <w:rFonts w:eastAsia="Times New Roman" w:cstheme="minorHAnsi"/>
          <w:kern w:val="0"/>
          <w:sz w:val="24"/>
          <w:szCs w:val="24"/>
          <w:lang w:eastAsia="hr-HR"/>
          <w14:ligatures w14:val="none"/>
        </w:rPr>
        <w:t xml:space="preserve"> izradu geodetske situacije i GML prikaza potrebnih kod projektiranja uređenja Trga </w:t>
      </w:r>
      <w:proofErr w:type="spellStart"/>
      <w:r w:rsidRPr="0063296C">
        <w:rPr>
          <w:rFonts w:eastAsia="Times New Roman" w:cstheme="minorHAnsi"/>
          <w:kern w:val="0"/>
          <w:sz w:val="24"/>
          <w:szCs w:val="24"/>
          <w:lang w:eastAsia="hr-HR"/>
          <w14:ligatures w14:val="none"/>
        </w:rPr>
        <w:t>Gjure</w:t>
      </w:r>
      <w:proofErr w:type="spellEnd"/>
      <w:r w:rsidRPr="0063296C">
        <w:rPr>
          <w:rFonts w:eastAsia="Times New Roman" w:cstheme="minorHAnsi"/>
          <w:kern w:val="0"/>
          <w:sz w:val="24"/>
          <w:szCs w:val="24"/>
          <w:lang w:eastAsia="hr-HR"/>
          <w14:ligatures w14:val="none"/>
        </w:rPr>
        <w:t xml:space="preserve"> Szabe, izradu prometnog elaborata nužnog za postavljanje usporivača prometa u Ulici Marina Držića i izradu elaborata izvanrednog održavanja Obrtničke ulice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w:t>
      </w:r>
    </w:p>
    <w:p w14:paraId="3E9148C7"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S pozicije Izrada projektne dokumentacije plaćena je izrada prometnog elaborata nužnog za postavljanje usporivača prometa u Hercegovačkoj ulici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xml:space="preserve">, zatim izrada krajobraznog elaborata u sklopu projekta unapređenja zelene infrastrukture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xml:space="preserve"> (Trg </w:t>
      </w:r>
      <w:proofErr w:type="spellStart"/>
      <w:r w:rsidRPr="0063296C">
        <w:rPr>
          <w:rFonts w:eastAsia="Times New Roman" w:cstheme="minorHAnsi"/>
          <w:kern w:val="0"/>
          <w:sz w:val="24"/>
          <w:szCs w:val="24"/>
          <w:lang w:eastAsia="hr-HR"/>
          <w14:ligatures w14:val="none"/>
        </w:rPr>
        <w:t>Gjure</w:t>
      </w:r>
      <w:proofErr w:type="spellEnd"/>
      <w:r w:rsidRPr="0063296C">
        <w:rPr>
          <w:rFonts w:eastAsia="Times New Roman" w:cstheme="minorHAnsi"/>
          <w:kern w:val="0"/>
          <w:sz w:val="24"/>
          <w:szCs w:val="24"/>
          <w:lang w:eastAsia="hr-HR"/>
          <w14:ligatures w14:val="none"/>
        </w:rPr>
        <w:t xml:space="preserve"> Szabe), trošak geomehaničkih ispitivanja nužnih kod projektiranja pješačkog mosta preko potoka </w:t>
      </w:r>
      <w:proofErr w:type="spellStart"/>
      <w:r w:rsidRPr="0063296C">
        <w:rPr>
          <w:rFonts w:eastAsia="Times New Roman" w:cstheme="minorHAnsi"/>
          <w:kern w:val="0"/>
          <w:sz w:val="24"/>
          <w:szCs w:val="24"/>
          <w:lang w:eastAsia="hr-HR"/>
          <w14:ligatures w14:val="none"/>
        </w:rPr>
        <w:t>Konačka</w:t>
      </w:r>
      <w:proofErr w:type="spellEnd"/>
      <w:r w:rsidRPr="0063296C">
        <w:rPr>
          <w:rFonts w:eastAsia="Times New Roman" w:cstheme="minorHAnsi"/>
          <w:kern w:val="0"/>
          <w:sz w:val="24"/>
          <w:szCs w:val="24"/>
          <w:lang w:eastAsia="hr-HR"/>
          <w14:ligatures w14:val="none"/>
        </w:rPr>
        <w:t xml:space="preserve"> kod ulaza u Lovačku ulicu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xml:space="preserve"> i mosta u naselju </w:t>
      </w:r>
      <w:proofErr w:type="spellStart"/>
      <w:r w:rsidRPr="0063296C">
        <w:rPr>
          <w:rFonts w:eastAsia="Times New Roman" w:cstheme="minorHAnsi"/>
          <w:kern w:val="0"/>
          <w:sz w:val="24"/>
          <w:szCs w:val="24"/>
          <w:lang w:eastAsia="hr-HR"/>
          <w14:ligatures w14:val="none"/>
        </w:rPr>
        <w:t>Lovska</w:t>
      </w:r>
      <w:proofErr w:type="spellEnd"/>
      <w:r w:rsidRPr="0063296C">
        <w:rPr>
          <w:rFonts w:eastAsia="Times New Roman" w:cstheme="minorHAnsi"/>
          <w:kern w:val="0"/>
          <w:sz w:val="24"/>
          <w:szCs w:val="24"/>
          <w:lang w:eastAsia="hr-HR"/>
          <w14:ligatures w14:val="none"/>
        </w:rPr>
        <w:t xml:space="preserve"> na cesti koja vodi prema  naselju </w:t>
      </w:r>
      <w:proofErr w:type="spellStart"/>
      <w:r w:rsidRPr="0063296C">
        <w:rPr>
          <w:rFonts w:eastAsia="Times New Roman" w:cstheme="minorHAnsi"/>
          <w:kern w:val="0"/>
          <w:sz w:val="24"/>
          <w:szCs w:val="24"/>
          <w:lang w:eastAsia="hr-HR"/>
          <w14:ligatures w14:val="none"/>
        </w:rPr>
        <w:t>Bujavica</w:t>
      </w:r>
      <w:proofErr w:type="spellEnd"/>
      <w:r w:rsidRPr="0063296C">
        <w:rPr>
          <w:rFonts w:eastAsia="Times New Roman" w:cstheme="minorHAnsi"/>
          <w:kern w:val="0"/>
          <w:sz w:val="24"/>
          <w:szCs w:val="24"/>
          <w:lang w:eastAsia="hr-HR"/>
          <w14:ligatures w14:val="none"/>
        </w:rPr>
        <w:t>.</w:t>
      </w:r>
    </w:p>
    <w:p w14:paraId="66A1CEA9" w14:textId="77777777" w:rsidR="00116A5D" w:rsidRPr="0063296C" w:rsidRDefault="00116A5D" w:rsidP="00116A5D">
      <w:pPr>
        <w:spacing w:after="0" w:line="240" w:lineRule="auto"/>
        <w:jc w:val="both"/>
        <w:rPr>
          <w:rFonts w:eastAsia="Times New Roman" w:cstheme="minorHAnsi"/>
          <w:color w:val="0070C0"/>
          <w:kern w:val="0"/>
          <w:sz w:val="24"/>
          <w:szCs w:val="24"/>
          <w:lang w:eastAsia="hr-HR"/>
          <w14:ligatures w14:val="none"/>
        </w:rPr>
      </w:pPr>
    </w:p>
    <w:p w14:paraId="68821776"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459"/>
        <w:gridCol w:w="2201"/>
        <w:gridCol w:w="1269"/>
        <w:gridCol w:w="1540"/>
        <w:gridCol w:w="1681"/>
        <w:gridCol w:w="912"/>
      </w:tblGrid>
      <w:tr w:rsidR="00116A5D" w:rsidRPr="0063296C" w14:paraId="70225690" w14:textId="77777777">
        <w:tc>
          <w:tcPr>
            <w:tcW w:w="0" w:type="auto"/>
            <w:tcBorders>
              <w:top w:val="single" w:sz="4" w:space="0" w:color="auto"/>
              <w:left w:val="single" w:sz="4" w:space="0" w:color="auto"/>
              <w:bottom w:val="single" w:sz="4" w:space="0" w:color="auto"/>
              <w:right w:val="single" w:sz="4" w:space="0" w:color="auto"/>
            </w:tcBorders>
            <w:hideMark/>
          </w:tcPr>
          <w:p w14:paraId="61CB038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4454117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682EC28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64E93C4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62BB944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5134C2C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673D610A" w14:textId="77777777">
        <w:tc>
          <w:tcPr>
            <w:tcW w:w="0" w:type="auto"/>
            <w:tcBorders>
              <w:top w:val="single" w:sz="4" w:space="0" w:color="auto"/>
              <w:left w:val="single" w:sz="4" w:space="0" w:color="auto"/>
              <w:bottom w:val="single" w:sz="4" w:space="0" w:color="auto"/>
              <w:right w:val="single" w:sz="4" w:space="0" w:color="auto"/>
            </w:tcBorders>
            <w:hideMark/>
          </w:tcPr>
          <w:p w14:paraId="705FCA9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projekata</w:t>
            </w:r>
          </w:p>
        </w:tc>
        <w:tc>
          <w:tcPr>
            <w:tcW w:w="0" w:type="auto"/>
            <w:tcBorders>
              <w:top w:val="single" w:sz="4" w:space="0" w:color="auto"/>
              <w:left w:val="single" w:sz="4" w:space="0" w:color="auto"/>
              <w:bottom w:val="single" w:sz="4" w:space="0" w:color="auto"/>
              <w:right w:val="single" w:sz="4" w:space="0" w:color="auto"/>
            </w:tcBorders>
            <w:hideMark/>
          </w:tcPr>
          <w:p w14:paraId="25EB316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Projektiranja koja nisu redovno planirana</w:t>
            </w:r>
          </w:p>
        </w:tc>
        <w:tc>
          <w:tcPr>
            <w:tcW w:w="0" w:type="auto"/>
            <w:tcBorders>
              <w:top w:val="single" w:sz="4" w:space="0" w:color="auto"/>
              <w:left w:val="single" w:sz="4" w:space="0" w:color="auto"/>
              <w:bottom w:val="single" w:sz="4" w:space="0" w:color="auto"/>
              <w:right w:val="single" w:sz="4" w:space="0" w:color="auto"/>
            </w:tcBorders>
            <w:hideMark/>
          </w:tcPr>
          <w:p w14:paraId="4AD3520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projekata</w:t>
            </w:r>
          </w:p>
        </w:tc>
        <w:tc>
          <w:tcPr>
            <w:tcW w:w="0" w:type="auto"/>
            <w:tcBorders>
              <w:top w:val="single" w:sz="4" w:space="0" w:color="auto"/>
              <w:left w:val="single" w:sz="4" w:space="0" w:color="auto"/>
              <w:bottom w:val="single" w:sz="4" w:space="0" w:color="auto"/>
              <w:right w:val="single" w:sz="4" w:space="0" w:color="auto"/>
            </w:tcBorders>
            <w:hideMark/>
          </w:tcPr>
          <w:p w14:paraId="27FF8C73"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5</w:t>
            </w:r>
          </w:p>
        </w:tc>
        <w:tc>
          <w:tcPr>
            <w:tcW w:w="0" w:type="auto"/>
            <w:tcBorders>
              <w:top w:val="single" w:sz="4" w:space="0" w:color="auto"/>
              <w:left w:val="single" w:sz="4" w:space="0" w:color="auto"/>
              <w:bottom w:val="single" w:sz="4" w:space="0" w:color="auto"/>
              <w:right w:val="single" w:sz="4" w:space="0" w:color="auto"/>
            </w:tcBorders>
            <w:hideMark/>
          </w:tcPr>
          <w:p w14:paraId="11BBD572"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5</w:t>
            </w:r>
          </w:p>
        </w:tc>
        <w:tc>
          <w:tcPr>
            <w:tcW w:w="0" w:type="auto"/>
            <w:tcBorders>
              <w:top w:val="single" w:sz="4" w:space="0" w:color="auto"/>
              <w:left w:val="single" w:sz="4" w:space="0" w:color="auto"/>
              <w:bottom w:val="single" w:sz="4" w:space="0" w:color="auto"/>
              <w:right w:val="single" w:sz="4" w:space="0" w:color="auto"/>
            </w:tcBorders>
            <w:hideMark/>
          </w:tcPr>
          <w:p w14:paraId="6DF83CB2"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100%</w:t>
            </w:r>
          </w:p>
        </w:tc>
      </w:tr>
    </w:tbl>
    <w:p w14:paraId="38C09786"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3D42D159" w14:textId="77777777" w:rsidR="00116A5D" w:rsidRPr="0063296C" w:rsidRDefault="00116A5D" w:rsidP="00116A5D">
      <w:pPr>
        <w:spacing w:after="0" w:line="240" w:lineRule="auto"/>
        <w:jc w:val="both"/>
        <w:rPr>
          <w:rFonts w:eastAsia="Times New Roman" w:cstheme="minorHAnsi"/>
          <w:color w:val="0070C0"/>
          <w:kern w:val="0"/>
          <w:sz w:val="24"/>
          <w:szCs w:val="24"/>
          <w:lang w:eastAsia="hr-HR"/>
          <w14:ligatures w14:val="none"/>
        </w:rPr>
      </w:pPr>
    </w:p>
    <w:p w14:paraId="476616C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bookmarkStart w:id="8" w:name="_Hlk166791068"/>
      <w:r w:rsidRPr="0063296C">
        <w:rPr>
          <w:rFonts w:eastAsia="Times New Roman" w:cstheme="minorHAnsi"/>
          <w:b/>
          <w:kern w:val="0"/>
          <w:sz w:val="24"/>
          <w:szCs w:val="24"/>
          <w:lang w:eastAsia="hr-HR"/>
          <w14:ligatures w14:val="none"/>
        </w:rPr>
        <w:t>3.5.2. Kapitalni projekt 1025 K100003 Poduzetnička zona Novska</w:t>
      </w:r>
    </w:p>
    <w:p w14:paraId="32859DA6"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2FA22155" w14:textId="7D1F2C98" w:rsidR="0029260E"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b/>
          <w:kern w:val="0"/>
          <w:sz w:val="24"/>
          <w:szCs w:val="24"/>
          <w:lang w:eastAsia="hr-HR"/>
          <w14:ligatures w14:val="none"/>
        </w:rPr>
        <w:tab/>
      </w:r>
      <w:r w:rsidRPr="0063296C">
        <w:rPr>
          <w:rFonts w:eastAsia="Times New Roman" w:cstheme="minorHAnsi"/>
          <w:kern w:val="0"/>
          <w:sz w:val="24"/>
          <w:szCs w:val="24"/>
          <w:lang w:eastAsia="hr-HR"/>
          <w14:ligatures w14:val="none"/>
        </w:rPr>
        <w:t xml:space="preserve">Projekt je planiran u iznosu od 1.514.921,00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 u iznosu od 1.009.536,85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r w:rsidRPr="0063296C">
        <w:rPr>
          <w:rFonts w:eastAsia="Times New Roman" w:cstheme="minorHAnsi"/>
          <w:color w:val="0070C0"/>
          <w:kern w:val="0"/>
          <w:sz w:val="24"/>
          <w:szCs w:val="24"/>
          <w:lang w:eastAsia="hr-HR"/>
          <w14:ligatures w14:val="none"/>
        </w:rPr>
        <w:t xml:space="preserve"> </w:t>
      </w:r>
      <w:r w:rsidRPr="0063296C">
        <w:rPr>
          <w:rFonts w:eastAsia="Times New Roman" w:cstheme="minorHAnsi"/>
          <w:kern w:val="0"/>
          <w:sz w:val="24"/>
          <w:szCs w:val="24"/>
          <w:lang w:eastAsia="hr-HR"/>
          <w14:ligatures w14:val="none"/>
        </w:rPr>
        <w:t xml:space="preserve">Sredstva su utrošena na trošak premještanja dalekovoda koji je dijagonalno presijecao zonu te time bitno ograničavao mogućnost građenja, u iznosu od 91.575,10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Najveći dio preostalog iznosa je utrošen na radove na produljenju glavne prometnice u zoni, izgradnji južnog odvojka prometnice, izgradnju sustava kanalizacije i vodovoda uz novoizgrađene </w:t>
      </w:r>
      <w:r w:rsidRPr="0063296C">
        <w:rPr>
          <w:rFonts w:eastAsia="Times New Roman" w:cstheme="minorHAnsi"/>
          <w:kern w:val="0"/>
          <w:sz w:val="24"/>
          <w:szCs w:val="24"/>
          <w:lang w:eastAsia="hr-HR"/>
          <w14:ligatures w14:val="none"/>
        </w:rPr>
        <w:lastRenderedPageBreak/>
        <w:t>prometnice, spajanje sustava kanalizacije na glavni kolektor u Ulici kralja Tomislava te prateće stručne nadzore i geodetske radove.</w:t>
      </w:r>
    </w:p>
    <w:p w14:paraId="75612288" w14:textId="77777777" w:rsidR="0029260E" w:rsidRPr="0063296C" w:rsidRDefault="0029260E" w:rsidP="00116A5D">
      <w:pPr>
        <w:spacing w:after="0" w:line="240" w:lineRule="auto"/>
        <w:jc w:val="both"/>
        <w:rPr>
          <w:rFonts w:eastAsia="Times New Roman" w:cstheme="minorHAnsi"/>
          <w:kern w:val="0"/>
          <w:sz w:val="24"/>
          <w:szCs w:val="24"/>
          <w:lang w:eastAsia="hr-HR"/>
          <w14:ligatures w14:val="none"/>
        </w:rPr>
      </w:pPr>
    </w:p>
    <w:p w14:paraId="28875142"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679"/>
        <w:gridCol w:w="2434"/>
        <w:gridCol w:w="1068"/>
        <w:gridCol w:w="1438"/>
        <w:gridCol w:w="1549"/>
        <w:gridCol w:w="894"/>
      </w:tblGrid>
      <w:tr w:rsidR="00116A5D" w:rsidRPr="0063296C" w14:paraId="702E08D5" w14:textId="77777777">
        <w:tc>
          <w:tcPr>
            <w:tcW w:w="0" w:type="auto"/>
            <w:tcBorders>
              <w:top w:val="single" w:sz="4" w:space="0" w:color="auto"/>
              <w:left w:val="single" w:sz="4" w:space="0" w:color="auto"/>
              <w:bottom w:val="single" w:sz="4" w:space="0" w:color="auto"/>
              <w:right w:val="single" w:sz="4" w:space="0" w:color="auto"/>
            </w:tcBorders>
            <w:hideMark/>
          </w:tcPr>
          <w:p w14:paraId="6A450FB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7677D46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6E1CBB8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5F53F05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3238AEB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4392C21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07707C65" w14:textId="77777777">
        <w:tc>
          <w:tcPr>
            <w:tcW w:w="0" w:type="auto"/>
            <w:tcBorders>
              <w:top w:val="single" w:sz="4" w:space="0" w:color="auto"/>
              <w:left w:val="single" w:sz="4" w:space="0" w:color="auto"/>
              <w:bottom w:val="single" w:sz="4" w:space="0" w:color="auto"/>
              <w:right w:val="single" w:sz="4" w:space="0" w:color="auto"/>
            </w:tcBorders>
            <w:hideMark/>
          </w:tcPr>
          <w:p w14:paraId="3115D0F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Izgrađenost prometne mreže</w:t>
            </w:r>
          </w:p>
        </w:tc>
        <w:tc>
          <w:tcPr>
            <w:tcW w:w="0" w:type="auto"/>
            <w:tcBorders>
              <w:top w:val="single" w:sz="4" w:space="0" w:color="auto"/>
              <w:left w:val="single" w:sz="4" w:space="0" w:color="auto"/>
              <w:bottom w:val="single" w:sz="4" w:space="0" w:color="auto"/>
              <w:right w:val="single" w:sz="4" w:space="0" w:color="auto"/>
            </w:tcBorders>
            <w:hideMark/>
          </w:tcPr>
          <w:p w14:paraId="2CFE315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Izgradnja cestovne mreže i prateće komunalne infrastrukture</w:t>
            </w:r>
          </w:p>
        </w:tc>
        <w:tc>
          <w:tcPr>
            <w:tcW w:w="0" w:type="auto"/>
            <w:tcBorders>
              <w:top w:val="single" w:sz="4" w:space="0" w:color="auto"/>
              <w:left w:val="single" w:sz="4" w:space="0" w:color="auto"/>
              <w:bottom w:val="single" w:sz="4" w:space="0" w:color="auto"/>
              <w:right w:val="single" w:sz="4" w:space="0" w:color="auto"/>
            </w:tcBorders>
            <w:hideMark/>
          </w:tcPr>
          <w:p w14:paraId="2EB733B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Metar dužni</w:t>
            </w:r>
          </w:p>
        </w:tc>
        <w:tc>
          <w:tcPr>
            <w:tcW w:w="0" w:type="auto"/>
            <w:tcBorders>
              <w:top w:val="single" w:sz="4" w:space="0" w:color="auto"/>
              <w:left w:val="single" w:sz="4" w:space="0" w:color="auto"/>
              <w:bottom w:val="single" w:sz="4" w:space="0" w:color="auto"/>
              <w:right w:val="single" w:sz="4" w:space="0" w:color="auto"/>
            </w:tcBorders>
            <w:hideMark/>
          </w:tcPr>
          <w:p w14:paraId="4546CE6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1.380 m</w:t>
            </w:r>
          </w:p>
        </w:tc>
        <w:tc>
          <w:tcPr>
            <w:tcW w:w="0" w:type="auto"/>
            <w:tcBorders>
              <w:top w:val="single" w:sz="4" w:space="0" w:color="auto"/>
              <w:left w:val="single" w:sz="4" w:space="0" w:color="auto"/>
              <w:bottom w:val="single" w:sz="4" w:space="0" w:color="auto"/>
              <w:right w:val="single" w:sz="4" w:space="0" w:color="auto"/>
            </w:tcBorders>
            <w:hideMark/>
          </w:tcPr>
          <w:p w14:paraId="48698C6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1.550 m</w:t>
            </w:r>
          </w:p>
        </w:tc>
        <w:tc>
          <w:tcPr>
            <w:tcW w:w="0" w:type="auto"/>
            <w:tcBorders>
              <w:top w:val="single" w:sz="4" w:space="0" w:color="auto"/>
              <w:left w:val="single" w:sz="4" w:space="0" w:color="auto"/>
              <w:bottom w:val="single" w:sz="4" w:space="0" w:color="auto"/>
              <w:right w:val="single" w:sz="4" w:space="0" w:color="auto"/>
            </w:tcBorders>
            <w:hideMark/>
          </w:tcPr>
          <w:p w14:paraId="143D1C3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112%</w:t>
            </w:r>
          </w:p>
        </w:tc>
      </w:tr>
    </w:tbl>
    <w:p w14:paraId="0160DF53" w14:textId="77777777" w:rsidR="00116A5D" w:rsidRPr="0063296C" w:rsidRDefault="00116A5D" w:rsidP="00116A5D">
      <w:pPr>
        <w:spacing w:after="0" w:line="240" w:lineRule="auto"/>
        <w:jc w:val="both"/>
        <w:rPr>
          <w:rFonts w:eastAsia="Times New Roman" w:cstheme="minorHAnsi"/>
          <w:kern w:val="0"/>
          <w:sz w:val="24"/>
          <w:szCs w:val="24"/>
          <w:u w:val="single"/>
          <w:lang w:eastAsia="hr-HR"/>
          <w14:ligatures w14:val="none"/>
        </w:rPr>
      </w:pPr>
    </w:p>
    <w:bookmarkEnd w:id="8"/>
    <w:p w14:paraId="7C642234" w14:textId="77777777" w:rsidR="00116A5D" w:rsidRPr="0063296C" w:rsidRDefault="00116A5D" w:rsidP="00434E31">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Veća realizacija od plana proizlazi iz činjenice da je izgrađen južni odvojak II u dužini 220 metara, koji nije bio prvotno planiran.</w:t>
      </w:r>
    </w:p>
    <w:p w14:paraId="7DE06258"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2429D4B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3.5.3. Kapitalni projekt 1025 K100004 Mrtvačnica u Voćarici</w:t>
      </w:r>
    </w:p>
    <w:p w14:paraId="73D3196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04831802" w14:textId="4E690EEC"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r>
      <w:bookmarkStart w:id="9" w:name="_Hlk114748326"/>
      <w:r w:rsidRPr="0063296C">
        <w:rPr>
          <w:rFonts w:eastAsia="Times New Roman" w:cstheme="minorHAnsi"/>
          <w:kern w:val="0"/>
          <w:sz w:val="24"/>
          <w:szCs w:val="24"/>
          <w:lang w:eastAsia="hr-HR"/>
          <w14:ligatures w14:val="none"/>
        </w:rPr>
        <w:t xml:space="preserve">Za realizaciju ovog kapitalnog projekta osigurana su sredstva u iznosu od 120.000,00 </w:t>
      </w:r>
      <w:r w:rsidR="0029260E" w:rsidRPr="0063296C">
        <w:rPr>
          <w:rFonts w:eastAsia="Times New Roman" w:cstheme="minorHAnsi"/>
          <w:kern w:val="0"/>
          <w:sz w:val="24"/>
          <w:szCs w:val="24"/>
          <w:lang w:eastAsia="hr-HR"/>
          <w14:ligatures w14:val="none"/>
        </w:rPr>
        <w:t xml:space="preserve">eura, </w:t>
      </w:r>
      <w:r w:rsidRPr="0063296C">
        <w:rPr>
          <w:rFonts w:eastAsia="Times New Roman" w:cstheme="minorHAnsi"/>
          <w:kern w:val="0"/>
          <w:sz w:val="24"/>
          <w:szCs w:val="24"/>
          <w:lang w:eastAsia="hr-HR"/>
          <w14:ligatures w14:val="none"/>
        </w:rPr>
        <w:t xml:space="preserve"> a realizirana u iznosu od 77.739,38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bookmarkEnd w:id="9"/>
      <w:r w:rsidRPr="0063296C">
        <w:rPr>
          <w:rFonts w:eastAsia="Times New Roman" w:cstheme="minorHAnsi"/>
          <w:kern w:val="0"/>
          <w:sz w:val="24"/>
          <w:szCs w:val="24"/>
          <w:lang w:eastAsia="hr-HR"/>
          <w14:ligatures w14:val="none"/>
        </w:rPr>
        <w:t xml:space="preserve"> </w:t>
      </w:r>
    </w:p>
    <w:p w14:paraId="343CBB33" w14:textId="77777777" w:rsidR="00116A5D" w:rsidRPr="0063296C" w:rsidRDefault="00116A5D" w:rsidP="00434E31">
      <w:pPr>
        <w:spacing w:after="0" w:line="276" w:lineRule="auto"/>
        <w:ind w:firstLine="708"/>
        <w:jc w:val="both"/>
        <w:rPr>
          <w:rFonts w:eastAsia="Times New Roman" w:cstheme="minorHAnsi"/>
          <w:b/>
          <w:kern w:val="0"/>
          <w:sz w:val="24"/>
          <w:szCs w:val="24"/>
          <w:lang w:eastAsia="hr-HR"/>
          <w14:ligatures w14:val="none"/>
        </w:rPr>
      </w:pPr>
      <w:r w:rsidRPr="0063296C">
        <w:rPr>
          <w:rFonts w:eastAsia="Times New Roman" w:cstheme="minorHAnsi"/>
          <w:kern w:val="0"/>
          <w:sz w:val="24"/>
          <w:szCs w:val="24"/>
          <w:lang w:eastAsia="hr-HR"/>
          <w14:ligatures w14:val="none"/>
        </w:rPr>
        <w:t>Ovim sredstvima plaćeni su radovi izvršeni na izgradnji oproštajnog trga, pristupne ceste i parkirališta na groblju u Voćarici. Radovi su nastavljeni u 2026. godini i očekuje se njihov završetak do kraja godine.</w:t>
      </w:r>
    </w:p>
    <w:p w14:paraId="5B4C1D54" w14:textId="77777777" w:rsidR="00116A5D" w:rsidRPr="0063296C" w:rsidRDefault="00116A5D" w:rsidP="00434E31">
      <w:pPr>
        <w:spacing w:after="0" w:line="276" w:lineRule="auto"/>
        <w:jc w:val="both"/>
        <w:rPr>
          <w:rFonts w:eastAsia="Times New Roman" w:cstheme="minorHAnsi"/>
          <w:b/>
          <w:kern w:val="0"/>
          <w:sz w:val="24"/>
          <w:szCs w:val="24"/>
          <w:lang w:eastAsia="hr-HR"/>
          <w14:ligatures w14:val="none"/>
        </w:rPr>
      </w:pPr>
    </w:p>
    <w:p w14:paraId="120DFCB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3.5.4. Kapitalni projekt 1025 K100006 Aglomeracija</w:t>
      </w:r>
    </w:p>
    <w:p w14:paraId="3DA543E9"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082B2168" w14:textId="18898B95"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t xml:space="preserve">Projekt se odnosi na Aglomeraciju Novska i planiran je u iznosu od 123.000,00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 u iznosu od </w:t>
      </w:r>
      <w:r w:rsidR="007E1481" w:rsidRPr="0063296C">
        <w:rPr>
          <w:rFonts w:eastAsia="Times New Roman" w:cstheme="minorHAnsi"/>
          <w:kern w:val="0"/>
          <w:sz w:val="24"/>
          <w:szCs w:val="24"/>
          <w:lang w:eastAsia="hr-HR"/>
          <w14:ligatures w14:val="none"/>
        </w:rPr>
        <w:t>122.203,45</w:t>
      </w:r>
      <w:r w:rsidRPr="0063296C">
        <w:rPr>
          <w:rFonts w:eastAsia="Times New Roman" w:cstheme="minorHAnsi"/>
          <w:kern w:val="0"/>
          <w:sz w:val="24"/>
          <w:szCs w:val="24"/>
          <w:lang w:eastAsia="hr-HR"/>
          <w14:ligatures w14:val="none"/>
        </w:rPr>
        <w:t xml:space="preserve">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Realizacija se odnosi na transfer sredstava tvrtki Vodovod Novska d.o.o. kroz zahtjeve za doznakom sredstava, u svrhu plaćanja završnih radova na izgradnji uređaja za pročišćavanje otpadnih voda u </w:t>
      </w:r>
      <w:proofErr w:type="spellStart"/>
      <w:r w:rsidRPr="0063296C">
        <w:rPr>
          <w:rFonts w:eastAsia="Times New Roman" w:cstheme="minorHAnsi"/>
          <w:kern w:val="0"/>
          <w:sz w:val="24"/>
          <w:szCs w:val="24"/>
          <w:lang w:eastAsia="hr-HR"/>
          <w14:ligatures w14:val="none"/>
        </w:rPr>
        <w:t>Bročicama</w:t>
      </w:r>
      <w:proofErr w:type="spellEnd"/>
      <w:r w:rsidRPr="0063296C">
        <w:rPr>
          <w:rFonts w:eastAsia="Times New Roman" w:cstheme="minorHAnsi"/>
          <w:kern w:val="0"/>
          <w:sz w:val="24"/>
          <w:szCs w:val="24"/>
          <w:lang w:eastAsia="hr-HR"/>
          <w14:ligatures w14:val="none"/>
        </w:rPr>
        <w:t>. Objekt je završen u cijelosti i pušten u probni rad.</w:t>
      </w:r>
    </w:p>
    <w:p w14:paraId="08365A99" w14:textId="77777777" w:rsidR="00116A5D" w:rsidRPr="0063296C" w:rsidRDefault="00116A5D" w:rsidP="00434E31">
      <w:pPr>
        <w:spacing w:after="0" w:line="276" w:lineRule="auto"/>
        <w:jc w:val="both"/>
        <w:rPr>
          <w:rFonts w:eastAsia="Times New Roman" w:cstheme="minorHAnsi"/>
          <w:b/>
          <w:kern w:val="0"/>
          <w:sz w:val="24"/>
          <w:szCs w:val="24"/>
          <w:lang w:eastAsia="hr-HR"/>
          <w14:ligatures w14:val="none"/>
        </w:rPr>
      </w:pPr>
    </w:p>
    <w:p w14:paraId="283E650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bookmarkStart w:id="10" w:name="_Hlk200724795"/>
      <w:r w:rsidRPr="0063296C">
        <w:rPr>
          <w:rFonts w:eastAsia="Times New Roman" w:cstheme="minorHAnsi"/>
          <w:b/>
          <w:kern w:val="0"/>
          <w:sz w:val="24"/>
          <w:szCs w:val="24"/>
          <w:lang w:eastAsia="hr-HR"/>
          <w14:ligatures w14:val="none"/>
        </w:rPr>
        <w:t xml:space="preserve">3.5.5. Kapitalni projekt 1025 K100007 Nogostup </w:t>
      </w:r>
      <w:proofErr w:type="spellStart"/>
      <w:r w:rsidRPr="0063296C">
        <w:rPr>
          <w:rFonts w:eastAsia="Times New Roman" w:cstheme="minorHAnsi"/>
          <w:b/>
          <w:kern w:val="0"/>
          <w:sz w:val="24"/>
          <w:szCs w:val="24"/>
          <w:lang w:eastAsia="hr-HR"/>
          <w14:ligatures w14:val="none"/>
        </w:rPr>
        <w:t>Brestača</w:t>
      </w:r>
      <w:proofErr w:type="spellEnd"/>
      <w:r w:rsidRPr="0063296C">
        <w:rPr>
          <w:rFonts w:eastAsia="Times New Roman" w:cstheme="minorHAnsi"/>
          <w:b/>
          <w:kern w:val="0"/>
          <w:sz w:val="24"/>
          <w:szCs w:val="24"/>
          <w:lang w:eastAsia="hr-HR"/>
          <w14:ligatures w14:val="none"/>
        </w:rPr>
        <w:t xml:space="preserve"> – Nova Subocka</w:t>
      </w:r>
    </w:p>
    <w:p w14:paraId="7CB71914"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74A1C6A" w14:textId="29445BCF" w:rsidR="00116A5D" w:rsidRPr="0063296C" w:rsidRDefault="00116A5D" w:rsidP="00434E31">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t xml:space="preserve">Projekt je planiran i realiziran u iznosu od 750,00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Ovim sredstvima plaćen je trošak stručnog nadzora vezan uz uvođenje izvođača u posao. </w:t>
      </w:r>
      <w:bookmarkEnd w:id="10"/>
    </w:p>
    <w:p w14:paraId="16CDEF60"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75650153"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3.5.6. Kapitalni projekt 1025 K100021 Uređenje dječjih igrališta</w:t>
      </w:r>
    </w:p>
    <w:p w14:paraId="3EF0C9FC"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368193B3" w14:textId="2878EEAE"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85.980,00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realizirana u iznosu od 82.979,13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240C1AFD" w14:textId="77777777" w:rsidR="00116A5D" w:rsidRPr="0063296C" w:rsidRDefault="00116A5D" w:rsidP="00434E31">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kern w:val="0"/>
          <w:sz w:val="24"/>
          <w:szCs w:val="24"/>
          <w:lang w:eastAsia="hr-HR"/>
          <w14:ligatures w14:val="none"/>
        </w:rPr>
        <w:t>Ovim sredstvima plaćeni su r</w:t>
      </w:r>
      <w:r w:rsidRPr="0063296C">
        <w:rPr>
          <w:rFonts w:eastAsia="Times New Roman" w:cstheme="minorHAnsi"/>
          <w:bCs/>
          <w:kern w:val="0"/>
          <w:sz w:val="24"/>
          <w:szCs w:val="24"/>
          <w:lang w:eastAsia="hr-HR"/>
          <w14:ligatures w14:val="none"/>
        </w:rPr>
        <w:t xml:space="preserve">adovi na totalnoj rekonstrukciji dječjeg igrališta na Trgu </w:t>
      </w:r>
      <w:proofErr w:type="spellStart"/>
      <w:r w:rsidRPr="0063296C">
        <w:rPr>
          <w:rFonts w:eastAsia="Times New Roman" w:cstheme="minorHAnsi"/>
          <w:bCs/>
          <w:kern w:val="0"/>
          <w:sz w:val="24"/>
          <w:szCs w:val="24"/>
          <w:lang w:eastAsia="hr-HR"/>
          <w14:ligatures w14:val="none"/>
        </w:rPr>
        <w:t>Gjure</w:t>
      </w:r>
      <w:proofErr w:type="spellEnd"/>
      <w:r w:rsidRPr="0063296C">
        <w:rPr>
          <w:rFonts w:eastAsia="Times New Roman" w:cstheme="minorHAnsi"/>
          <w:bCs/>
          <w:kern w:val="0"/>
          <w:sz w:val="24"/>
          <w:szCs w:val="24"/>
          <w:lang w:eastAsia="hr-HR"/>
          <w14:ligatures w14:val="none"/>
        </w:rPr>
        <w:t xml:space="preserve"> Szabe u </w:t>
      </w:r>
      <w:proofErr w:type="spellStart"/>
      <w:r w:rsidRPr="0063296C">
        <w:rPr>
          <w:rFonts w:eastAsia="Times New Roman" w:cstheme="minorHAnsi"/>
          <w:bCs/>
          <w:kern w:val="0"/>
          <w:sz w:val="24"/>
          <w:szCs w:val="24"/>
          <w:lang w:eastAsia="hr-HR"/>
          <w14:ligatures w14:val="none"/>
        </w:rPr>
        <w:t>Novskoj</w:t>
      </w:r>
      <w:proofErr w:type="spellEnd"/>
      <w:r w:rsidRPr="0063296C">
        <w:rPr>
          <w:rFonts w:eastAsia="Times New Roman" w:cstheme="minorHAnsi"/>
          <w:bCs/>
          <w:kern w:val="0"/>
          <w:sz w:val="24"/>
          <w:szCs w:val="24"/>
          <w:lang w:eastAsia="hr-HR"/>
          <w14:ligatures w14:val="none"/>
        </w:rPr>
        <w:t>. Radovi su završeni u cijelosti.</w:t>
      </w:r>
    </w:p>
    <w:p w14:paraId="7F741108"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p>
    <w:tbl>
      <w:tblPr>
        <w:tblStyle w:val="Reetkatablice"/>
        <w:tblW w:w="0" w:type="auto"/>
        <w:tblInd w:w="0" w:type="dxa"/>
        <w:tblLook w:val="04A0" w:firstRow="1" w:lastRow="0" w:firstColumn="1" w:lastColumn="0" w:noHBand="0" w:noVBand="1"/>
      </w:tblPr>
      <w:tblGrid>
        <w:gridCol w:w="1724"/>
        <w:gridCol w:w="1489"/>
        <w:gridCol w:w="1709"/>
        <w:gridCol w:w="1543"/>
        <w:gridCol w:w="1669"/>
        <w:gridCol w:w="928"/>
      </w:tblGrid>
      <w:tr w:rsidR="00116A5D" w:rsidRPr="0063296C" w14:paraId="25A67A3E" w14:textId="77777777">
        <w:tc>
          <w:tcPr>
            <w:tcW w:w="0" w:type="auto"/>
            <w:tcBorders>
              <w:top w:val="single" w:sz="4" w:space="0" w:color="auto"/>
              <w:left w:val="single" w:sz="4" w:space="0" w:color="auto"/>
              <w:bottom w:val="single" w:sz="4" w:space="0" w:color="auto"/>
              <w:right w:val="single" w:sz="4" w:space="0" w:color="auto"/>
            </w:tcBorders>
            <w:hideMark/>
          </w:tcPr>
          <w:p w14:paraId="22BE57C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lastRenderedPageBreak/>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7B3AD23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1A9EC4F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57F835C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68346757"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3D6D501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02DB9849" w14:textId="77777777">
        <w:tc>
          <w:tcPr>
            <w:tcW w:w="0" w:type="auto"/>
            <w:tcBorders>
              <w:top w:val="single" w:sz="4" w:space="0" w:color="auto"/>
              <w:left w:val="single" w:sz="4" w:space="0" w:color="auto"/>
              <w:bottom w:val="single" w:sz="4" w:space="0" w:color="auto"/>
              <w:right w:val="single" w:sz="4" w:space="0" w:color="auto"/>
            </w:tcBorders>
            <w:hideMark/>
          </w:tcPr>
          <w:p w14:paraId="7EAC67F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Obnovljena dječja igrališta</w:t>
            </w:r>
          </w:p>
        </w:tc>
        <w:tc>
          <w:tcPr>
            <w:tcW w:w="0" w:type="auto"/>
            <w:tcBorders>
              <w:top w:val="single" w:sz="4" w:space="0" w:color="auto"/>
              <w:left w:val="single" w:sz="4" w:space="0" w:color="auto"/>
              <w:bottom w:val="single" w:sz="4" w:space="0" w:color="auto"/>
              <w:right w:val="single" w:sz="4" w:space="0" w:color="auto"/>
            </w:tcBorders>
            <w:hideMark/>
          </w:tcPr>
          <w:p w14:paraId="371DB84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Obnova dječjih igrališta</w:t>
            </w:r>
          </w:p>
        </w:tc>
        <w:tc>
          <w:tcPr>
            <w:tcW w:w="0" w:type="auto"/>
            <w:tcBorders>
              <w:top w:val="single" w:sz="4" w:space="0" w:color="auto"/>
              <w:left w:val="single" w:sz="4" w:space="0" w:color="auto"/>
              <w:bottom w:val="single" w:sz="4" w:space="0" w:color="auto"/>
              <w:right w:val="single" w:sz="4" w:space="0" w:color="auto"/>
            </w:tcBorders>
            <w:hideMark/>
          </w:tcPr>
          <w:p w14:paraId="0A33BA0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obnovljenih igrališta</w:t>
            </w:r>
          </w:p>
        </w:tc>
        <w:tc>
          <w:tcPr>
            <w:tcW w:w="0" w:type="auto"/>
            <w:tcBorders>
              <w:top w:val="single" w:sz="4" w:space="0" w:color="auto"/>
              <w:left w:val="single" w:sz="4" w:space="0" w:color="auto"/>
              <w:bottom w:val="single" w:sz="4" w:space="0" w:color="auto"/>
              <w:right w:val="single" w:sz="4" w:space="0" w:color="auto"/>
            </w:tcBorders>
            <w:hideMark/>
          </w:tcPr>
          <w:p w14:paraId="7D74CC39"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3</w:t>
            </w:r>
          </w:p>
        </w:tc>
        <w:tc>
          <w:tcPr>
            <w:tcW w:w="0" w:type="auto"/>
            <w:tcBorders>
              <w:top w:val="single" w:sz="4" w:space="0" w:color="auto"/>
              <w:left w:val="single" w:sz="4" w:space="0" w:color="auto"/>
              <w:bottom w:val="single" w:sz="4" w:space="0" w:color="auto"/>
              <w:right w:val="single" w:sz="4" w:space="0" w:color="auto"/>
            </w:tcBorders>
            <w:hideMark/>
          </w:tcPr>
          <w:p w14:paraId="04CBA890"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w:t>
            </w:r>
          </w:p>
        </w:tc>
        <w:tc>
          <w:tcPr>
            <w:tcW w:w="0" w:type="auto"/>
            <w:tcBorders>
              <w:top w:val="single" w:sz="4" w:space="0" w:color="auto"/>
              <w:left w:val="single" w:sz="4" w:space="0" w:color="auto"/>
              <w:bottom w:val="single" w:sz="4" w:space="0" w:color="auto"/>
              <w:right w:val="single" w:sz="4" w:space="0" w:color="auto"/>
            </w:tcBorders>
            <w:hideMark/>
          </w:tcPr>
          <w:p w14:paraId="140E478D"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33%</w:t>
            </w:r>
          </w:p>
        </w:tc>
      </w:tr>
    </w:tbl>
    <w:p w14:paraId="397E243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37414507"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bookmarkStart w:id="11" w:name="_Hlk114752440"/>
      <w:r w:rsidRPr="0063296C">
        <w:rPr>
          <w:rFonts w:eastAsia="Times New Roman" w:cstheme="minorHAnsi"/>
          <w:b/>
          <w:kern w:val="0"/>
          <w:sz w:val="24"/>
          <w:szCs w:val="24"/>
          <w:lang w:eastAsia="hr-HR"/>
          <w14:ligatures w14:val="none"/>
        </w:rPr>
        <w:t xml:space="preserve">3.5.7. Kapitalni projekt 1025 K100024 Izgradnja ceste Radnička ul. U </w:t>
      </w:r>
      <w:proofErr w:type="spellStart"/>
      <w:r w:rsidRPr="0063296C">
        <w:rPr>
          <w:rFonts w:eastAsia="Times New Roman" w:cstheme="minorHAnsi"/>
          <w:b/>
          <w:kern w:val="0"/>
          <w:sz w:val="24"/>
          <w:szCs w:val="24"/>
          <w:lang w:eastAsia="hr-HR"/>
          <w14:ligatures w14:val="none"/>
        </w:rPr>
        <w:t>Novskoj</w:t>
      </w:r>
      <w:proofErr w:type="spellEnd"/>
      <w:r w:rsidRPr="0063296C">
        <w:rPr>
          <w:rFonts w:eastAsia="Times New Roman" w:cstheme="minorHAnsi"/>
          <w:b/>
          <w:kern w:val="0"/>
          <w:sz w:val="24"/>
          <w:szCs w:val="24"/>
          <w:lang w:eastAsia="hr-HR"/>
          <w14:ligatures w14:val="none"/>
        </w:rPr>
        <w:t xml:space="preserve"> – D47</w:t>
      </w:r>
    </w:p>
    <w:p w14:paraId="09855E6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bookmarkEnd w:id="11"/>
    <w:p w14:paraId="5C83EFAF" w14:textId="512428DF"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7.928,00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realizirana u iznosu od 4.375,00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4C8EEAFC" w14:textId="7340D5B1"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Utrošenim sredstvima je plaćen dio troška na izradi glavnog projekta. Tijekom 2025. godine izrađen je i parcelacijski elaborat temeljem lokacijske dozvole te su time stečeni preduvjeti za rješavanje imovinskopravnih odnosa. Izrada glavnog projekta se nastavlja u 2026. godini.</w:t>
      </w:r>
    </w:p>
    <w:p w14:paraId="21D99A4B" w14:textId="77777777" w:rsidR="00116A5D" w:rsidRPr="0063296C" w:rsidRDefault="00116A5D" w:rsidP="00116A5D">
      <w:pPr>
        <w:spacing w:after="0" w:line="240" w:lineRule="auto"/>
        <w:ind w:firstLine="708"/>
        <w:jc w:val="both"/>
        <w:rPr>
          <w:rFonts w:eastAsia="Times New Roman" w:cstheme="minorHAnsi"/>
          <w:kern w:val="0"/>
          <w:sz w:val="24"/>
          <w:szCs w:val="24"/>
          <w:lang w:eastAsia="hr-HR"/>
          <w14:ligatures w14:val="none"/>
        </w:rPr>
      </w:pPr>
    </w:p>
    <w:p w14:paraId="3400F36F"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625"/>
        <w:gridCol w:w="1378"/>
        <w:gridCol w:w="1625"/>
        <w:gridCol w:w="1662"/>
        <w:gridCol w:w="1818"/>
        <w:gridCol w:w="954"/>
      </w:tblGrid>
      <w:tr w:rsidR="00116A5D" w:rsidRPr="0063296C" w14:paraId="20AE5338" w14:textId="77777777">
        <w:tc>
          <w:tcPr>
            <w:tcW w:w="0" w:type="auto"/>
            <w:tcBorders>
              <w:top w:val="single" w:sz="4" w:space="0" w:color="auto"/>
              <w:left w:val="single" w:sz="4" w:space="0" w:color="auto"/>
              <w:bottom w:val="single" w:sz="4" w:space="0" w:color="auto"/>
              <w:right w:val="single" w:sz="4" w:space="0" w:color="auto"/>
            </w:tcBorders>
            <w:hideMark/>
          </w:tcPr>
          <w:p w14:paraId="2387A80B" w14:textId="77777777" w:rsidR="00116A5D" w:rsidRPr="0063296C" w:rsidRDefault="00116A5D" w:rsidP="00116A5D">
            <w:pPr>
              <w:jc w:val="both"/>
              <w:rPr>
                <w:rFonts w:asciiTheme="minorHAnsi" w:hAnsiTheme="minorHAnsi" w:cstheme="minorHAnsi"/>
                <w:sz w:val="24"/>
                <w:szCs w:val="24"/>
                <w:lang w:eastAsia="hr-HR"/>
              </w:rPr>
            </w:pPr>
            <w:bookmarkStart w:id="12" w:name="_Hlk229138384"/>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264662B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75470E6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4201720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4C7FFE8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65559E7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52A18D74" w14:textId="77777777">
        <w:tc>
          <w:tcPr>
            <w:tcW w:w="0" w:type="auto"/>
            <w:tcBorders>
              <w:top w:val="single" w:sz="4" w:space="0" w:color="auto"/>
              <w:left w:val="single" w:sz="4" w:space="0" w:color="auto"/>
              <w:bottom w:val="single" w:sz="4" w:space="0" w:color="auto"/>
              <w:right w:val="single" w:sz="4" w:space="0" w:color="auto"/>
            </w:tcBorders>
            <w:hideMark/>
          </w:tcPr>
          <w:p w14:paraId="5ABB401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Postotak izrađenosti</w:t>
            </w:r>
          </w:p>
        </w:tc>
        <w:tc>
          <w:tcPr>
            <w:tcW w:w="0" w:type="auto"/>
            <w:tcBorders>
              <w:top w:val="single" w:sz="4" w:space="0" w:color="auto"/>
              <w:left w:val="single" w:sz="4" w:space="0" w:color="auto"/>
              <w:bottom w:val="single" w:sz="4" w:space="0" w:color="auto"/>
              <w:right w:val="single" w:sz="4" w:space="0" w:color="auto"/>
            </w:tcBorders>
            <w:hideMark/>
          </w:tcPr>
          <w:p w14:paraId="5C96ADC3"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Izgrađena cesta</w:t>
            </w:r>
          </w:p>
        </w:tc>
        <w:tc>
          <w:tcPr>
            <w:tcW w:w="0" w:type="auto"/>
            <w:tcBorders>
              <w:top w:val="single" w:sz="4" w:space="0" w:color="auto"/>
              <w:left w:val="single" w:sz="4" w:space="0" w:color="auto"/>
              <w:bottom w:val="single" w:sz="4" w:space="0" w:color="auto"/>
              <w:right w:val="single" w:sz="4" w:space="0" w:color="auto"/>
            </w:tcBorders>
            <w:hideMark/>
          </w:tcPr>
          <w:p w14:paraId="1B94F1E7"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Postotak izrađenosti</w:t>
            </w:r>
          </w:p>
        </w:tc>
        <w:tc>
          <w:tcPr>
            <w:tcW w:w="0" w:type="auto"/>
            <w:tcBorders>
              <w:top w:val="single" w:sz="4" w:space="0" w:color="auto"/>
              <w:left w:val="single" w:sz="4" w:space="0" w:color="auto"/>
              <w:bottom w:val="single" w:sz="4" w:space="0" w:color="auto"/>
              <w:right w:val="single" w:sz="4" w:space="0" w:color="auto"/>
            </w:tcBorders>
            <w:hideMark/>
          </w:tcPr>
          <w:p w14:paraId="3C10D926"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0%</w:t>
            </w:r>
          </w:p>
        </w:tc>
        <w:tc>
          <w:tcPr>
            <w:tcW w:w="0" w:type="auto"/>
            <w:tcBorders>
              <w:top w:val="single" w:sz="4" w:space="0" w:color="auto"/>
              <w:left w:val="single" w:sz="4" w:space="0" w:color="auto"/>
              <w:bottom w:val="single" w:sz="4" w:space="0" w:color="auto"/>
              <w:right w:val="single" w:sz="4" w:space="0" w:color="auto"/>
            </w:tcBorders>
            <w:hideMark/>
          </w:tcPr>
          <w:p w14:paraId="6D67636A"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0%</w:t>
            </w:r>
          </w:p>
        </w:tc>
        <w:tc>
          <w:tcPr>
            <w:tcW w:w="0" w:type="auto"/>
            <w:tcBorders>
              <w:top w:val="single" w:sz="4" w:space="0" w:color="auto"/>
              <w:left w:val="single" w:sz="4" w:space="0" w:color="auto"/>
              <w:bottom w:val="single" w:sz="4" w:space="0" w:color="auto"/>
              <w:right w:val="single" w:sz="4" w:space="0" w:color="auto"/>
            </w:tcBorders>
            <w:hideMark/>
          </w:tcPr>
          <w:p w14:paraId="325DC6D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w:t>
            </w:r>
          </w:p>
        </w:tc>
      </w:tr>
      <w:bookmarkEnd w:id="12"/>
    </w:tbl>
    <w:p w14:paraId="1ABC7E33"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C4222F3" w14:textId="77777777" w:rsidR="00116A5D" w:rsidRPr="0063296C" w:rsidRDefault="00116A5D" w:rsidP="00434E31">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Budući da su se radovi oko ishođenja građevinske dozvole oduljili iz opravdanih razloga, u 2025. godini nije bilo radova na izgradnji prometnice.</w:t>
      </w:r>
    </w:p>
    <w:p w14:paraId="5BCB2571"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B684701"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bookmarkStart w:id="13" w:name="_Hlk229138177"/>
      <w:r w:rsidRPr="0063296C">
        <w:rPr>
          <w:rFonts w:eastAsia="Times New Roman" w:cstheme="minorHAnsi"/>
          <w:b/>
          <w:kern w:val="0"/>
          <w:sz w:val="24"/>
          <w:szCs w:val="24"/>
          <w:lang w:eastAsia="hr-HR"/>
          <w14:ligatures w14:val="none"/>
        </w:rPr>
        <w:t xml:space="preserve">3.5.8. Kapitalni projekt 1025 K100026 Izgradnja prometnice od pristupne ceste srednje škole Novska do Hercegovačke ulice u </w:t>
      </w:r>
      <w:proofErr w:type="spellStart"/>
      <w:r w:rsidRPr="0063296C">
        <w:rPr>
          <w:rFonts w:eastAsia="Times New Roman" w:cstheme="minorHAnsi"/>
          <w:b/>
          <w:kern w:val="0"/>
          <w:sz w:val="24"/>
          <w:szCs w:val="24"/>
          <w:lang w:eastAsia="hr-HR"/>
          <w14:ligatures w14:val="none"/>
        </w:rPr>
        <w:t>Novskoj</w:t>
      </w:r>
      <w:proofErr w:type="spellEnd"/>
      <w:r w:rsidRPr="0063296C">
        <w:rPr>
          <w:rFonts w:eastAsia="Times New Roman" w:cstheme="minorHAnsi"/>
          <w:b/>
          <w:kern w:val="0"/>
          <w:sz w:val="24"/>
          <w:szCs w:val="24"/>
          <w:lang w:eastAsia="hr-HR"/>
          <w14:ligatures w14:val="none"/>
        </w:rPr>
        <w:t xml:space="preserve"> </w:t>
      </w:r>
    </w:p>
    <w:p w14:paraId="0A78BAD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54A5B7C1" w14:textId="376828B2"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219.667,00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za izgradnju prometnice, a realizirana u iznosu od 215.025,08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74875089" w14:textId="77777777"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Radovi na izgradnji su u cijelosti završeni, ishođena je uporabna dozvola i prometnica je puštena u upotrebu.</w:t>
      </w:r>
    </w:p>
    <w:bookmarkEnd w:id="13"/>
    <w:p w14:paraId="023CB9D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6EB30A48" w14:textId="48FA6C7D"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3.5.9. Kapitalni projekt 1025 K1000</w:t>
      </w:r>
      <w:r w:rsidR="0029260E" w:rsidRPr="0063296C">
        <w:rPr>
          <w:rFonts w:eastAsia="Times New Roman" w:cstheme="minorHAnsi"/>
          <w:b/>
          <w:kern w:val="0"/>
          <w:sz w:val="24"/>
          <w:szCs w:val="24"/>
          <w:lang w:eastAsia="hr-HR"/>
          <w14:ligatures w14:val="none"/>
        </w:rPr>
        <w:t>27</w:t>
      </w:r>
      <w:r w:rsidRPr="0063296C">
        <w:rPr>
          <w:rFonts w:eastAsia="Times New Roman" w:cstheme="minorHAnsi"/>
          <w:b/>
          <w:kern w:val="0"/>
          <w:sz w:val="24"/>
          <w:szCs w:val="24"/>
          <w:lang w:eastAsia="hr-HR"/>
          <w14:ligatures w14:val="none"/>
        </w:rPr>
        <w:t xml:space="preserve"> Prometnica Zagrebačka ul. – Mihanovićeva ul. u </w:t>
      </w:r>
      <w:proofErr w:type="spellStart"/>
      <w:r w:rsidRPr="0063296C">
        <w:rPr>
          <w:rFonts w:eastAsia="Times New Roman" w:cstheme="minorHAnsi"/>
          <w:b/>
          <w:kern w:val="0"/>
          <w:sz w:val="24"/>
          <w:szCs w:val="24"/>
          <w:lang w:eastAsia="hr-HR"/>
          <w14:ligatures w14:val="none"/>
        </w:rPr>
        <w:t>Novskoj</w:t>
      </w:r>
      <w:proofErr w:type="spellEnd"/>
      <w:r w:rsidRPr="0063296C">
        <w:rPr>
          <w:rFonts w:eastAsia="Times New Roman" w:cstheme="minorHAnsi"/>
          <w:b/>
          <w:kern w:val="0"/>
          <w:sz w:val="24"/>
          <w:szCs w:val="24"/>
          <w:lang w:eastAsia="hr-HR"/>
          <w14:ligatures w14:val="none"/>
        </w:rPr>
        <w:t xml:space="preserve"> </w:t>
      </w:r>
    </w:p>
    <w:p w14:paraId="659E526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05CD5AD9" w14:textId="3F5973CB" w:rsidR="00116A5D"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1.900,00 </w:t>
      </w:r>
      <w:r w:rsidR="0029260E"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 nije bilo realizacije u 2025. godini. Projekt se nastavlja u 2026. godini.</w:t>
      </w:r>
    </w:p>
    <w:p w14:paraId="4F5061BD" w14:textId="77777777" w:rsidR="00434E31" w:rsidRDefault="00434E31" w:rsidP="00434E31">
      <w:pPr>
        <w:spacing w:after="0" w:line="276" w:lineRule="auto"/>
        <w:ind w:firstLine="708"/>
        <w:jc w:val="both"/>
        <w:rPr>
          <w:rFonts w:eastAsia="Times New Roman" w:cstheme="minorHAnsi"/>
          <w:kern w:val="0"/>
          <w:sz w:val="24"/>
          <w:szCs w:val="24"/>
          <w:lang w:eastAsia="hr-HR"/>
          <w14:ligatures w14:val="none"/>
        </w:rPr>
      </w:pPr>
    </w:p>
    <w:p w14:paraId="11A9ACEF" w14:textId="77777777" w:rsidR="00434E31" w:rsidRDefault="00434E31" w:rsidP="00434E31">
      <w:pPr>
        <w:spacing w:after="0" w:line="276" w:lineRule="auto"/>
        <w:ind w:firstLine="708"/>
        <w:jc w:val="both"/>
        <w:rPr>
          <w:rFonts w:eastAsia="Times New Roman" w:cstheme="minorHAnsi"/>
          <w:kern w:val="0"/>
          <w:sz w:val="24"/>
          <w:szCs w:val="24"/>
          <w:lang w:eastAsia="hr-HR"/>
          <w14:ligatures w14:val="none"/>
        </w:rPr>
      </w:pPr>
    </w:p>
    <w:p w14:paraId="28027EF0" w14:textId="77777777" w:rsidR="00434E31" w:rsidRPr="0063296C" w:rsidRDefault="00434E31" w:rsidP="00434E31">
      <w:pPr>
        <w:spacing w:after="0" w:line="276" w:lineRule="auto"/>
        <w:ind w:firstLine="708"/>
        <w:jc w:val="both"/>
        <w:rPr>
          <w:rFonts w:eastAsia="Times New Roman" w:cstheme="minorHAnsi"/>
          <w:kern w:val="0"/>
          <w:sz w:val="24"/>
          <w:szCs w:val="24"/>
          <w:lang w:eastAsia="hr-HR"/>
          <w14:ligatures w14:val="none"/>
        </w:rPr>
      </w:pPr>
    </w:p>
    <w:p w14:paraId="3222E73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tbl>
      <w:tblPr>
        <w:tblStyle w:val="Reetkatablice"/>
        <w:tblW w:w="0" w:type="auto"/>
        <w:tblInd w:w="0" w:type="dxa"/>
        <w:tblLook w:val="04A0" w:firstRow="1" w:lastRow="0" w:firstColumn="1" w:lastColumn="0" w:noHBand="0" w:noVBand="1"/>
      </w:tblPr>
      <w:tblGrid>
        <w:gridCol w:w="1625"/>
        <w:gridCol w:w="1378"/>
        <w:gridCol w:w="1625"/>
        <w:gridCol w:w="1662"/>
        <w:gridCol w:w="1818"/>
        <w:gridCol w:w="954"/>
      </w:tblGrid>
      <w:tr w:rsidR="00116A5D" w:rsidRPr="0063296C" w14:paraId="5E5A19F1" w14:textId="77777777">
        <w:tc>
          <w:tcPr>
            <w:tcW w:w="0" w:type="auto"/>
            <w:tcBorders>
              <w:top w:val="single" w:sz="4" w:space="0" w:color="auto"/>
              <w:left w:val="single" w:sz="4" w:space="0" w:color="auto"/>
              <w:bottom w:val="single" w:sz="4" w:space="0" w:color="auto"/>
              <w:right w:val="single" w:sz="4" w:space="0" w:color="auto"/>
            </w:tcBorders>
            <w:hideMark/>
          </w:tcPr>
          <w:p w14:paraId="000DCFA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lastRenderedPageBreak/>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2CE4E263"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63CDAED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64B8F1B3"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261D557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4E639BB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40305176" w14:textId="77777777">
        <w:tc>
          <w:tcPr>
            <w:tcW w:w="0" w:type="auto"/>
            <w:tcBorders>
              <w:top w:val="single" w:sz="4" w:space="0" w:color="auto"/>
              <w:left w:val="single" w:sz="4" w:space="0" w:color="auto"/>
              <w:bottom w:val="single" w:sz="4" w:space="0" w:color="auto"/>
              <w:right w:val="single" w:sz="4" w:space="0" w:color="auto"/>
            </w:tcBorders>
            <w:hideMark/>
          </w:tcPr>
          <w:p w14:paraId="41A2178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Postotak izrađenosti</w:t>
            </w:r>
          </w:p>
        </w:tc>
        <w:tc>
          <w:tcPr>
            <w:tcW w:w="0" w:type="auto"/>
            <w:tcBorders>
              <w:top w:val="single" w:sz="4" w:space="0" w:color="auto"/>
              <w:left w:val="single" w:sz="4" w:space="0" w:color="auto"/>
              <w:bottom w:val="single" w:sz="4" w:space="0" w:color="auto"/>
              <w:right w:val="single" w:sz="4" w:space="0" w:color="auto"/>
            </w:tcBorders>
            <w:hideMark/>
          </w:tcPr>
          <w:p w14:paraId="026E76BC"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Izgrađena cesta</w:t>
            </w:r>
          </w:p>
        </w:tc>
        <w:tc>
          <w:tcPr>
            <w:tcW w:w="0" w:type="auto"/>
            <w:tcBorders>
              <w:top w:val="single" w:sz="4" w:space="0" w:color="auto"/>
              <w:left w:val="single" w:sz="4" w:space="0" w:color="auto"/>
              <w:bottom w:val="single" w:sz="4" w:space="0" w:color="auto"/>
              <w:right w:val="single" w:sz="4" w:space="0" w:color="auto"/>
            </w:tcBorders>
            <w:hideMark/>
          </w:tcPr>
          <w:p w14:paraId="62CDBD1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Postotak izrađenosti</w:t>
            </w:r>
          </w:p>
        </w:tc>
        <w:tc>
          <w:tcPr>
            <w:tcW w:w="0" w:type="auto"/>
            <w:tcBorders>
              <w:top w:val="single" w:sz="4" w:space="0" w:color="auto"/>
              <w:left w:val="single" w:sz="4" w:space="0" w:color="auto"/>
              <w:bottom w:val="single" w:sz="4" w:space="0" w:color="auto"/>
              <w:right w:val="single" w:sz="4" w:space="0" w:color="auto"/>
            </w:tcBorders>
            <w:hideMark/>
          </w:tcPr>
          <w:p w14:paraId="09DC47C5"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0%</w:t>
            </w:r>
          </w:p>
        </w:tc>
        <w:tc>
          <w:tcPr>
            <w:tcW w:w="0" w:type="auto"/>
            <w:tcBorders>
              <w:top w:val="single" w:sz="4" w:space="0" w:color="auto"/>
              <w:left w:val="single" w:sz="4" w:space="0" w:color="auto"/>
              <w:bottom w:val="single" w:sz="4" w:space="0" w:color="auto"/>
              <w:right w:val="single" w:sz="4" w:space="0" w:color="auto"/>
            </w:tcBorders>
            <w:hideMark/>
          </w:tcPr>
          <w:p w14:paraId="62BA1952"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0%</w:t>
            </w:r>
          </w:p>
        </w:tc>
        <w:tc>
          <w:tcPr>
            <w:tcW w:w="0" w:type="auto"/>
            <w:tcBorders>
              <w:top w:val="single" w:sz="4" w:space="0" w:color="auto"/>
              <w:left w:val="single" w:sz="4" w:space="0" w:color="auto"/>
              <w:bottom w:val="single" w:sz="4" w:space="0" w:color="auto"/>
              <w:right w:val="single" w:sz="4" w:space="0" w:color="auto"/>
            </w:tcBorders>
            <w:hideMark/>
          </w:tcPr>
          <w:p w14:paraId="186A46F1"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w:t>
            </w:r>
          </w:p>
        </w:tc>
      </w:tr>
    </w:tbl>
    <w:p w14:paraId="7B20F578"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3A76009E"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bookmarkStart w:id="14" w:name="_Hlk166846096"/>
      <w:r w:rsidRPr="0063296C">
        <w:rPr>
          <w:rFonts w:eastAsia="Times New Roman" w:cstheme="minorHAnsi"/>
          <w:b/>
          <w:kern w:val="0"/>
          <w:sz w:val="24"/>
          <w:szCs w:val="24"/>
          <w:lang w:eastAsia="hr-HR"/>
          <w14:ligatures w14:val="none"/>
        </w:rPr>
        <w:t>3.5.10. Kapitalni projekt 1025 K100031 Modernizacija javne rasvjete</w:t>
      </w:r>
    </w:p>
    <w:p w14:paraId="5C028956"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685B7D35" w14:textId="21745158"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7.775,00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 realizirana u iznosu od </w:t>
      </w:r>
      <w:r w:rsidR="007E1481" w:rsidRPr="0063296C">
        <w:rPr>
          <w:rFonts w:eastAsia="Times New Roman" w:cstheme="minorHAnsi"/>
          <w:kern w:val="0"/>
          <w:sz w:val="24"/>
          <w:szCs w:val="24"/>
          <w:lang w:eastAsia="hr-HR"/>
          <w14:ligatures w14:val="none"/>
        </w:rPr>
        <w:t>5.250,00</w:t>
      </w:r>
      <w:r w:rsidRPr="0063296C">
        <w:rPr>
          <w:rFonts w:eastAsia="Times New Roman" w:cstheme="minorHAnsi"/>
          <w:kern w:val="0"/>
          <w:sz w:val="24"/>
          <w:szCs w:val="24"/>
          <w:lang w:eastAsia="hr-HR"/>
          <w14:ligatures w14:val="none"/>
        </w:rPr>
        <w:t xml:space="preserve">,00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3A85D0D5" w14:textId="26AFF17B"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Ovim sredstvima plaćena je izrada Plana rasvjete i Akcijskog plana rekonstrukcije rasvjete. Ovo su dokumenti koji su zakonom propisani. Projekt modernizacije je već prije napravljen i preostaje odlučiti se za model financiranja i provesti ugradnju moderne LED rasvjet</w:t>
      </w:r>
      <w:bookmarkEnd w:id="14"/>
      <w:r w:rsidR="001E4BD4" w:rsidRPr="0063296C">
        <w:rPr>
          <w:rFonts w:eastAsia="Times New Roman" w:cstheme="minorHAnsi"/>
          <w:kern w:val="0"/>
          <w:sz w:val="24"/>
          <w:szCs w:val="24"/>
          <w:lang w:eastAsia="hr-HR"/>
          <w14:ligatures w14:val="none"/>
        </w:rPr>
        <w:t>e.</w:t>
      </w:r>
    </w:p>
    <w:p w14:paraId="3AA945DC"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3.5.11. Kapitalni projekt 1025 K100033 Proširenje vodovodne i kanalizacijske mreže</w:t>
      </w:r>
    </w:p>
    <w:p w14:paraId="0AE9D188"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7180242" w14:textId="31ACD32B"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28.500,00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 realizirana u iznosu od 29.413,00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7F1B6C20" w14:textId="4E2DDEAE"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Sredstva su transferirana gradskoj tvrtki Vodovod Novska d.o.o. za potrebe izrade projektne dokumentacije vezane uz proširenje vodovodne mreže u Ulici put mira u Novoj </w:t>
      </w:r>
      <w:proofErr w:type="spellStart"/>
      <w:r w:rsidRPr="0063296C">
        <w:rPr>
          <w:rFonts w:eastAsia="Times New Roman" w:cstheme="minorHAnsi"/>
          <w:kern w:val="0"/>
          <w:sz w:val="24"/>
          <w:szCs w:val="24"/>
          <w:lang w:eastAsia="hr-HR"/>
          <w14:ligatures w14:val="none"/>
        </w:rPr>
        <w:t>Subockoj</w:t>
      </w:r>
      <w:proofErr w:type="spellEnd"/>
      <w:r w:rsidRPr="0063296C">
        <w:rPr>
          <w:rFonts w:eastAsia="Times New Roman" w:cstheme="minorHAnsi"/>
          <w:kern w:val="0"/>
          <w:sz w:val="24"/>
          <w:szCs w:val="24"/>
          <w:lang w:eastAsia="hr-HR"/>
          <w14:ligatures w14:val="none"/>
        </w:rPr>
        <w:t>, zatim proširenje kanalizacijske i vodovodne mreže u gradu Novska (</w:t>
      </w:r>
      <w:proofErr w:type="spellStart"/>
      <w:r w:rsidRPr="0063296C">
        <w:rPr>
          <w:rFonts w:eastAsia="Times New Roman" w:cstheme="minorHAnsi"/>
          <w:kern w:val="0"/>
          <w:sz w:val="24"/>
          <w:szCs w:val="24"/>
          <w:lang w:eastAsia="hr-HR"/>
          <w14:ligatures w14:val="none"/>
        </w:rPr>
        <w:t>Uklade</w:t>
      </w:r>
      <w:proofErr w:type="spellEnd"/>
      <w:r w:rsidRPr="0063296C">
        <w:rPr>
          <w:rFonts w:eastAsia="Times New Roman" w:cstheme="minorHAnsi"/>
          <w:kern w:val="0"/>
          <w:sz w:val="24"/>
          <w:szCs w:val="24"/>
          <w:lang w:eastAsia="hr-HR"/>
          <w14:ligatures w14:val="none"/>
        </w:rPr>
        <w:t>) te nadogradnju nadzornog upravljačkog sustava.</w:t>
      </w:r>
    </w:p>
    <w:p w14:paraId="30E1662E" w14:textId="77777777" w:rsidR="00116A5D" w:rsidRPr="0063296C" w:rsidRDefault="00116A5D" w:rsidP="001E4BD4">
      <w:pPr>
        <w:spacing w:after="0" w:line="240" w:lineRule="auto"/>
        <w:jc w:val="both"/>
        <w:rPr>
          <w:rFonts w:eastAsia="Times New Roman" w:cstheme="minorHAnsi"/>
          <w:kern w:val="0"/>
          <w:sz w:val="24"/>
          <w:szCs w:val="24"/>
          <w:lang w:eastAsia="hr-HR"/>
          <w14:ligatures w14:val="none"/>
        </w:rPr>
      </w:pPr>
    </w:p>
    <w:p w14:paraId="5219BAC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3.5.12. Kapitalni projekt 1025 K100036 Rekonstrukcija ulica Samar brdo u </w:t>
      </w:r>
      <w:proofErr w:type="spellStart"/>
      <w:r w:rsidRPr="0063296C">
        <w:rPr>
          <w:rFonts w:eastAsia="Times New Roman" w:cstheme="minorHAnsi"/>
          <w:b/>
          <w:kern w:val="0"/>
          <w:sz w:val="24"/>
          <w:szCs w:val="24"/>
          <w:lang w:eastAsia="hr-HR"/>
          <w14:ligatures w14:val="none"/>
        </w:rPr>
        <w:t>Novskoj</w:t>
      </w:r>
      <w:proofErr w:type="spellEnd"/>
    </w:p>
    <w:p w14:paraId="401FCD8C"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F1D387F" w14:textId="41E1BC7A"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2.000,00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 realizirana u iznosu od 100,00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3F0D224C" w14:textId="77777777"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Ovim sredstvima je plaćen trošak postupka izvlaštenja vezan uz projekt oborinske odvodnje gradske četvrti na Samar brdu.</w:t>
      </w:r>
    </w:p>
    <w:p w14:paraId="1F9FEEB7"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5595AD7C"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3.5.13. Kapitalni projekt 1025 K100038 Aglomeracija Rajić - Borovac</w:t>
      </w:r>
    </w:p>
    <w:p w14:paraId="6A2D4111"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65260CE7" w14:textId="5F9A3CA0"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282.070,00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 realizirana u iznosu od </w:t>
      </w:r>
      <w:r w:rsidR="007E1481" w:rsidRPr="0063296C">
        <w:rPr>
          <w:rFonts w:eastAsia="Times New Roman" w:cstheme="minorHAnsi"/>
          <w:kern w:val="0"/>
          <w:sz w:val="24"/>
          <w:szCs w:val="24"/>
          <w:lang w:eastAsia="hr-HR"/>
          <w14:ligatures w14:val="none"/>
        </w:rPr>
        <w:t>239.596,87</w:t>
      </w:r>
      <w:r w:rsidRPr="0063296C">
        <w:rPr>
          <w:rFonts w:eastAsia="Times New Roman" w:cstheme="minorHAnsi"/>
          <w:kern w:val="0"/>
          <w:sz w:val="24"/>
          <w:szCs w:val="24"/>
          <w:lang w:eastAsia="hr-HR"/>
          <w14:ligatures w14:val="none"/>
        </w:rPr>
        <w:t xml:space="preserve">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7FC9F10D" w14:textId="77777777"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Ova sredstva su doznačena gradskoj tvrtki Vodovod Novska za pokrivanje troška na izgradnji sustava odvodnje fekalnih voda za naselja Rajić i Borovac. U trenutku pisanja ovog izvješća radovi su završeni i očekuje se tehnički pregled.</w:t>
      </w:r>
    </w:p>
    <w:p w14:paraId="61EBC584" w14:textId="77777777" w:rsidR="00116A5D" w:rsidRPr="0063296C" w:rsidRDefault="00116A5D" w:rsidP="001E4BD4">
      <w:pPr>
        <w:spacing w:after="0" w:line="240" w:lineRule="auto"/>
        <w:jc w:val="both"/>
        <w:rPr>
          <w:rFonts w:eastAsia="Times New Roman" w:cstheme="minorHAnsi"/>
          <w:kern w:val="0"/>
          <w:sz w:val="24"/>
          <w:szCs w:val="24"/>
          <w:lang w:eastAsia="hr-HR"/>
          <w14:ligatures w14:val="none"/>
        </w:rPr>
      </w:pPr>
    </w:p>
    <w:p w14:paraId="2D054D8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3.5.14 Kapitalni projekt 1025 K100039 Parkiralište kod groblja </w:t>
      </w:r>
      <w:proofErr w:type="spellStart"/>
      <w:r w:rsidRPr="0063296C">
        <w:rPr>
          <w:rFonts w:eastAsia="Times New Roman" w:cstheme="minorHAnsi"/>
          <w:b/>
          <w:kern w:val="0"/>
          <w:sz w:val="24"/>
          <w:szCs w:val="24"/>
          <w:lang w:eastAsia="hr-HR"/>
          <w14:ligatures w14:val="none"/>
        </w:rPr>
        <w:t>Brestača</w:t>
      </w:r>
      <w:proofErr w:type="spellEnd"/>
    </w:p>
    <w:p w14:paraId="3F7CA4B7"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2BC7C471" w14:textId="163AF3F9"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63.996,00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 realizirana u iznosu od 63.645,71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29C7F33A" w14:textId="77777777"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lastRenderedPageBreak/>
        <w:t xml:space="preserve">Ovim sredstvima su plaćeni radovi na </w:t>
      </w:r>
      <w:proofErr w:type="spellStart"/>
      <w:r w:rsidRPr="0063296C">
        <w:rPr>
          <w:rFonts w:eastAsia="Times New Roman" w:cstheme="minorHAnsi"/>
          <w:kern w:val="0"/>
          <w:sz w:val="24"/>
          <w:szCs w:val="24"/>
          <w:lang w:eastAsia="hr-HR"/>
          <w14:ligatures w14:val="none"/>
        </w:rPr>
        <w:t>zacjevljenju</w:t>
      </w:r>
      <w:proofErr w:type="spellEnd"/>
      <w:r w:rsidRPr="0063296C">
        <w:rPr>
          <w:rFonts w:eastAsia="Times New Roman" w:cstheme="minorHAnsi"/>
          <w:kern w:val="0"/>
          <w:sz w:val="24"/>
          <w:szCs w:val="24"/>
          <w:lang w:eastAsia="hr-HR"/>
          <w14:ligatures w14:val="none"/>
        </w:rPr>
        <w:t xml:space="preserve"> kanala i izgradnji parkirališta. Radovi su u cijelosti završeni i uspješno je obavljen tehnički pregled te izdana uporabna dozvola. Parkiralište je pušteno u uporabu.</w:t>
      </w:r>
    </w:p>
    <w:p w14:paraId="5A2F13FE" w14:textId="77777777" w:rsidR="00116A5D" w:rsidRPr="0063296C" w:rsidRDefault="00116A5D" w:rsidP="001E4BD4">
      <w:pPr>
        <w:spacing w:after="0" w:line="240" w:lineRule="auto"/>
        <w:jc w:val="both"/>
        <w:rPr>
          <w:rFonts w:eastAsia="Times New Roman" w:cstheme="minorHAnsi"/>
          <w:kern w:val="0"/>
          <w:sz w:val="24"/>
          <w:szCs w:val="24"/>
          <w:lang w:eastAsia="hr-HR"/>
          <w14:ligatures w14:val="none"/>
        </w:rPr>
      </w:pPr>
    </w:p>
    <w:p w14:paraId="5B1EE1E5"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3.5.15 Kapitalni projekt 1025 K100040 Pješačka staza Novska - Borovac</w:t>
      </w:r>
    </w:p>
    <w:p w14:paraId="4ACCFA3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34A8CD27" w14:textId="0A734B07"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492.702,00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 realizirana u iznosu od 488.850,81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4AD32696" w14:textId="77777777"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Ovim sredstvima su plaćeni radovi na obnovi pješačke staze u naseljima Stari Grabovac, Paklenica i Voćarica. Radovi su u cijelosti završeni i staza je puštena u uporabu.</w:t>
      </w:r>
    </w:p>
    <w:p w14:paraId="32A563E5"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p>
    <w:p w14:paraId="0DF626AE"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3.5.16. Kapitalni projekt 1025 K100042 Kružni tokovi Tomislavova – Matoševa i Tomislavova – A. Stepinca</w:t>
      </w:r>
    </w:p>
    <w:p w14:paraId="37369690"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43AD260" w14:textId="4DDB27A5"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279.277,00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 realizirana u iznosu od 138.834,80 </w:t>
      </w:r>
      <w:r w:rsidR="001E4BD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3D6B8A9C" w14:textId="3B14A090" w:rsidR="00116A5D"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Ovim sredstvima je sufinancirana izgradnja predmetnih kružnih tokova. Sredstva su doznačena Županijskoj upravi za ceste jer su oni nositelji ovih projekata. Radovi na izgradnji oba kružna toka su u cijelosti završeni.</w:t>
      </w:r>
    </w:p>
    <w:p w14:paraId="0FD7FFB3" w14:textId="77777777" w:rsidR="00434E31" w:rsidRPr="0063296C" w:rsidRDefault="00434E31" w:rsidP="00434E31">
      <w:pPr>
        <w:spacing w:after="0" w:line="276" w:lineRule="auto"/>
        <w:ind w:firstLine="708"/>
        <w:jc w:val="both"/>
        <w:rPr>
          <w:rFonts w:eastAsia="Times New Roman" w:cstheme="minorHAnsi"/>
          <w:kern w:val="0"/>
          <w:sz w:val="24"/>
          <w:szCs w:val="24"/>
          <w:lang w:eastAsia="hr-HR"/>
          <w14:ligatures w14:val="none"/>
        </w:rPr>
      </w:pPr>
    </w:p>
    <w:p w14:paraId="61B1649A" w14:textId="502FEAB6" w:rsidR="00116A5D" w:rsidRPr="0063296C" w:rsidRDefault="00116A5D" w:rsidP="00116A5D">
      <w:pPr>
        <w:spacing w:after="0" w:line="240" w:lineRule="auto"/>
        <w:jc w:val="both"/>
        <w:rPr>
          <w:rFonts w:eastAsia="Times New Roman" w:cstheme="minorHAnsi"/>
          <w:b/>
          <w:color w:val="EE0000"/>
          <w:kern w:val="0"/>
          <w:sz w:val="24"/>
          <w:szCs w:val="24"/>
          <w:lang w:eastAsia="hr-HR"/>
          <w14:ligatures w14:val="none"/>
        </w:rPr>
      </w:pPr>
      <w:r w:rsidRPr="0063296C">
        <w:rPr>
          <w:rFonts w:eastAsia="Times New Roman" w:cstheme="minorHAnsi"/>
          <w:b/>
          <w:kern w:val="0"/>
          <w:sz w:val="24"/>
          <w:szCs w:val="24"/>
          <w:lang w:eastAsia="hr-HR"/>
          <w14:ligatures w14:val="none"/>
        </w:rPr>
        <w:t>3.5.17. Kapitalni projekt 1025 K100045 Obnova lokalnih prometnica</w:t>
      </w:r>
      <w:r w:rsidR="001E4BD4" w:rsidRPr="0063296C">
        <w:rPr>
          <w:rFonts w:eastAsia="Times New Roman" w:cstheme="minorHAnsi"/>
          <w:b/>
          <w:kern w:val="0"/>
          <w:sz w:val="24"/>
          <w:szCs w:val="24"/>
          <w:lang w:eastAsia="hr-HR"/>
          <w14:ligatures w14:val="none"/>
        </w:rPr>
        <w:t xml:space="preserve"> </w:t>
      </w:r>
    </w:p>
    <w:p w14:paraId="6D6D514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5D492EC" w14:textId="45F8D091"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349.090,00 </w:t>
      </w:r>
      <w:r w:rsidR="00601522"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 realizirana u iznosu od 329.655,65 </w:t>
      </w:r>
      <w:r w:rsidR="00601522"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17153823" w14:textId="77777777"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Ovim sredstvima je plaćeno pojačano održavanje (asfaltiranje) Ulice kralja Zvonimira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izgradnja makadamskog pokrova u odvojku Ulice bl. A. Stepinca (odvojak prema Kolodvorskoj ulici) i plaćen je trošak obnove vertikalne signalizacije na području grada Novske. Radovi su u cijelosti završeni.</w:t>
      </w:r>
    </w:p>
    <w:p w14:paraId="2BF37212" w14:textId="77777777" w:rsidR="00116A5D" w:rsidRPr="0063296C" w:rsidRDefault="00116A5D" w:rsidP="00601522">
      <w:pPr>
        <w:spacing w:after="0" w:line="240" w:lineRule="auto"/>
        <w:jc w:val="both"/>
        <w:rPr>
          <w:rFonts w:eastAsia="Times New Roman" w:cstheme="minorHAnsi"/>
          <w:kern w:val="0"/>
          <w:sz w:val="24"/>
          <w:szCs w:val="24"/>
          <w:lang w:eastAsia="hr-HR"/>
          <w14:ligatures w14:val="none"/>
        </w:rPr>
      </w:pPr>
    </w:p>
    <w:p w14:paraId="356BE1EC"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bookmarkStart w:id="15" w:name="_Hlk229142333"/>
      <w:r w:rsidRPr="0063296C">
        <w:rPr>
          <w:rFonts w:eastAsia="Times New Roman" w:cstheme="minorHAnsi"/>
          <w:b/>
          <w:kern w:val="0"/>
          <w:sz w:val="24"/>
          <w:szCs w:val="24"/>
          <w:lang w:eastAsia="hr-HR"/>
          <w14:ligatures w14:val="none"/>
        </w:rPr>
        <w:t>3.5.18. Kapitalni projekt 1025 K100047 Urbana mreža zelene infrastrukture Grada Novske</w:t>
      </w:r>
    </w:p>
    <w:p w14:paraId="06C6FC38"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AC6AFE3" w14:textId="6F4476C3"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i utrošena sredstva u iznosu od 37.000,00 </w:t>
      </w:r>
      <w:r w:rsidR="00601522"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53564C23" w14:textId="77777777"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Ovim sredstvima plaćena je geodetska podloga i izrada GML prikaza u postupku projektiranja rekonstrukcije Trga </w:t>
      </w:r>
      <w:proofErr w:type="spellStart"/>
      <w:r w:rsidRPr="0063296C">
        <w:rPr>
          <w:rFonts w:eastAsia="Times New Roman" w:cstheme="minorHAnsi"/>
          <w:kern w:val="0"/>
          <w:sz w:val="24"/>
          <w:szCs w:val="24"/>
          <w:lang w:eastAsia="hr-HR"/>
          <w14:ligatures w14:val="none"/>
        </w:rPr>
        <w:t>Gjure</w:t>
      </w:r>
      <w:proofErr w:type="spellEnd"/>
      <w:r w:rsidRPr="0063296C">
        <w:rPr>
          <w:rFonts w:eastAsia="Times New Roman" w:cstheme="minorHAnsi"/>
          <w:kern w:val="0"/>
          <w:sz w:val="24"/>
          <w:szCs w:val="24"/>
          <w:lang w:eastAsia="hr-HR"/>
          <w14:ligatures w14:val="none"/>
        </w:rPr>
        <w:t xml:space="preserve"> Szabe i spajanja s prostorom kod benzinske pumpe INA u sklopu projekta izgradnje zelene urbane mreže u gradu Novska.</w:t>
      </w:r>
    </w:p>
    <w:p w14:paraId="7D1EEF58" w14:textId="77777777" w:rsidR="00116A5D" w:rsidRPr="0063296C" w:rsidRDefault="00116A5D" w:rsidP="00434E31">
      <w:pPr>
        <w:spacing w:after="0" w:line="276" w:lineRule="auto"/>
        <w:jc w:val="both"/>
        <w:rPr>
          <w:rFonts w:eastAsia="Times New Roman" w:cstheme="minorHAnsi"/>
          <w:kern w:val="0"/>
          <w:sz w:val="24"/>
          <w:szCs w:val="24"/>
          <w:lang w:eastAsia="hr-HR"/>
          <w14:ligatures w14:val="none"/>
        </w:rPr>
      </w:pPr>
    </w:p>
    <w:bookmarkEnd w:id="15"/>
    <w:p w14:paraId="26D0FD8E"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3.5.19. Kapitalni projekt 1025 K100048 Trg glagoljice</w:t>
      </w:r>
    </w:p>
    <w:p w14:paraId="3A9BEA5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0A7A80A0" w14:textId="1424AA4A"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39.762,00 </w:t>
      </w:r>
      <w:r w:rsidR="00601522"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realizirana u iznosu od 40.098,75 </w:t>
      </w:r>
      <w:r w:rsidR="00601522"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139F80F3" w14:textId="5DA596C6"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lastRenderedPageBreak/>
        <w:t xml:space="preserve">Ovim sredstvima plaćena je izrada glavnog i izvedbenog projekta temeljem kojih će se izvršiti totalna rekonstrukcija Trga glagoljice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 U sklopu projekta plaćen je i projekt prezentacijske lente koja je sastavni dio Trga glagoljice.</w:t>
      </w:r>
    </w:p>
    <w:p w14:paraId="69229AC1" w14:textId="77777777" w:rsidR="00116A5D" w:rsidRPr="0063296C" w:rsidRDefault="00116A5D" w:rsidP="00116A5D">
      <w:pPr>
        <w:spacing w:after="0" w:line="240" w:lineRule="auto"/>
        <w:ind w:firstLine="708"/>
        <w:jc w:val="both"/>
        <w:rPr>
          <w:rFonts w:eastAsia="Times New Roman" w:cstheme="minorHAnsi"/>
          <w:kern w:val="0"/>
          <w:sz w:val="24"/>
          <w:szCs w:val="24"/>
          <w:lang w:eastAsia="hr-HR"/>
          <w14:ligatures w14:val="none"/>
        </w:rPr>
      </w:pPr>
    </w:p>
    <w:p w14:paraId="6F97CBF5"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3.5.20. Kapitalni projekt 1025 K100049 Izgradnja nogostupa i obnova Ilice bl. A. Stepinca</w:t>
      </w:r>
    </w:p>
    <w:p w14:paraId="2D785AC9"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7D3F9055" w14:textId="1E81C609"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9.163,00 </w:t>
      </w:r>
      <w:r w:rsidR="00601522"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realizirana u iznosu od 9.162,50 </w:t>
      </w:r>
      <w:r w:rsidR="00601522"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0A90F961" w14:textId="77777777" w:rsidR="00116A5D" w:rsidRPr="0063296C" w:rsidRDefault="00116A5D" w:rsidP="00434E31">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Ovim sredstvima plaćena je izrada projekta nogostupa u Ulici bl. A. Stepinca, te prateće geodetske podloge.</w:t>
      </w:r>
    </w:p>
    <w:p w14:paraId="19B48A1F" w14:textId="77777777" w:rsidR="00116A5D" w:rsidRPr="0063296C" w:rsidRDefault="00116A5D" w:rsidP="00C30ADB">
      <w:pPr>
        <w:spacing w:after="0" w:line="240" w:lineRule="auto"/>
        <w:jc w:val="both"/>
        <w:rPr>
          <w:rFonts w:eastAsia="Times New Roman" w:cstheme="minorHAnsi"/>
          <w:kern w:val="0"/>
          <w:sz w:val="24"/>
          <w:szCs w:val="24"/>
          <w:lang w:eastAsia="hr-HR"/>
          <w14:ligatures w14:val="none"/>
        </w:rPr>
      </w:pPr>
    </w:p>
    <w:p w14:paraId="3E237FD5"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3.5.21. Kapitalni projekt 1025 K100050 Izgradnja prometnice od autoceste do PZ Novska</w:t>
      </w:r>
    </w:p>
    <w:p w14:paraId="72EBED89"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600494D5" w14:textId="7F6B9099" w:rsidR="00116A5D"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kapitalnog projekta osigurana su sredstva u iznosu od 43.555,00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realizirana u iznosu od 21.850,00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3C6E942F" w14:textId="43A8ED76" w:rsidR="00C30ADB"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Ovim sredstvima plaćena je geodetska podloga nužna za projektiranje te dio troška izrade projekta buduće prometnice koja će izlaz s autoceste direktno spajati s Poduzetničkom zonom Novska. Projektiranje se nastavlja u 2026. godini.</w:t>
      </w:r>
    </w:p>
    <w:p w14:paraId="688E5CB6" w14:textId="77777777" w:rsidR="00C30ADB" w:rsidRPr="0063296C" w:rsidRDefault="00C30ADB" w:rsidP="00C30ADB">
      <w:pPr>
        <w:spacing w:after="0" w:line="240" w:lineRule="auto"/>
        <w:jc w:val="both"/>
        <w:rPr>
          <w:rFonts w:eastAsia="Times New Roman" w:cstheme="minorHAnsi"/>
          <w:kern w:val="0"/>
          <w:sz w:val="24"/>
          <w:szCs w:val="24"/>
          <w:lang w:eastAsia="hr-HR"/>
          <w14:ligatures w14:val="none"/>
        </w:rPr>
      </w:pPr>
    </w:p>
    <w:p w14:paraId="2603EF69"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3.5.22. Tekući projekt 1025 T100001 Održavanje groblja</w:t>
      </w:r>
    </w:p>
    <w:p w14:paraId="0004580E"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1B2BA72" w14:textId="65DD1E4F" w:rsidR="00116A5D"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Za realizaciju ovog tekućeg projekta osigurana su sredstva u iznosu od 81.500,00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realizirano je 64.421,71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p>
    <w:p w14:paraId="00A78B73" w14:textId="30106154" w:rsidR="00116A5D"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Na održavanje mrtvačnica utrošeno je 10.057,50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(izgradnja sanitarnog čvora na mrtvačnici u Kozaricama).</w:t>
      </w:r>
    </w:p>
    <w:p w14:paraId="369D688F" w14:textId="188FE23E" w:rsidR="00116A5D"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Na uređenje groblja utrošeno je 54.364,21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Obnovljena je ograda na groblju u Kozaricama, produžene staze na grobljima u Starom Grabovcu, </w:t>
      </w:r>
      <w:proofErr w:type="spellStart"/>
      <w:r w:rsidRPr="0063296C">
        <w:rPr>
          <w:rFonts w:eastAsia="Times New Roman" w:cstheme="minorHAnsi"/>
          <w:kern w:val="0"/>
          <w:sz w:val="24"/>
          <w:szCs w:val="24"/>
          <w:lang w:eastAsia="hr-HR"/>
          <w14:ligatures w14:val="none"/>
        </w:rPr>
        <w:t>Brestači</w:t>
      </w:r>
      <w:proofErr w:type="spellEnd"/>
      <w:r w:rsidRPr="0063296C">
        <w:rPr>
          <w:rFonts w:eastAsia="Times New Roman" w:cstheme="minorHAnsi"/>
          <w:kern w:val="0"/>
          <w:sz w:val="24"/>
          <w:szCs w:val="24"/>
          <w:lang w:eastAsia="hr-HR"/>
          <w14:ligatures w14:val="none"/>
        </w:rPr>
        <w:t xml:space="preserve"> i </w:t>
      </w:r>
      <w:proofErr w:type="spellStart"/>
      <w:r w:rsidRPr="0063296C">
        <w:rPr>
          <w:rFonts w:eastAsia="Times New Roman" w:cstheme="minorHAnsi"/>
          <w:kern w:val="0"/>
          <w:sz w:val="24"/>
          <w:szCs w:val="24"/>
          <w:lang w:eastAsia="hr-HR"/>
          <w14:ligatures w14:val="none"/>
        </w:rPr>
        <w:t>Bročicama</w:t>
      </w:r>
      <w:proofErr w:type="spellEnd"/>
      <w:r w:rsidRPr="0063296C">
        <w:rPr>
          <w:rFonts w:eastAsia="Times New Roman" w:cstheme="minorHAnsi"/>
          <w:kern w:val="0"/>
          <w:sz w:val="24"/>
          <w:szCs w:val="24"/>
          <w:lang w:eastAsia="hr-HR"/>
          <w14:ligatures w14:val="none"/>
        </w:rPr>
        <w:t xml:space="preserve"> te izgrađen potporni zid na groblju u </w:t>
      </w:r>
      <w:proofErr w:type="spellStart"/>
      <w:r w:rsidRPr="0063296C">
        <w:rPr>
          <w:rFonts w:eastAsia="Times New Roman" w:cstheme="minorHAnsi"/>
          <w:kern w:val="0"/>
          <w:sz w:val="24"/>
          <w:szCs w:val="24"/>
          <w:lang w:eastAsia="hr-HR"/>
          <w14:ligatures w14:val="none"/>
        </w:rPr>
        <w:t>Novskoj</w:t>
      </w:r>
      <w:proofErr w:type="spellEnd"/>
      <w:r w:rsidRPr="0063296C">
        <w:rPr>
          <w:rFonts w:eastAsia="Times New Roman" w:cstheme="minorHAnsi"/>
          <w:kern w:val="0"/>
          <w:sz w:val="24"/>
          <w:szCs w:val="24"/>
          <w:lang w:eastAsia="hr-HR"/>
          <w14:ligatures w14:val="none"/>
        </w:rPr>
        <w:t>.</w:t>
      </w:r>
    </w:p>
    <w:p w14:paraId="4FC10F1D" w14:textId="77777777" w:rsidR="00116A5D" w:rsidRPr="0063296C" w:rsidRDefault="00116A5D" w:rsidP="00116A5D">
      <w:pPr>
        <w:spacing w:after="0" w:line="240" w:lineRule="auto"/>
        <w:ind w:firstLine="708"/>
        <w:jc w:val="both"/>
        <w:rPr>
          <w:rFonts w:eastAsia="Times New Roman" w:cstheme="minorHAnsi"/>
          <w:kern w:val="0"/>
          <w:sz w:val="24"/>
          <w:szCs w:val="24"/>
          <w:lang w:eastAsia="hr-HR"/>
          <w14:ligatures w14:val="none"/>
        </w:rPr>
      </w:pPr>
    </w:p>
    <w:p w14:paraId="3C6DB6AF"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902"/>
        <w:gridCol w:w="2105"/>
        <w:gridCol w:w="1102"/>
        <w:gridCol w:w="1462"/>
        <w:gridCol w:w="1580"/>
        <w:gridCol w:w="911"/>
      </w:tblGrid>
      <w:tr w:rsidR="00116A5D" w:rsidRPr="0063296C" w14:paraId="61AF21C2" w14:textId="77777777">
        <w:tc>
          <w:tcPr>
            <w:tcW w:w="0" w:type="auto"/>
            <w:tcBorders>
              <w:top w:val="single" w:sz="4" w:space="0" w:color="auto"/>
              <w:left w:val="single" w:sz="4" w:space="0" w:color="auto"/>
              <w:bottom w:val="single" w:sz="4" w:space="0" w:color="auto"/>
              <w:right w:val="single" w:sz="4" w:space="0" w:color="auto"/>
            </w:tcBorders>
            <w:hideMark/>
          </w:tcPr>
          <w:p w14:paraId="580627AC"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7F2CD1F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7580D55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6A84486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6FD9CE3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11C8DC1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4A322141" w14:textId="77777777">
        <w:tc>
          <w:tcPr>
            <w:tcW w:w="0" w:type="auto"/>
            <w:tcBorders>
              <w:top w:val="single" w:sz="4" w:space="0" w:color="auto"/>
              <w:left w:val="single" w:sz="4" w:space="0" w:color="auto"/>
              <w:bottom w:val="single" w:sz="4" w:space="0" w:color="auto"/>
              <w:right w:val="single" w:sz="4" w:space="0" w:color="auto"/>
            </w:tcBorders>
            <w:hideMark/>
          </w:tcPr>
          <w:p w14:paraId="16AF086A"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košnji</w:t>
            </w:r>
          </w:p>
        </w:tc>
        <w:tc>
          <w:tcPr>
            <w:tcW w:w="0" w:type="auto"/>
            <w:tcBorders>
              <w:top w:val="single" w:sz="4" w:space="0" w:color="auto"/>
              <w:left w:val="single" w:sz="4" w:space="0" w:color="auto"/>
              <w:bottom w:val="single" w:sz="4" w:space="0" w:color="auto"/>
              <w:right w:val="single" w:sz="4" w:space="0" w:color="auto"/>
            </w:tcBorders>
            <w:hideMark/>
          </w:tcPr>
          <w:p w14:paraId="53E2846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Košnja zelenih površina na grobljima</w:t>
            </w:r>
          </w:p>
        </w:tc>
        <w:tc>
          <w:tcPr>
            <w:tcW w:w="0" w:type="auto"/>
            <w:tcBorders>
              <w:top w:val="single" w:sz="4" w:space="0" w:color="auto"/>
              <w:left w:val="single" w:sz="4" w:space="0" w:color="auto"/>
              <w:bottom w:val="single" w:sz="4" w:space="0" w:color="auto"/>
              <w:right w:val="single" w:sz="4" w:space="0" w:color="auto"/>
            </w:tcBorders>
            <w:hideMark/>
          </w:tcPr>
          <w:p w14:paraId="33FF331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kom/god</w:t>
            </w:r>
          </w:p>
        </w:tc>
        <w:tc>
          <w:tcPr>
            <w:tcW w:w="0" w:type="auto"/>
            <w:tcBorders>
              <w:top w:val="single" w:sz="4" w:space="0" w:color="auto"/>
              <w:left w:val="single" w:sz="4" w:space="0" w:color="auto"/>
              <w:bottom w:val="single" w:sz="4" w:space="0" w:color="auto"/>
              <w:right w:val="single" w:sz="4" w:space="0" w:color="auto"/>
            </w:tcBorders>
            <w:hideMark/>
          </w:tcPr>
          <w:p w14:paraId="6058165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12</w:t>
            </w:r>
          </w:p>
        </w:tc>
        <w:tc>
          <w:tcPr>
            <w:tcW w:w="0" w:type="auto"/>
            <w:tcBorders>
              <w:top w:val="single" w:sz="4" w:space="0" w:color="auto"/>
              <w:left w:val="single" w:sz="4" w:space="0" w:color="auto"/>
              <w:bottom w:val="single" w:sz="4" w:space="0" w:color="auto"/>
              <w:right w:val="single" w:sz="4" w:space="0" w:color="auto"/>
            </w:tcBorders>
            <w:hideMark/>
          </w:tcPr>
          <w:p w14:paraId="2E5D82F6"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11</w:t>
            </w:r>
          </w:p>
        </w:tc>
        <w:tc>
          <w:tcPr>
            <w:tcW w:w="0" w:type="auto"/>
            <w:tcBorders>
              <w:top w:val="single" w:sz="4" w:space="0" w:color="auto"/>
              <w:left w:val="single" w:sz="4" w:space="0" w:color="auto"/>
              <w:bottom w:val="single" w:sz="4" w:space="0" w:color="auto"/>
              <w:right w:val="single" w:sz="4" w:space="0" w:color="auto"/>
            </w:tcBorders>
            <w:hideMark/>
          </w:tcPr>
          <w:p w14:paraId="5475E72A"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92%</w:t>
            </w:r>
          </w:p>
        </w:tc>
      </w:tr>
      <w:tr w:rsidR="00116A5D" w:rsidRPr="0063296C" w14:paraId="0EC50CC8" w14:textId="77777777">
        <w:tc>
          <w:tcPr>
            <w:tcW w:w="0" w:type="auto"/>
            <w:tcBorders>
              <w:top w:val="single" w:sz="4" w:space="0" w:color="auto"/>
              <w:left w:val="single" w:sz="4" w:space="0" w:color="auto"/>
              <w:bottom w:val="single" w:sz="4" w:space="0" w:color="auto"/>
              <w:right w:val="single" w:sz="4" w:space="0" w:color="auto"/>
            </w:tcBorders>
            <w:hideMark/>
          </w:tcPr>
          <w:p w14:paraId="0032A32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Komada izgrađenih i obnovljenih staza</w:t>
            </w:r>
          </w:p>
        </w:tc>
        <w:tc>
          <w:tcPr>
            <w:tcW w:w="0" w:type="auto"/>
            <w:tcBorders>
              <w:top w:val="single" w:sz="4" w:space="0" w:color="auto"/>
              <w:left w:val="single" w:sz="4" w:space="0" w:color="auto"/>
              <w:bottom w:val="single" w:sz="4" w:space="0" w:color="auto"/>
              <w:right w:val="single" w:sz="4" w:space="0" w:color="auto"/>
            </w:tcBorders>
            <w:hideMark/>
          </w:tcPr>
          <w:p w14:paraId="31A95E77"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Izgradnja novih i obnova postojećih staza na grobljima</w:t>
            </w:r>
          </w:p>
        </w:tc>
        <w:tc>
          <w:tcPr>
            <w:tcW w:w="0" w:type="auto"/>
            <w:tcBorders>
              <w:top w:val="single" w:sz="4" w:space="0" w:color="auto"/>
              <w:left w:val="single" w:sz="4" w:space="0" w:color="auto"/>
              <w:bottom w:val="single" w:sz="4" w:space="0" w:color="auto"/>
              <w:right w:val="single" w:sz="4" w:space="0" w:color="auto"/>
            </w:tcBorders>
            <w:hideMark/>
          </w:tcPr>
          <w:p w14:paraId="4999D28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kom/god</w:t>
            </w:r>
          </w:p>
        </w:tc>
        <w:tc>
          <w:tcPr>
            <w:tcW w:w="0" w:type="auto"/>
            <w:tcBorders>
              <w:top w:val="single" w:sz="4" w:space="0" w:color="auto"/>
              <w:left w:val="single" w:sz="4" w:space="0" w:color="auto"/>
              <w:bottom w:val="single" w:sz="4" w:space="0" w:color="auto"/>
              <w:right w:val="single" w:sz="4" w:space="0" w:color="auto"/>
            </w:tcBorders>
            <w:hideMark/>
          </w:tcPr>
          <w:p w14:paraId="2D2E37FF"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w:t>
            </w:r>
          </w:p>
        </w:tc>
        <w:tc>
          <w:tcPr>
            <w:tcW w:w="0" w:type="auto"/>
            <w:tcBorders>
              <w:top w:val="single" w:sz="4" w:space="0" w:color="auto"/>
              <w:left w:val="single" w:sz="4" w:space="0" w:color="auto"/>
              <w:bottom w:val="single" w:sz="4" w:space="0" w:color="auto"/>
              <w:right w:val="single" w:sz="4" w:space="0" w:color="auto"/>
            </w:tcBorders>
            <w:hideMark/>
          </w:tcPr>
          <w:p w14:paraId="6126F8E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3</w:t>
            </w:r>
          </w:p>
        </w:tc>
        <w:tc>
          <w:tcPr>
            <w:tcW w:w="0" w:type="auto"/>
            <w:tcBorders>
              <w:top w:val="single" w:sz="4" w:space="0" w:color="auto"/>
              <w:left w:val="single" w:sz="4" w:space="0" w:color="auto"/>
              <w:bottom w:val="single" w:sz="4" w:space="0" w:color="auto"/>
              <w:right w:val="single" w:sz="4" w:space="0" w:color="auto"/>
            </w:tcBorders>
            <w:hideMark/>
          </w:tcPr>
          <w:p w14:paraId="2F273911"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150%</w:t>
            </w:r>
          </w:p>
        </w:tc>
      </w:tr>
    </w:tbl>
    <w:p w14:paraId="388812B3" w14:textId="77777777" w:rsidR="00116A5D" w:rsidRPr="0063296C" w:rsidRDefault="00116A5D" w:rsidP="00116A5D">
      <w:pPr>
        <w:spacing w:after="0" w:line="240" w:lineRule="auto"/>
        <w:ind w:firstLine="708"/>
        <w:jc w:val="both"/>
        <w:rPr>
          <w:rFonts w:eastAsia="Times New Roman" w:cstheme="minorHAnsi"/>
          <w:kern w:val="0"/>
          <w:sz w:val="24"/>
          <w:szCs w:val="24"/>
          <w:lang w:eastAsia="hr-HR"/>
          <w14:ligatures w14:val="none"/>
        </w:rPr>
      </w:pPr>
    </w:p>
    <w:p w14:paraId="1ECA5C28" w14:textId="77777777" w:rsidR="00116A5D" w:rsidRDefault="00116A5D" w:rsidP="00C30ADB">
      <w:pPr>
        <w:spacing w:after="0" w:line="240" w:lineRule="auto"/>
        <w:jc w:val="both"/>
        <w:rPr>
          <w:rFonts w:eastAsia="Times New Roman" w:cstheme="minorHAnsi"/>
          <w:kern w:val="0"/>
          <w:sz w:val="24"/>
          <w:szCs w:val="24"/>
          <w:lang w:eastAsia="hr-HR"/>
          <w14:ligatures w14:val="none"/>
        </w:rPr>
      </w:pPr>
    </w:p>
    <w:p w14:paraId="2C76AAA9" w14:textId="77777777" w:rsidR="00143FCA" w:rsidRDefault="00143FCA" w:rsidP="00C30ADB">
      <w:pPr>
        <w:spacing w:after="0" w:line="240" w:lineRule="auto"/>
        <w:jc w:val="both"/>
        <w:rPr>
          <w:rFonts w:eastAsia="Times New Roman" w:cstheme="minorHAnsi"/>
          <w:kern w:val="0"/>
          <w:sz w:val="24"/>
          <w:szCs w:val="24"/>
          <w:lang w:eastAsia="hr-HR"/>
          <w14:ligatures w14:val="none"/>
        </w:rPr>
      </w:pPr>
    </w:p>
    <w:p w14:paraId="7D528256" w14:textId="77777777" w:rsidR="00143FCA" w:rsidRPr="0063296C" w:rsidRDefault="00143FCA" w:rsidP="00C30ADB">
      <w:pPr>
        <w:spacing w:after="0" w:line="240" w:lineRule="auto"/>
        <w:jc w:val="both"/>
        <w:rPr>
          <w:rFonts w:eastAsia="Times New Roman" w:cstheme="minorHAnsi"/>
          <w:kern w:val="0"/>
          <w:sz w:val="24"/>
          <w:szCs w:val="24"/>
          <w:lang w:eastAsia="hr-HR"/>
          <w14:ligatures w14:val="none"/>
        </w:rPr>
      </w:pPr>
    </w:p>
    <w:p w14:paraId="543E20DA"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lastRenderedPageBreak/>
        <w:t>3.6. Program 1006 ZAŠTITA OKOLIŠA</w:t>
      </w:r>
    </w:p>
    <w:p w14:paraId="22B34E4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53CF496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3.6.1. Aktivnost 1026 A100001 Poticanje razvoja svijesti o zaštiti okoliša</w:t>
      </w:r>
    </w:p>
    <w:p w14:paraId="52407439"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0DB78D32" w14:textId="67B0AA6E" w:rsidR="00116A5D" w:rsidRPr="0063296C"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color w:val="0070C0"/>
          <w:kern w:val="0"/>
          <w:sz w:val="24"/>
          <w:szCs w:val="24"/>
          <w:lang w:eastAsia="hr-HR"/>
          <w14:ligatures w14:val="none"/>
        </w:rPr>
        <w:tab/>
      </w:r>
      <w:r w:rsidRPr="0063296C">
        <w:rPr>
          <w:rFonts w:eastAsia="Times New Roman" w:cstheme="minorHAnsi"/>
          <w:kern w:val="0"/>
          <w:sz w:val="24"/>
          <w:szCs w:val="24"/>
          <w:lang w:eastAsia="hr-HR"/>
          <w14:ligatures w14:val="none"/>
        </w:rPr>
        <w:t xml:space="preserve">Aktivnost je planirana u iznosu od 136.718,00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a realizirana u iznosu od 1</w:t>
      </w:r>
      <w:r w:rsidR="00C30ADB" w:rsidRPr="0063296C">
        <w:rPr>
          <w:rFonts w:eastAsia="Times New Roman" w:cstheme="minorHAnsi"/>
          <w:kern w:val="0"/>
          <w:sz w:val="24"/>
          <w:szCs w:val="24"/>
          <w:lang w:eastAsia="hr-HR"/>
          <w14:ligatures w14:val="none"/>
        </w:rPr>
        <w:t>19.948,54</w:t>
      </w:r>
      <w:r w:rsidRPr="0063296C">
        <w:rPr>
          <w:rFonts w:eastAsia="Times New Roman" w:cstheme="minorHAnsi"/>
          <w:kern w:val="0"/>
          <w:sz w:val="24"/>
          <w:szCs w:val="24"/>
          <w:lang w:eastAsia="hr-HR"/>
          <w14:ligatures w14:val="none"/>
        </w:rPr>
        <w:t xml:space="preserve">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Kroz ovaj projekt je plaćena naknada za smanjenje količine miješanog komunalnog otpada ( ne odvajamo dovoljno) u iznosu od 23.954,21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čišćenje zapuštenih dvorišta i okućnica u iznosu od 5.671,74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sanacija divljih odlagališta otpada (na 6 lokacija) u ukupnom iznosu od 78.827,59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te </w:t>
      </w:r>
      <w:proofErr w:type="spellStart"/>
      <w:r w:rsidRPr="0063296C">
        <w:rPr>
          <w:rFonts w:eastAsia="Times New Roman" w:cstheme="minorHAnsi"/>
          <w:kern w:val="0"/>
          <w:sz w:val="24"/>
          <w:szCs w:val="24"/>
          <w:lang w:eastAsia="hr-HR"/>
          <w14:ligatures w14:val="none"/>
        </w:rPr>
        <w:t>izobrazne</w:t>
      </w:r>
      <w:proofErr w:type="spellEnd"/>
      <w:r w:rsidRPr="0063296C">
        <w:rPr>
          <w:rFonts w:eastAsia="Times New Roman" w:cstheme="minorHAnsi"/>
          <w:kern w:val="0"/>
          <w:sz w:val="24"/>
          <w:szCs w:val="24"/>
          <w:lang w:eastAsia="hr-HR"/>
          <w14:ligatures w14:val="none"/>
        </w:rPr>
        <w:t xml:space="preserve"> aktivnosti na temu gospodarenja otpadom za građanstvo u iznosu od 11.495,00 </w:t>
      </w:r>
      <w:r w:rsidR="00C30ADB"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koje je provela tvrtka </w:t>
      </w:r>
      <w:proofErr w:type="spellStart"/>
      <w:r w:rsidRPr="0063296C">
        <w:rPr>
          <w:rFonts w:eastAsia="Times New Roman" w:cstheme="minorHAnsi"/>
          <w:kern w:val="0"/>
          <w:sz w:val="24"/>
          <w:szCs w:val="24"/>
          <w:lang w:eastAsia="hr-HR"/>
          <w14:ligatures w14:val="none"/>
        </w:rPr>
        <w:t>Novokom</w:t>
      </w:r>
      <w:proofErr w:type="spellEnd"/>
      <w:r w:rsidRPr="0063296C">
        <w:rPr>
          <w:rFonts w:eastAsia="Times New Roman" w:cstheme="minorHAnsi"/>
          <w:kern w:val="0"/>
          <w:sz w:val="24"/>
          <w:szCs w:val="24"/>
          <w:lang w:eastAsia="hr-HR"/>
          <w14:ligatures w14:val="none"/>
        </w:rPr>
        <w:t xml:space="preserve"> d.o.o...</w:t>
      </w:r>
    </w:p>
    <w:p w14:paraId="55B06C83"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6C3FC404"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561"/>
        <w:gridCol w:w="2068"/>
        <w:gridCol w:w="1278"/>
        <w:gridCol w:w="1549"/>
        <w:gridCol w:w="1693"/>
        <w:gridCol w:w="913"/>
      </w:tblGrid>
      <w:tr w:rsidR="00116A5D" w:rsidRPr="0063296C" w14:paraId="0CDB2C54" w14:textId="77777777">
        <w:tc>
          <w:tcPr>
            <w:tcW w:w="0" w:type="auto"/>
            <w:tcBorders>
              <w:top w:val="single" w:sz="4" w:space="0" w:color="auto"/>
              <w:left w:val="single" w:sz="4" w:space="0" w:color="auto"/>
              <w:bottom w:val="single" w:sz="4" w:space="0" w:color="auto"/>
              <w:right w:val="single" w:sz="4" w:space="0" w:color="auto"/>
            </w:tcBorders>
            <w:hideMark/>
          </w:tcPr>
          <w:p w14:paraId="654FB2E7"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3D8F460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3C7E228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4E007B4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0386168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4A1B1AA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38A1BF7A" w14:textId="77777777">
        <w:tc>
          <w:tcPr>
            <w:tcW w:w="0" w:type="auto"/>
            <w:tcBorders>
              <w:top w:val="single" w:sz="4" w:space="0" w:color="auto"/>
              <w:left w:val="single" w:sz="4" w:space="0" w:color="auto"/>
              <w:bottom w:val="single" w:sz="4" w:space="0" w:color="auto"/>
              <w:right w:val="single" w:sz="4" w:space="0" w:color="auto"/>
            </w:tcBorders>
            <w:hideMark/>
          </w:tcPr>
          <w:p w14:paraId="4F403EF3"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očišćenih okućnica</w:t>
            </w:r>
          </w:p>
        </w:tc>
        <w:tc>
          <w:tcPr>
            <w:tcW w:w="0" w:type="auto"/>
            <w:tcBorders>
              <w:top w:val="single" w:sz="4" w:space="0" w:color="auto"/>
              <w:left w:val="single" w:sz="4" w:space="0" w:color="auto"/>
              <w:bottom w:val="single" w:sz="4" w:space="0" w:color="auto"/>
              <w:right w:val="single" w:sz="4" w:space="0" w:color="auto"/>
            </w:tcBorders>
            <w:hideMark/>
          </w:tcPr>
          <w:p w14:paraId="6EBBBF1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Čišćenje okućnica koje vlasnici ne održavaju</w:t>
            </w:r>
          </w:p>
        </w:tc>
        <w:tc>
          <w:tcPr>
            <w:tcW w:w="0" w:type="auto"/>
            <w:tcBorders>
              <w:top w:val="single" w:sz="4" w:space="0" w:color="auto"/>
              <w:left w:val="single" w:sz="4" w:space="0" w:color="auto"/>
              <w:bottom w:val="single" w:sz="4" w:space="0" w:color="auto"/>
              <w:right w:val="single" w:sz="4" w:space="0" w:color="auto"/>
            </w:tcBorders>
            <w:hideMark/>
          </w:tcPr>
          <w:p w14:paraId="339F259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akcija čišćenja</w:t>
            </w:r>
          </w:p>
        </w:tc>
        <w:tc>
          <w:tcPr>
            <w:tcW w:w="0" w:type="auto"/>
            <w:tcBorders>
              <w:top w:val="single" w:sz="4" w:space="0" w:color="auto"/>
              <w:left w:val="single" w:sz="4" w:space="0" w:color="auto"/>
              <w:bottom w:val="single" w:sz="4" w:space="0" w:color="auto"/>
              <w:right w:val="single" w:sz="4" w:space="0" w:color="auto"/>
            </w:tcBorders>
            <w:hideMark/>
          </w:tcPr>
          <w:p w14:paraId="7B719693"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w:t>
            </w:r>
          </w:p>
        </w:tc>
        <w:tc>
          <w:tcPr>
            <w:tcW w:w="0" w:type="auto"/>
            <w:tcBorders>
              <w:top w:val="single" w:sz="4" w:space="0" w:color="auto"/>
              <w:left w:val="single" w:sz="4" w:space="0" w:color="auto"/>
              <w:bottom w:val="single" w:sz="4" w:space="0" w:color="auto"/>
              <w:right w:val="single" w:sz="4" w:space="0" w:color="auto"/>
            </w:tcBorders>
            <w:hideMark/>
          </w:tcPr>
          <w:p w14:paraId="4FAA7040"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4</w:t>
            </w:r>
          </w:p>
        </w:tc>
        <w:tc>
          <w:tcPr>
            <w:tcW w:w="0" w:type="auto"/>
            <w:tcBorders>
              <w:top w:val="single" w:sz="4" w:space="0" w:color="auto"/>
              <w:left w:val="single" w:sz="4" w:space="0" w:color="auto"/>
              <w:bottom w:val="single" w:sz="4" w:space="0" w:color="auto"/>
              <w:right w:val="single" w:sz="4" w:space="0" w:color="auto"/>
            </w:tcBorders>
            <w:hideMark/>
          </w:tcPr>
          <w:p w14:paraId="58A121FD"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200%</w:t>
            </w:r>
          </w:p>
        </w:tc>
      </w:tr>
    </w:tbl>
    <w:p w14:paraId="303B799F" w14:textId="77777777" w:rsidR="00116A5D" w:rsidRPr="0063296C" w:rsidRDefault="00116A5D" w:rsidP="00116A5D">
      <w:pPr>
        <w:spacing w:after="0" w:line="240" w:lineRule="auto"/>
        <w:jc w:val="both"/>
        <w:rPr>
          <w:rFonts w:eastAsia="Times New Roman" w:cstheme="minorHAnsi"/>
          <w:b/>
          <w:color w:val="0070C0"/>
          <w:kern w:val="0"/>
          <w:sz w:val="24"/>
          <w:szCs w:val="24"/>
          <w:lang w:eastAsia="hr-HR"/>
          <w14:ligatures w14:val="none"/>
        </w:rPr>
      </w:pPr>
      <w:r w:rsidRPr="0063296C">
        <w:rPr>
          <w:rFonts w:eastAsia="Times New Roman" w:cstheme="minorHAnsi"/>
          <w:b/>
          <w:color w:val="0070C0"/>
          <w:kern w:val="0"/>
          <w:sz w:val="24"/>
          <w:szCs w:val="24"/>
          <w:lang w:eastAsia="hr-HR"/>
          <w14:ligatures w14:val="none"/>
        </w:rPr>
        <w:t xml:space="preserve"> </w:t>
      </w:r>
    </w:p>
    <w:p w14:paraId="74B59B7B" w14:textId="77777777" w:rsidR="00116A5D" w:rsidRPr="0063296C" w:rsidRDefault="00116A5D" w:rsidP="00143FCA">
      <w:pPr>
        <w:spacing w:after="0" w:line="276" w:lineRule="auto"/>
        <w:ind w:firstLine="708"/>
        <w:jc w:val="both"/>
        <w:rPr>
          <w:rFonts w:eastAsia="Times New Roman" w:cstheme="minorHAnsi"/>
          <w:bCs/>
          <w:kern w:val="0"/>
          <w:sz w:val="24"/>
          <w:szCs w:val="24"/>
          <w:lang w:eastAsia="hr-HR"/>
          <w14:ligatures w14:val="none"/>
        </w:rPr>
      </w:pPr>
      <w:r w:rsidRPr="0063296C">
        <w:rPr>
          <w:rFonts w:eastAsia="Times New Roman" w:cstheme="minorHAnsi"/>
          <w:bCs/>
          <w:kern w:val="0"/>
          <w:sz w:val="24"/>
          <w:szCs w:val="24"/>
          <w:lang w:eastAsia="hr-HR"/>
          <w14:ligatures w14:val="none"/>
        </w:rPr>
        <w:t>Zbog povećanog broja zahtjeva koji u pravilu dolaze od susjeda, čišćenje zapuštenih dvorišta ostvarilo je dvostruki iznos od planiranog.</w:t>
      </w:r>
    </w:p>
    <w:p w14:paraId="78419E3F" w14:textId="77777777" w:rsidR="00116A5D" w:rsidRPr="0063296C" w:rsidRDefault="00116A5D" w:rsidP="00116A5D">
      <w:pPr>
        <w:spacing w:after="0" w:line="240" w:lineRule="auto"/>
        <w:jc w:val="both"/>
        <w:rPr>
          <w:rFonts w:eastAsia="Times New Roman" w:cstheme="minorHAnsi"/>
          <w:color w:val="0070C0"/>
          <w:kern w:val="0"/>
          <w:sz w:val="24"/>
          <w:szCs w:val="24"/>
          <w:lang w:eastAsia="hr-HR"/>
          <w14:ligatures w14:val="none"/>
        </w:rPr>
      </w:pPr>
    </w:p>
    <w:p w14:paraId="0860D54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3.6.2. Kapitalni projekt 1026 K100001 Sanacija deponije </w:t>
      </w:r>
      <w:proofErr w:type="spellStart"/>
      <w:r w:rsidRPr="0063296C">
        <w:rPr>
          <w:rFonts w:eastAsia="Times New Roman" w:cstheme="minorHAnsi"/>
          <w:b/>
          <w:kern w:val="0"/>
          <w:sz w:val="24"/>
          <w:szCs w:val="24"/>
          <w:lang w:eastAsia="hr-HR"/>
          <w14:ligatures w14:val="none"/>
        </w:rPr>
        <w:t>Kurjakana</w:t>
      </w:r>
      <w:proofErr w:type="spellEnd"/>
    </w:p>
    <w:p w14:paraId="05E36236"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7F3B5B6C" w14:textId="32B8C5FD" w:rsidR="00116A5D" w:rsidRPr="0063296C"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t xml:space="preserve">Projekt je planiran u iznosu od 27.751,00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 u iznosu od 12.749,74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Ovim sredstvima plaćen je trošak izrade elaborata procjene kapaciteta odlagališta i prateći geodetski radovi u ukupnom iznosu od 2.125</w:t>
      </w:r>
      <w:r w:rsidR="00247464" w:rsidRPr="0063296C">
        <w:rPr>
          <w:rFonts w:eastAsia="Times New Roman" w:cstheme="minorHAnsi"/>
          <w:kern w:val="0"/>
          <w:sz w:val="24"/>
          <w:szCs w:val="24"/>
          <w:lang w:eastAsia="hr-HR"/>
          <w14:ligatures w14:val="none"/>
        </w:rPr>
        <w:t>,00</w:t>
      </w:r>
      <w:r w:rsidRPr="0063296C">
        <w:rPr>
          <w:rFonts w:eastAsia="Times New Roman" w:cstheme="minorHAnsi"/>
          <w:kern w:val="0"/>
          <w:sz w:val="24"/>
          <w:szCs w:val="24"/>
          <w:lang w:eastAsia="hr-HR"/>
          <w14:ligatures w14:val="none"/>
        </w:rPr>
        <w:t xml:space="preserve">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Izrada ovog elaborata je obveza grada prema Fondu zaštite okoliša, planirana kroz projekt sanacije deponije </w:t>
      </w:r>
      <w:proofErr w:type="spellStart"/>
      <w:r w:rsidRPr="0063296C">
        <w:rPr>
          <w:rFonts w:eastAsia="Times New Roman" w:cstheme="minorHAnsi"/>
          <w:kern w:val="0"/>
          <w:sz w:val="24"/>
          <w:szCs w:val="24"/>
          <w:lang w:eastAsia="hr-HR"/>
          <w14:ligatures w14:val="none"/>
        </w:rPr>
        <w:t>Kurjakana</w:t>
      </w:r>
      <w:proofErr w:type="spellEnd"/>
      <w:r w:rsidRPr="0063296C">
        <w:rPr>
          <w:rFonts w:eastAsia="Times New Roman" w:cstheme="minorHAnsi"/>
          <w:kern w:val="0"/>
          <w:sz w:val="24"/>
          <w:szCs w:val="24"/>
          <w:lang w:eastAsia="hr-HR"/>
          <w14:ligatures w14:val="none"/>
        </w:rPr>
        <w:t xml:space="preserve">. Pokrenuta je i izrada projektne dokumentacije nužne za proširenje odlagališta, kako bi se osigurali kapaciteti do izgradnje regionalnog centra za gospodarenje otpadom. U tu svrhu utrošeno je 10.624,74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688648E5"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02A76AC9" w14:textId="77777777" w:rsidR="00116A5D" w:rsidRPr="0063296C" w:rsidRDefault="00116A5D" w:rsidP="00116A5D">
      <w:pPr>
        <w:spacing w:after="0" w:line="240" w:lineRule="auto"/>
        <w:jc w:val="both"/>
        <w:rPr>
          <w:rFonts w:eastAsia="Times New Roman" w:cstheme="minorHAnsi"/>
          <w:kern w:val="0"/>
          <w:sz w:val="24"/>
          <w:szCs w:val="24"/>
          <w:u w:val="single"/>
          <w:lang w:eastAsia="hr-HR"/>
          <w14:ligatures w14:val="none"/>
        </w:rPr>
      </w:pPr>
      <w:r w:rsidRPr="0063296C">
        <w:rPr>
          <w:rFonts w:eastAsia="Times New Roman" w:cstheme="minorHAnsi"/>
          <w:b/>
          <w:kern w:val="0"/>
          <w:sz w:val="24"/>
          <w:szCs w:val="24"/>
          <w:lang w:eastAsia="hr-HR"/>
          <w14:ligatures w14:val="none"/>
        </w:rPr>
        <w:t>3.7. Program 1027 ZAŠTITA, OČUVANJE I UNAPREĐENJE ZDRAVLJA</w:t>
      </w:r>
    </w:p>
    <w:p w14:paraId="6BB86294"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BAAC580"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3.7.1. Aktivnost 1027 A100001 Sanitarna zaštita</w:t>
      </w:r>
    </w:p>
    <w:p w14:paraId="0167821E" w14:textId="77777777" w:rsidR="00116A5D" w:rsidRPr="0063296C" w:rsidRDefault="00116A5D" w:rsidP="00116A5D">
      <w:pPr>
        <w:spacing w:after="0" w:line="240" w:lineRule="auto"/>
        <w:jc w:val="both"/>
        <w:rPr>
          <w:rFonts w:eastAsia="Times New Roman" w:cstheme="minorHAnsi"/>
          <w:b/>
          <w:color w:val="0070C0"/>
          <w:kern w:val="0"/>
          <w:sz w:val="24"/>
          <w:szCs w:val="24"/>
          <w:lang w:eastAsia="hr-HR"/>
          <w14:ligatures w14:val="none"/>
        </w:rPr>
      </w:pPr>
    </w:p>
    <w:p w14:paraId="7AF7585D" w14:textId="5B048695" w:rsidR="00116A5D"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Projekt je planiran u iznosu od 54.282,00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 u iznosu od </w:t>
      </w:r>
      <w:r w:rsidR="007E1481" w:rsidRPr="0063296C">
        <w:rPr>
          <w:rFonts w:eastAsia="Times New Roman" w:cstheme="minorHAnsi"/>
          <w:kern w:val="0"/>
          <w:sz w:val="24"/>
          <w:szCs w:val="24"/>
          <w:lang w:eastAsia="hr-HR"/>
          <w14:ligatures w14:val="none"/>
        </w:rPr>
        <w:t>54.291,24</w:t>
      </w:r>
      <w:r w:rsidRPr="0063296C">
        <w:rPr>
          <w:rFonts w:eastAsia="Times New Roman" w:cstheme="minorHAnsi"/>
          <w:kern w:val="0"/>
          <w:sz w:val="24"/>
          <w:szCs w:val="24"/>
          <w:lang w:eastAsia="hr-HR"/>
          <w14:ligatures w14:val="none"/>
        </w:rPr>
        <w:t xml:space="preserve">,24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Ova sredstva su utrošena na trošak zbrinjavanja pasa lutalica koji su zbrinuti u objektima skloništa za životinje u Pakracu, za  trošak nadzora u provedbi deratizacije i dezinsekcije i na provedbu šest akcija dezinsekcije, te dvije akcije deratizacije.</w:t>
      </w:r>
    </w:p>
    <w:p w14:paraId="7E05F313" w14:textId="77777777" w:rsidR="00116A5D" w:rsidRDefault="00116A5D" w:rsidP="00143FCA">
      <w:pPr>
        <w:spacing w:after="0" w:line="276" w:lineRule="auto"/>
        <w:jc w:val="both"/>
        <w:rPr>
          <w:rFonts w:eastAsia="Times New Roman" w:cstheme="minorHAnsi"/>
          <w:kern w:val="0"/>
          <w:sz w:val="24"/>
          <w:szCs w:val="24"/>
          <w:lang w:eastAsia="hr-HR"/>
          <w14:ligatures w14:val="none"/>
        </w:rPr>
      </w:pPr>
    </w:p>
    <w:p w14:paraId="2EE175C1" w14:textId="77777777" w:rsidR="00143FCA" w:rsidRDefault="00143FCA" w:rsidP="00143FCA">
      <w:pPr>
        <w:spacing w:after="0" w:line="276" w:lineRule="auto"/>
        <w:jc w:val="both"/>
        <w:rPr>
          <w:rFonts w:eastAsia="Times New Roman" w:cstheme="minorHAnsi"/>
          <w:kern w:val="0"/>
          <w:sz w:val="24"/>
          <w:szCs w:val="24"/>
          <w:lang w:eastAsia="hr-HR"/>
          <w14:ligatures w14:val="none"/>
        </w:rPr>
      </w:pPr>
    </w:p>
    <w:p w14:paraId="37FF4776" w14:textId="77777777" w:rsidR="00143FCA" w:rsidRDefault="00143FCA" w:rsidP="00143FCA">
      <w:pPr>
        <w:spacing w:after="0" w:line="276" w:lineRule="auto"/>
        <w:jc w:val="both"/>
        <w:rPr>
          <w:rFonts w:eastAsia="Times New Roman" w:cstheme="minorHAnsi"/>
          <w:kern w:val="0"/>
          <w:sz w:val="24"/>
          <w:szCs w:val="24"/>
          <w:lang w:eastAsia="hr-HR"/>
          <w14:ligatures w14:val="none"/>
        </w:rPr>
      </w:pPr>
    </w:p>
    <w:p w14:paraId="66882A12" w14:textId="77777777" w:rsidR="00143FCA" w:rsidRPr="0063296C" w:rsidRDefault="00143FCA" w:rsidP="00143FCA">
      <w:pPr>
        <w:spacing w:after="0" w:line="276" w:lineRule="auto"/>
        <w:jc w:val="both"/>
        <w:rPr>
          <w:rFonts w:eastAsia="Times New Roman" w:cstheme="minorHAnsi"/>
          <w:kern w:val="0"/>
          <w:sz w:val="24"/>
          <w:szCs w:val="24"/>
          <w:lang w:eastAsia="hr-HR"/>
          <w14:ligatures w14:val="none"/>
        </w:rPr>
      </w:pPr>
    </w:p>
    <w:p w14:paraId="454B1F0E"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lastRenderedPageBreak/>
        <w:t>Plan realizacije</w:t>
      </w:r>
    </w:p>
    <w:tbl>
      <w:tblPr>
        <w:tblStyle w:val="Reetkatablice"/>
        <w:tblW w:w="0" w:type="auto"/>
        <w:tblInd w:w="0" w:type="dxa"/>
        <w:tblLook w:val="04A0" w:firstRow="1" w:lastRow="0" w:firstColumn="1" w:lastColumn="0" w:noHBand="0" w:noVBand="1"/>
      </w:tblPr>
      <w:tblGrid>
        <w:gridCol w:w="1497"/>
        <w:gridCol w:w="1833"/>
        <w:gridCol w:w="1900"/>
        <w:gridCol w:w="1418"/>
        <w:gridCol w:w="1523"/>
        <w:gridCol w:w="891"/>
      </w:tblGrid>
      <w:tr w:rsidR="00116A5D" w:rsidRPr="0063296C" w14:paraId="78BB6FD9" w14:textId="77777777">
        <w:tc>
          <w:tcPr>
            <w:tcW w:w="0" w:type="auto"/>
            <w:tcBorders>
              <w:top w:val="single" w:sz="4" w:space="0" w:color="auto"/>
              <w:left w:val="single" w:sz="4" w:space="0" w:color="auto"/>
              <w:bottom w:val="single" w:sz="4" w:space="0" w:color="auto"/>
              <w:right w:val="single" w:sz="4" w:space="0" w:color="auto"/>
            </w:tcBorders>
            <w:hideMark/>
          </w:tcPr>
          <w:p w14:paraId="6DF33F5D"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27D2C67A"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5C14FB2E"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2BF4EAC7"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6DDFB0AD"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3989DBA1"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0CF4A326" w14:textId="77777777">
        <w:tc>
          <w:tcPr>
            <w:tcW w:w="0" w:type="auto"/>
            <w:tcBorders>
              <w:top w:val="single" w:sz="4" w:space="0" w:color="auto"/>
              <w:left w:val="single" w:sz="4" w:space="0" w:color="auto"/>
              <w:bottom w:val="single" w:sz="4" w:space="0" w:color="auto"/>
              <w:right w:val="single" w:sz="4" w:space="0" w:color="auto"/>
            </w:tcBorders>
            <w:hideMark/>
          </w:tcPr>
          <w:p w14:paraId="49BED928"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tretmana</w:t>
            </w:r>
          </w:p>
        </w:tc>
        <w:tc>
          <w:tcPr>
            <w:tcW w:w="0" w:type="auto"/>
            <w:tcBorders>
              <w:top w:val="single" w:sz="4" w:space="0" w:color="auto"/>
              <w:left w:val="single" w:sz="4" w:space="0" w:color="auto"/>
              <w:bottom w:val="single" w:sz="4" w:space="0" w:color="auto"/>
              <w:right w:val="single" w:sz="4" w:space="0" w:color="auto"/>
            </w:tcBorders>
            <w:hideMark/>
          </w:tcPr>
          <w:p w14:paraId="399DC127"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Proljetna i jesenska deratizacija</w:t>
            </w:r>
          </w:p>
        </w:tc>
        <w:tc>
          <w:tcPr>
            <w:tcW w:w="0" w:type="auto"/>
            <w:tcBorders>
              <w:top w:val="single" w:sz="4" w:space="0" w:color="auto"/>
              <w:left w:val="single" w:sz="4" w:space="0" w:color="auto"/>
              <w:bottom w:val="single" w:sz="4" w:space="0" w:color="auto"/>
              <w:right w:val="single" w:sz="4" w:space="0" w:color="auto"/>
            </w:tcBorders>
            <w:hideMark/>
          </w:tcPr>
          <w:p w14:paraId="7407C50A"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tretmana/god</w:t>
            </w:r>
          </w:p>
        </w:tc>
        <w:tc>
          <w:tcPr>
            <w:tcW w:w="0" w:type="auto"/>
            <w:tcBorders>
              <w:top w:val="single" w:sz="4" w:space="0" w:color="auto"/>
              <w:left w:val="single" w:sz="4" w:space="0" w:color="auto"/>
              <w:bottom w:val="single" w:sz="4" w:space="0" w:color="auto"/>
              <w:right w:val="single" w:sz="4" w:space="0" w:color="auto"/>
            </w:tcBorders>
            <w:hideMark/>
          </w:tcPr>
          <w:p w14:paraId="691F0299"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w:t>
            </w:r>
          </w:p>
        </w:tc>
        <w:tc>
          <w:tcPr>
            <w:tcW w:w="0" w:type="auto"/>
            <w:tcBorders>
              <w:top w:val="single" w:sz="4" w:space="0" w:color="auto"/>
              <w:left w:val="single" w:sz="4" w:space="0" w:color="auto"/>
              <w:bottom w:val="single" w:sz="4" w:space="0" w:color="auto"/>
              <w:right w:val="single" w:sz="4" w:space="0" w:color="auto"/>
            </w:tcBorders>
            <w:hideMark/>
          </w:tcPr>
          <w:p w14:paraId="65B38C0F"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w:t>
            </w:r>
          </w:p>
        </w:tc>
        <w:tc>
          <w:tcPr>
            <w:tcW w:w="0" w:type="auto"/>
            <w:tcBorders>
              <w:top w:val="single" w:sz="4" w:space="0" w:color="auto"/>
              <w:left w:val="single" w:sz="4" w:space="0" w:color="auto"/>
              <w:bottom w:val="single" w:sz="4" w:space="0" w:color="auto"/>
              <w:right w:val="single" w:sz="4" w:space="0" w:color="auto"/>
            </w:tcBorders>
            <w:hideMark/>
          </w:tcPr>
          <w:p w14:paraId="34110B8B"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100%</w:t>
            </w:r>
          </w:p>
        </w:tc>
      </w:tr>
      <w:tr w:rsidR="00116A5D" w:rsidRPr="0063296C" w14:paraId="7C2C11EA" w14:textId="77777777">
        <w:tc>
          <w:tcPr>
            <w:tcW w:w="0" w:type="auto"/>
            <w:tcBorders>
              <w:top w:val="single" w:sz="4" w:space="0" w:color="auto"/>
              <w:left w:val="single" w:sz="4" w:space="0" w:color="auto"/>
              <w:bottom w:val="single" w:sz="4" w:space="0" w:color="auto"/>
              <w:right w:val="single" w:sz="4" w:space="0" w:color="auto"/>
            </w:tcBorders>
            <w:hideMark/>
          </w:tcPr>
          <w:p w14:paraId="20239F81"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tretmana</w:t>
            </w:r>
          </w:p>
        </w:tc>
        <w:tc>
          <w:tcPr>
            <w:tcW w:w="0" w:type="auto"/>
            <w:tcBorders>
              <w:top w:val="single" w:sz="4" w:space="0" w:color="auto"/>
              <w:left w:val="single" w:sz="4" w:space="0" w:color="auto"/>
              <w:bottom w:val="single" w:sz="4" w:space="0" w:color="auto"/>
              <w:right w:val="single" w:sz="4" w:space="0" w:color="auto"/>
            </w:tcBorders>
            <w:hideMark/>
          </w:tcPr>
          <w:p w14:paraId="11AAE245"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Dezinsekcija (</w:t>
            </w:r>
            <w:proofErr w:type="spellStart"/>
            <w:r w:rsidRPr="0063296C">
              <w:rPr>
                <w:rFonts w:asciiTheme="minorHAnsi" w:hAnsiTheme="minorHAnsi" w:cstheme="minorHAnsi"/>
                <w:sz w:val="24"/>
                <w:szCs w:val="24"/>
                <w:lang w:eastAsia="hr-HR"/>
              </w:rPr>
              <w:t>larvicidna</w:t>
            </w:r>
            <w:proofErr w:type="spellEnd"/>
            <w:r w:rsidRPr="0063296C">
              <w:rPr>
                <w:rFonts w:asciiTheme="minorHAnsi" w:hAnsiTheme="minorHAnsi" w:cstheme="minorHAnsi"/>
                <w:sz w:val="24"/>
                <w:szCs w:val="24"/>
                <w:lang w:eastAsia="hr-HR"/>
              </w:rPr>
              <w:t xml:space="preserve"> + </w:t>
            </w:r>
            <w:proofErr w:type="spellStart"/>
            <w:r w:rsidRPr="0063296C">
              <w:rPr>
                <w:rFonts w:asciiTheme="minorHAnsi" w:hAnsiTheme="minorHAnsi" w:cstheme="minorHAnsi"/>
                <w:sz w:val="24"/>
                <w:szCs w:val="24"/>
                <w:lang w:eastAsia="hr-HR"/>
              </w:rPr>
              <w:t>adulticidna</w:t>
            </w:r>
            <w:proofErr w:type="spellEnd"/>
            <w:r w:rsidRPr="0063296C">
              <w:rPr>
                <w:rFonts w:asciiTheme="minorHAnsi" w:hAnsiTheme="minorHAnsi" w:cstheme="minorHAnsi"/>
                <w:sz w:val="24"/>
                <w:szCs w:val="24"/>
                <w:lang w:eastAsia="hr-HR"/>
              </w:rPr>
              <w:t>)</w:t>
            </w:r>
          </w:p>
        </w:tc>
        <w:tc>
          <w:tcPr>
            <w:tcW w:w="0" w:type="auto"/>
            <w:tcBorders>
              <w:top w:val="single" w:sz="4" w:space="0" w:color="auto"/>
              <w:left w:val="single" w:sz="4" w:space="0" w:color="auto"/>
              <w:bottom w:val="single" w:sz="4" w:space="0" w:color="auto"/>
              <w:right w:val="single" w:sz="4" w:space="0" w:color="auto"/>
            </w:tcBorders>
            <w:hideMark/>
          </w:tcPr>
          <w:p w14:paraId="63B732B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tretmana/god</w:t>
            </w:r>
          </w:p>
        </w:tc>
        <w:tc>
          <w:tcPr>
            <w:tcW w:w="0" w:type="auto"/>
            <w:tcBorders>
              <w:top w:val="single" w:sz="4" w:space="0" w:color="auto"/>
              <w:left w:val="single" w:sz="4" w:space="0" w:color="auto"/>
              <w:bottom w:val="single" w:sz="4" w:space="0" w:color="auto"/>
              <w:right w:val="single" w:sz="4" w:space="0" w:color="auto"/>
            </w:tcBorders>
            <w:hideMark/>
          </w:tcPr>
          <w:p w14:paraId="062101BB"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5+5</w:t>
            </w:r>
          </w:p>
        </w:tc>
        <w:tc>
          <w:tcPr>
            <w:tcW w:w="0" w:type="auto"/>
            <w:tcBorders>
              <w:top w:val="single" w:sz="4" w:space="0" w:color="auto"/>
              <w:left w:val="single" w:sz="4" w:space="0" w:color="auto"/>
              <w:bottom w:val="single" w:sz="4" w:space="0" w:color="auto"/>
              <w:right w:val="single" w:sz="4" w:space="0" w:color="auto"/>
            </w:tcBorders>
            <w:hideMark/>
          </w:tcPr>
          <w:p w14:paraId="3B4C0A59"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6+6</w:t>
            </w:r>
          </w:p>
        </w:tc>
        <w:tc>
          <w:tcPr>
            <w:tcW w:w="0" w:type="auto"/>
            <w:tcBorders>
              <w:top w:val="single" w:sz="4" w:space="0" w:color="auto"/>
              <w:left w:val="single" w:sz="4" w:space="0" w:color="auto"/>
              <w:bottom w:val="single" w:sz="4" w:space="0" w:color="auto"/>
              <w:right w:val="single" w:sz="4" w:space="0" w:color="auto"/>
            </w:tcBorders>
            <w:hideMark/>
          </w:tcPr>
          <w:p w14:paraId="6F35C0A3"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120%</w:t>
            </w:r>
          </w:p>
        </w:tc>
      </w:tr>
      <w:tr w:rsidR="00116A5D" w:rsidRPr="0063296C" w14:paraId="1F47B234" w14:textId="77777777">
        <w:tc>
          <w:tcPr>
            <w:tcW w:w="0" w:type="auto"/>
            <w:tcBorders>
              <w:top w:val="single" w:sz="4" w:space="0" w:color="auto"/>
              <w:left w:val="single" w:sz="4" w:space="0" w:color="auto"/>
              <w:bottom w:val="single" w:sz="4" w:space="0" w:color="auto"/>
              <w:right w:val="single" w:sz="4" w:space="0" w:color="auto"/>
            </w:tcBorders>
            <w:hideMark/>
          </w:tcPr>
          <w:p w14:paraId="41B84301"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54EF6716"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Hvatanje i zbrinjavanje pasa lutalica</w:t>
            </w:r>
          </w:p>
        </w:tc>
        <w:tc>
          <w:tcPr>
            <w:tcW w:w="0" w:type="auto"/>
            <w:tcBorders>
              <w:top w:val="single" w:sz="4" w:space="0" w:color="auto"/>
              <w:left w:val="single" w:sz="4" w:space="0" w:color="auto"/>
              <w:bottom w:val="single" w:sz="4" w:space="0" w:color="auto"/>
              <w:right w:val="single" w:sz="4" w:space="0" w:color="auto"/>
            </w:tcBorders>
            <w:hideMark/>
          </w:tcPr>
          <w:p w14:paraId="7F529C2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intervencija/god</w:t>
            </w:r>
          </w:p>
        </w:tc>
        <w:tc>
          <w:tcPr>
            <w:tcW w:w="0" w:type="auto"/>
            <w:tcBorders>
              <w:top w:val="single" w:sz="4" w:space="0" w:color="auto"/>
              <w:left w:val="single" w:sz="4" w:space="0" w:color="auto"/>
              <w:bottom w:val="single" w:sz="4" w:space="0" w:color="auto"/>
              <w:right w:val="single" w:sz="4" w:space="0" w:color="auto"/>
            </w:tcBorders>
            <w:hideMark/>
          </w:tcPr>
          <w:p w14:paraId="1F3D1986" w14:textId="77777777" w:rsidR="00116A5D" w:rsidRPr="0063296C" w:rsidRDefault="00116A5D" w:rsidP="00116A5D">
            <w:pPr>
              <w:jc w:val="center"/>
              <w:rPr>
                <w:rFonts w:asciiTheme="minorHAnsi" w:hAnsiTheme="minorHAnsi" w:cstheme="minorHAnsi"/>
                <w:sz w:val="24"/>
                <w:szCs w:val="24"/>
                <w:lang w:val="en-US" w:eastAsia="hr-HR"/>
              </w:rPr>
            </w:pPr>
            <w:r w:rsidRPr="0063296C">
              <w:rPr>
                <w:rFonts w:asciiTheme="minorHAnsi" w:hAnsiTheme="minorHAnsi" w:cstheme="minorHAnsi"/>
                <w:sz w:val="24"/>
                <w:szCs w:val="24"/>
                <w:lang w:eastAsia="hr-HR"/>
              </w:rPr>
              <w:t>25</w:t>
            </w:r>
          </w:p>
        </w:tc>
        <w:tc>
          <w:tcPr>
            <w:tcW w:w="0" w:type="auto"/>
            <w:tcBorders>
              <w:top w:val="single" w:sz="4" w:space="0" w:color="auto"/>
              <w:left w:val="single" w:sz="4" w:space="0" w:color="auto"/>
              <w:bottom w:val="single" w:sz="4" w:space="0" w:color="auto"/>
              <w:right w:val="single" w:sz="4" w:space="0" w:color="auto"/>
            </w:tcBorders>
            <w:hideMark/>
          </w:tcPr>
          <w:p w14:paraId="0608FAAE"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49</w:t>
            </w:r>
          </w:p>
        </w:tc>
        <w:tc>
          <w:tcPr>
            <w:tcW w:w="0" w:type="auto"/>
            <w:tcBorders>
              <w:top w:val="single" w:sz="4" w:space="0" w:color="auto"/>
              <w:left w:val="single" w:sz="4" w:space="0" w:color="auto"/>
              <w:bottom w:val="single" w:sz="4" w:space="0" w:color="auto"/>
              <w:right w:val="single" w:sz="4" w:space="0" w:color="auto"/>
            </w:tcBorders>
            <w:hideMark/>
          </w:tcPr>
          <w:p w14:paraId="2185A640"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196%</w:t>
            </w:r>
          </w:p>
        </w:tc>
      </w:tr>
    </w:tbl>
    <w:p w14:paraId="1C8C3D46" w14:textId="77777777" w:rsidR="00116A5D" w:rsidRPr="0063296C" w:rsidRDefault="00116A5D" w:rsidP="00116A5D">
      <w:pPr>
        <w:spacing w:after="0" w:line="240" w:lineRule="auto"/>
        <w:jc w:val="both"/>
        <w:rPr>
          <w:rFonts w:eastAsia="Times New Roman" w:cstheme="minorHAnsi"/>
          <w:color w:val="0070C0"/>
          <w:kern w:val="0"/>
          <w:sz w:val="24"/>
          <w:szCs w:val="24"/>
          <w:lang w:eastAsia="hr-HR"/>
          <w14:ligatures w14:val="none"/>
        </w:rPr>
      </w:pPr>
    </w:p>
    <w:p w14:paraId="4B176BBD" w14:textId="77777777" w:rsidR="00116A5D" w:rsidRPr="0063296C" w:rsidRDefault="00116A5D" w:rsidP="00116A5D">
      <w:pPr>
        <w:spacing w:after="0" w:line="240" w:lineRule="auto"/>
        <w:jc w:val="both"/>
        <w:rPr>
          <w:rFonts w:eastAsia="Times New Roman" w:cstheme="minorHAnsi"/>
          <w:color w:val="0070C0"/>
          <w:kern w:val="0"/>
          <w:sz w:val="24"/>
          <w:szCs w:val="24"/>
          <w:lang w:eastAsia="hr-HR"/>
          <w14:ligatures w14:val="none"/>
        </w:rPr>
      </w:pPr>
    </w:p>
    <w:p w14:paraId="5C8D0C2C"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3.7.2. Tekući projekt 1007 T100002  Veterinarske usluge</w:t>
      </w:r>
    </w:p>
    <w:p w14:paraId="2A18DE02"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24B1D89E" w14:textId="02D856F4" w:rsidR="00247464"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Projekt je planiran u iznosu od 10.000,00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w:t>
      </w:r>
      <w:r w:rsidR="007E1481" w:rsidRPr="0063296C">
        <w:rPr>
          <w:rFonts w:eastAsia="Times New Roman" w:cstheme="minorHAnsi"/>
          <w:kern w:val="0"/>
          <w:sz w:val="24"/>
          <w:szCs w:val="24"/>
          <w:lang w:eastAsia="hr-HR"/>
          <w14:ligatures w14:val="none"/>
        </w:rPr>
        <w:t>i</w:t>
      </w:r>
      <w:r w:rsidRPr="0063296C">
        <w:rPr>
          <w:rFonts w:eastAsia="Times New Roman" w:cstheme="minorHAnsi"/>
          <w:kern w:val="0"/>
          <w:sz w:val="24"/>
          <w:szCs w:val="24"/>
          <w:lang w:eastAsia="hr-HR"/>
          <w14:ligatures w14:val="none"/>
        </w:rPr>
        <w:t xml:space="preserve"> realiziran u iznosu od </w:t>
      </w:r>
      <w:r w:rsidR="007E1481" w:rsidRPr="0063296C">
        <w:rPr>
          <w:rFonts w:eastAsia="Times New Roman" w:cstheme="minorHAnsi"/>
          <w:kern w:val="0"/>
          <w:sz w:val="24"/>
          <w:szCs w:val="24"/>
          <w:lang w:eastAsia="hr-HR"/>
          <w14:ligatures w14:val="none"/>
        </w:rPr>
        <w:t>10.000,00</w:t>
      </w:r>
      <w:r w:rsidRPr="0063296C">
        <w:rPr>
          <w:rFonts w:eastAsia="Times New Roman" w:cstheme="minorHAnsi"/>
          <w:kern w:val="0"/>
          <w:sz w:val="24"/>
          <w:szCs w:val="24"/>
          <w:lang w:eastAsia="hr-HR"/>
          <w14:ligatures w14:val="none"/>
        </w:rPr>
        <w:t xml:space="preserve">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Ovim programom se subvencionira ispitivanje na </w:t>
      </w:r>
      <w:proofErr w:type="spellStart"/>
      <w:r w:rsidRPr="0063296C">
        <w:rPr>
          <w:rFonts w:eastAsia="Times New Roman" w:cstheme="minorHAnsi"/>
          <w:kern w:val="0"/>
          <w:sz w:val="24"/>
          <w:szCs w:val="24"/>
          <w:lang w:eastAsia="hr-HR"/>
          <w14:ligatures w14:val="none"/>
        </w:rPr>
        <w:t>trihinelu</w:t>
      </w:r>
      <w:proofErr w:type="spellEnd"/>
      <w:r w:rsidRPr="0063296C">
        <w:rPr>
          <w:rFonts w:eastAsia="Times New Roman" w:cstheme="minorHAnsi"/>
          <w:kern w:val="0"/>
          <w:sz w:val="24"/>
          <w:szCs w:val="24"/>
          <w:lang w:eastAsia="hr-HR"/>
          <w14:ligatures w14:val="none"/>
        </w:rPr>
        <w:t xml:space="preserve"> te se na taj način potiču mjere vezane uz sprečavanje zaraze ljudi </w:t>
      </w:r>
      <w:proofErr w:type="spellStart"/>
      <w:r w:rsidRPr="0063296C">
        <w:rPr>
          <w:rFonts w:eastAsia="Times New Roman" w:cstheme="minorHAnsi"/>
          <w:kern w:val="0"/>
          <w:sz w:val="24"/>
          <w:szCs w:val="24"/>
          <w:lang w:eastAsia="hr-HR"/>
          <w14:ligatures w14:val="none"/>
        </w:rPr>
        <w:t>trihinelom</w:t>
      </w:r>
      <w:proofErr w:type="spellEnd"/>
      <w:r w:rsidRPr="0063296C">
        <w:rPr>
          <w:rFonts w:eastAsia="Times New Roman" w:cstheme="minorHAnsi"/>
          <w:kern w:val="0"/>
          <w:sz w:val="24"/>
          <w:szCs w:val="24"/>
          <w:lang w:eastAsia="hr-HR"/>
          <w14:ligatures w14:val="none"/>
        </w:rPr>
        <w:t xml:space="preserve"> na području Grada Novske. Sufinancirano je 2454 ispitivanja. Realizacija na ovoj poziciji je u pravilu velika u drugoj polovici godine u vrijeme svinjokolja.</w:t>
      </w:r>
    </w:p>
    <w:p w14:paraId="2235B5BF" w14:textId="77777777" w:rsidR="00247464" w:rsidRPr="0063296C" w:rsidRDefault="00247464" w:rsidP="00116A5D">
      <w:pPr>
        <w:spacing w:after="0" w:line="240" w:lineRule="auto"/>
        <w:ind w:firstLine="708"/>
        <w:jc w:val="both"/>
        <w:rPr>
          <w:rFonts w:eastAsia="Times New Roman" w:cstheme="minorHAnsi"/>
          <w:kern w:val="0"/>
          <w:sz w:val="24"/>
          <w:szCs w:val="24"/>
          <w:lang w:eastAsia="hr-HR"/>
          <w14:ligatures w14:val="none"/>
        </w:rPr>
      </w:pPr>
    </w:p>
    <w:p w14:paraId="5AC2C484"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580"/>
        <w:gridCol w:w="1683"/>
        <w:gridCol w:w="1170"/>
        <w:gridCol w:w="1715"/>
        <w:gridCol w:w="1972"/>
        <w:gridCol w:w="942"/>
      </w:tblGrid>
      <w:tr w:rsidR="00116A5D" w:rsidRPr="0063296C" w14:paraId="570EA750" w14:textId="77777777">
        <w:tc>
          <w:tcPr>
            <w:tcW w:w="0" w:type="auto"/>
            <w:tcBorders>
              <w:top w:val="single" w:sz="4" w:space="0" w:color="auto"/>
              <w:left w:val="single" w:sz="4" w:space="0" w:color="auto"/>
              <w:bottom w:val="single" w:sz="4" w:space="0" w:color="auto"/>
              <w:right w:val="single" w:sz="4" w:space="0" w:color="auto"/>
            </w:tcBorders>
            <w:hideMark/>
          </w:tcPr>
          <w:p w14:paraId="7CF9F4A9"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1C2BE923"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5B9BB35D"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7F3CD3D8"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5B97F63C"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1.1.-31.12.2025.</w:t>
            </w:r>
          </w:p>
        </w:tc>
        <w:tc>
          <w:tcPr>
            <w:tcW w:w="0" w:type="auto"/>
            <w:tcBorders>
              <w:top w:val="single" w:sz="4" w:space="0" w:color="auto"/>
              <w:left w:val="single" w:sz="4" w:space="0" w:color="auto"/>
              <w:bottom w:val="single" w:sz="4" w:space="0" w:color="auto"/>
              <w:right w:val="single" w:sz="4" w:space="0" w:color="auto"/>
            </w:tcBorders>
            <w:hideMark/>
          </w:tcPr>
          <w:p w14:paraId="6FCE43DF"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36E5E5BA" w14:textId="77777777">
        <w:tc>
          <w:tcPr>
            <w:tcW w:w="0" w:type="auto"/>
            <w:tcBorders>
              <w:top w:val="single" w:sz="4" w:space="0" w:color="auto"/>
              <w:left w:val="single" w:sz="4" w:space="0" w:color="auto"/>
              <w:bottom w:val="single" w:sz="4" w:space="0" w:color="auto"/>
              <w:right w:val="single" w:sz="4" w:space="0" w:color="auto"/>
            </w:tcBorders>
            <w:hideMark/>
          </w:tcPr>
          <w:p w14:paraId="6835981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uzoraka</w:t>
            </w:r>
          </w:p>
        </w:tc>
        <w:tc>
          <w:tcPr>
            <w:tcW w:w="0" w:type="auto"/>
            <w:tcBorders>
              <w:top w:val="single" w:sz="4" w:space="0" w:color="auto"/>
              <w:left w:val="single" w:sz="4" w:space="0" w:color="auto"/>
              <w:bottom w:val="single" w:sz="4" w:space="0" w:color="auto"/>
              <w:right w:val="single" w:sz="4" w:space="0" w:color="auto"/>
            </w:tcBorders>
            <w:hideMark/>
          </w:tcPr>
          <w:p w14:paraId="6B18264F"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 xml:space="preserve">Ispitivanje na </w:t>
            </w:r>
            <w:proofErr w:type="spellStart"/>
            <w:r w:rsidRPr="0063296C">
              <w:rPr>
                <w:rFonts w:asciiTheme="minorHAnsi" w:hAnsiTheme="minorHAnsi" w:cstheme="minorHAnsi"/>
                <w:sz w:val="24"/>
                <w:szCs w:val="24"/>
                <w:lang w:eastAsia="hr-HR"/>
              </w:rPr>
              <w:t>trihinelu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88285E2"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uzoraka</w:t>
            </w:r>
          </w:p>
        </w:tc>
        <w:tc>
          <w:tcPr>
            <w:tcW w:w="0" w:type="auto"/>
            <w:tcBorders>
              <w:top w:val="single" w:sz="4" w:space="0" w:color="auto"/>
              <w:left w:val="single" w:sz="4" w:space="0" w:color="auto"/>
              <w:bottom w:val="single" w:sz="4" w:space="0" w:color="auto"/>
              <w:right w:val="single" w:sz="4" w:space="0" w:color="auto"/>
            </w:tcBorders>
            <w:hideMark/>
          </w:tcPr>
          <w:p w14:paraId="6256F93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2200</w:t>
            </w:r>
          </w:p>
        </w:tc>
        <w:tc>
          <w:tcPr>
            <w:tcW w:w="0" w:type="auto"/>
            <w:tcBorders>
              <w:top w:val="single" w:sz="4" w:space="0" w:color="auto"/>
              <w:left w:val="single" w:sz="4" w:space="0" w:color="auto"/>
              <w:bottom w:val="single" w:sz="4" w:space="0" w:color="auto"/>
              <w:right w:val="single" w:sz="4" w:space="0" w:color="auto"/>
            </w:tcBorders>
            <w:hideMark/>
          </w:tcPr>
          <w:p w14:paraId="3DA33262"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2454</w:t>
            </w:r>
          </w:p>
        </w:tc>
        <w:tc>
          <w:tcPr>
            <w:tcW w:w="0" w:type="auto"/>
            <w:tcBorders>
              <w:top w:val="single" w:sz="4" w:space="0" w:color="auto"/>
              <w:left w:val="single" w:sz="4" w:space="0" w:color="auto"/>
              <w:bottom w:val="single" w:sz="4" w:space="0" w:color="auto"/>
              <w:right w:val="single" w:sz="4" w:space="0" w:color="auto"/>
            </w:tcBorders>
            <w:hideMark/>
          </w:tcPr>
          <w:p w14:paraId="38D0A20F"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112%</w:t>
            </w:r>
          </w:p>
        </w:tc>
      </w:tr>
    </w:tbl>
    <w:p w14:paraId="2CAAE6F7"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37C61758"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457A6E53"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3.8. Program 1028 PROSTORNO UREĐENJE I UNAPREĐENJE STANOVANJA</w:t>
      </w:r>
    </w:p>
    <w:p w14:paraId="35BA0E84" w14:textId="77777777" w:rsidR="00116A5D" w:rsidRPr="0063296C" w:rsidRDefault="00116A5D" w:rsidP="00116A5D">
      <w:pPr>
        <w:spacing w:after="0" w:line="240" w:lineRule="auto"/>
        <w:jc w:val="both"/>
        <w:rPr>
          <w:rFonts w:eastAsia="Times New Roman" w:cstheme="minorHAnsi"/>
          <w:kern w:val="0"/>
          <w:sz w:val="24"/>
          <w:szCs w:val="24"/>
          <w14:ligatures w14:val="none"/>
        </w:rPr>
      </w:pPr>
    </w:p>
    <w:p w14:paraId="4AFABC8E" w14:textId="28BC7AE6" w:rsidR="00116A5D"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3.8.1. Tekući projekt 1028 T100001 Geografsko informacijski sustav</w:t>
      </w:r>
    </w:p>
    <w:p w14:paraId="0CB7A05B" w14:textId="77777777" w:rsidR="00143FCA" w:rsidRPr="0063296C" w:rsidRDefault="00143FCA" w:rsidP="00116A5D">
      <w:pPr>
        <w:spacing w:after="0" w:line="240" w:lineRule="auto"/>
        <w:jc w:val="both"/>
        <w:rPr>
          <w:rFonts w:eastAsia="Times New Roman" w:cstheme="minorHAnsi"/>
          <w:b/>
          <w:kern w:val="0"/>
          <w:sz w:val="24"/>
          <w:szCs w:val="24"/>
          <w:lang w:eastAsia="hr-HR"/>
          <w14:ligatures w14:val="none"/>
        </w:rPr>
      </w:pPr>
    </w:p>
    <w:p w14:paraId="10207DC3" w14:textId="51B62C4E" w:rsidR="00116A5D" w:rsidRPr="0063296C"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b/>
          <w:kern w:val="0"/>
          <w:sz w:val="24"/>
          <w:szCs w:val="24"/>
          <w:lang w:eastAsia="hr-HR"/>
          <w14:ligatures w14:val="none"/>
        </w:rPr>
        <w:tab/>
      </w:r>
      <w:r w:rsidRPr="0063296C">
        <w:rPr>
          <w:rFonts w:eastAsia="Times New Roman" w:cstheme="minorHAnsi"/>
          <w:kern w:val="0"/>
          <w:sz w:val="24"/>
          <w:szCs w:val="24"/>
          <w:lang w:eastAsia="hr-HR"/>
          <w14:ligatures w14:val="none"/>
        </w:rPr>
        <w:t xml:space="preserve">Projekt je planiran u iznosu od 27.624,00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 u iznosu od </w:t>
      </w:r>
      <w:r w:rsidR="007E1481" w:rsidRPr="0063296C">
        <w:rPr>
          <w:rFonts w:eastAsia="Times New Roman" w:cstheme="minorHAnsi"/>
          <w:kern w:val="0"/>
          <w:sz w:val="24"/>
          <w:szCs w:val="24"/>
          <w:lang w:eastAsia="hr-HR"/>
          <w14:ligatures w14:val="none"/>
        </w:rPr>
        <w:t>2.000,00</w:t>
      </w:r>
      <w:r w:rsidRPr="0063296C">
        <w:rPr>
          <w:rFonts w:eastAsia="Times New Roman" w:cstheme="minorHAnsi"/>
          <w:kern w:val="0"/>
          <w:sz w:val="24"/>
          <w:szCs w:val="24"/>
          <w:lang w:eastAsia="hr-HR"/>
          <w14:ligatures w14:val="none"/>
        </w:rPr>
        <w:t xml:space="preserve">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49856414" w14:textId="77777777" w:rsidR="00116A5D" w:rsidRPr="0063296C" w:rsidRDefault="00116A5D" w:rsidP="00143FCA">
      <w:pPr>
        <w:spacing w:after="0" w:line="276" w:lineRule="auto"/>
        <w:jc w:val="both"/>
        <w:rPr>
          <w:rFonts w:eastAsia="Times New Roman" w:cstheme="minorHAnsi"/>
          <w:b/>
          <w:kern w:val="0"/>
          <w:sz w:val="24"/>
          <w:szCs w:val="24"/>
          <w:lang w:eastAsia="hr-HR"/>
          <w14:ligatures w14:val="none"/>
        </w:rPr>
      </w:pPr>
      <w:r w:rsidRPr="0063296C">
        <w:rPr>
          <w:rFonts w:eastAsia="Times New Roman" w:cstheme="minorHAnsi"/>
          <w:kern w:val="0"/>
          <w:sz w:val="24"/>
          <w:szCs w:val="24"/>
          <w:lang w:eastAsia="hr-HR"/>
          <w14:ligatures w14:val="none"/>
        </w:rPr>
        <w:t>Ovim sredstvima plaćeno je redovno održavanje sustava GIS-a Grada Novske. Planirana ugradnja dodatnih modula u sustav nije realizirana i to je razlog niske realizacije u ovom projektu.</w:t>
      </w:r>
    </w:p>
    <w:p w14:paraId="1D5D1C9F" w14:textId="77777777" w:rsidR="00116A5D" w:rsidRDefault="00116A5D" w:rsidP="00116A5D">
      <w:pPr>
        <w:spacing w:after="0" w:line="240" w:lineRule="auto"/>
        <w:jc w:val="both"/>
        <w:rPr>
          <w:rFonts w:eastAsia="Times New Roman" w:cstheme="minorHAnsi"/>
          <w:b/>
          <w:kern w:val="0"/>
          <w:sz w:val="24"/>
          <w:szCs w:val="24"/>
          <w:lang w:eastAsia="hr-HR"/>
          <w14:ligatures w14:val="none"/>
        </w:rPr>
      </w:pPr>
    </w:p>
    <w:p w14:paraId="015C965A" w14:textId="77777777" w:rsidR="00143FCA" w:rsidRDefault="00143FCA" w:rsidP="00116A5D">
      <w:pPr>
        <w:spacing w:after="0" w:line="240" w:lineRule="auto"/>
        <w:jc w:val="both"/>
        <w:rPr>
          <w:rFonts w:eastAsia="Times New Roman" w:cstheme="minorHAnsi"/>
          <w:b/>
          <w:kern w:val="0"/>
          <w:sz w:val="24"/>
          <w:szCs w:val="24"/>
          <w:lang w:eastAsia="hr-HR"/>
          <w14:ligatures w14:val="none"/>
        </w:rPr>
      </w:pPr>
    </w:p>
    <w:p w14:paraId="2ADC3A0B" w14:textId="77777777" w:rsidR="00143FCA" w:rsidRDefault="00143FCA" w:rsidP="00116A5D">
      <w:pPr>
        <w:spacing w:after="0" w:line="240" w:lineRule="auto"/>
        <w:jc w:val="both"/>
        <w:rPr>
          <w:rFonts w:eastAsia="Times New Roman" w:cstheme="minorHAnsi"/>
          <w:b/>
          <w:kern w:val="0"/>
          <w:sz w:val="24"/>
          <w:szCs w:val="24"/>
          <w:lang w:eastAsia="hr-HR"/>
          <w14:ligatures w14:val="none"/>
        </w:rPr>
      </w:pPr>
    </w:p>
    <w:p w14:paraId="156EE550" w14:textId="77777777" w:rsidR="00143FCA" w:rsidRDefault="00143FCA" w:rsidP="00116A5D">
      <w:pPr>
        <w:spacing w:after="0" w:line="240" w:lineRule="auto"/>
        <w:jc w:val="both"/>
        <w:rPr>
          <w:rFonts w:eastAsia="Times New Roman" w:cstheme="minorHAnsi"/>
          <w:b/>
          <w:kern w:val="0"/>
          <w:sz w:val="24"/>
          <w:szCs w:val="24"/>
          <w:lang w:eastAsia="hr-HR"/>
          <w14:ligatures w14:val="none"/>
        </w:rPr>
      </w:pPr>
    </w:p>
    <w:p w14:paraId="2AEC21DA" w14:textId="77777777" w:rsidR="00143FCA" w:rsidRDefault="00143FCA" w:rsidP="00116A5D">
      <w:pPr>
        <w:spacing w:after="0" w:line="240" w:lineRule="auto"/>
        <w:jc w:val="both"/>
        <w:rPr>
          <w:rFonts w:eastAsia="Times New Roman" w:cstheme="minorHAnsi"/>
          <w:b/>
          <w:kern w:val="0"/>
          <w:sz w:val="24"/>
          <w:szCs w:val="24"/>
          <w:lang w:eastAsia="hr-HR"/>
          <w14:ligatures w14:val="none"/>
        </w:rPr>
      </w:pPr>
    </w:p>
    <w:p w14:paraId="5E5E3B63" w14:textId="77777777" w:rsidR="00143FCA" w:rsidRDefault="00143FCA" w:rsidP="00116A5D">
      <w:pPr>
        <w:spacing w:after="0" w:line="240" w:lineRule="auto"/>
        <w:jc w:val="both"/>
        <w:rPr>
          <w:rFonts w:eastAsia="Times New Roman" w:cstheme="minorHAnsi"/>
          <w:b/>
          <w:kern w:val="0"/>
          <w:sz w:val="24"/>
          <w:szCs w:val="24"/>
          <w:lang w:eastAsia="hr-HR"/>
          <w14:ligatures w14:val="none"/>
        </w:rPr>
      </w:pPr>
    </w:p>
    <w:p w14:paraId="3FF8E869" w14:textId="77777777" w:rsidR="00143FCA" w:rsidRPr="0063296C" w:rsidRDefault="00143FCA" w:rsidP="00116A5D">
      <w:pPr>
        <w:spacing w:after="0" w:line="240" w:lineRule="auto"/>
        <w:jc w:val="both"/>
        <w:rPr>
          <w:rFonts w:eastAsia="Times New Roman" w:cstheme="minorHAnsi"/>
          <w:b/>
          <w:kern w:val="0"/>
          <w:sz w:val="24"/>
          <w:szCs w:val="24"/>
          <w:lang w:eastAsia="hr-HR"/>
          <w14:ligatures w14:val="none"/>
        </w:rPr>
      </w:pPr>
    </w:p>
    <w:p w14:paraId="181FD2E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lastRenderedPageBreak/>
        <w:t>3.8.2. Tekući projekt 1028 T100002 Prostorno planska dokumentacija</w:t>
      </w:r>
    </w:p>
    <w:p w14:paraId="17EBE621"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4FE84885" w14:textId="2164493C" w:rsidR="00116A5D" w:rsidRPr="0063296C"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b/>
          <w:kern w:val="0"/>
          <w:sz w:val="24"/>
          <w:szCs w:val="24"/>
          <w:lang w:eastAsia="hr-HR"/>
          <w14:ligatures w14:val="none"/>
        </w:rPr>
        <w:tab/>
      </w:r>
      <w:r w:rsidRPr="0063296C">
        <w:rPr>
          <w:rFonts w:eastAsia="Times New Roman" w:cstheme="minorHAnsi"/>
          <w:kern w:val="0"/>
          <w:sz w:val="24"/>
          <w:szCs w:val="24"/>
          <w:lang w:eastAsia="hr-HR"/>
          <w14:ligatures w14:val="none"/>
        </w:rPr>
        <w:t xml:space="preserve">Projekt je planiran u iznosu od 49.755,00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a realiziran u iznosu od 47.094,64</w:t>
      </w:r>
      <w:r w:rsidR="00247464" w:rsidRPr="0063296C">
        <w:rPr>
          <w:rFonts w:eastAsia="Times New Roman" w:cstheme="minorHAnsi"/>
          <w:kern w:val="0"/>
          <w:sz w:val="24"/>
          <w:szCs w:val="24"/>
          <w:lang w:eastAsia="hr-HR"/>
          <w14:ligatures w14:val="none"/>
        </w:rPr>
        <w:t xml:space="preserve"> eura</w:t>
      </w:r>
      <w:r w:rsidRPr="0063296C">
        <w:rPr>
          <w:rFonts w:eastAsia="Times New Roman" w:cstheme="minorHAnsi"/>
          <w:kern w:val="0"/>
          <w:sz w:val="24"/>
          <w:szCs w:val="24"/>
          <w:lang w:eastAsia="hr-HR"/>
          <w14:ligatures w14:val="none"/>
        </w:rPr>
        <w:t>.</w:t>
      </w:r>
    </w:p>
    <w:p w14:paraId="1D32E990" w14:textId="1D36F7D9" w:rsidR="00116A5D" w:rsidRPr="0063296C"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Kroz ovaj projekt plaćen je trošak 3D izmjere dijela grada Novske u iznosu od 32.513,75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Ovom izmjerom su dobiveni podatci za obračun komunalne naknade</w:t>
      </w:r>
      <w:r w:rsidR="00247464" w:rsidRPr="0063296C">
        <w:rPr>
          <w:rFonts w:eastAsia="Times New Roman" w:cstheme="minorHAnsi"/>
          <w:kern w:val="0"/>
          <w:sz w:val="24"/>
          <w:szCs w:val="24"/>
          <w:lang w:eastAsia="hr-HR"/>
          <w14:ligatures w14:val="none"/>
        </w:rPr>
        <w:t xml:space="preserve"> </w:t>
      </w:r>
      <w:r w:rsidRPr="0063296C">
        <w:rPr>
          <w:rFonts w:eastAsia="Times New Roman" w:cstheme="minorHAnsi"/>
          <w:kern w:val="0"/>
          <w:sz w:val="24"/>
          <w:szCs w:val="24"/>
          <w:lang w:eastAsia="hr-HR"/>
          <w14:ligatures w14:val="none"/>
        </w:rPr>
        <w:t>te 3D prikaz zgrada s fotografijama svake zgrade.</w:t>
      </w:r>
    </w:p>
    <w:p w14:paraId="45370B95" w14:textId="3CD17706" w:rsidR="00116A5D"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Provedene su i VII izmjene Prostornog plana uređenja te je za ove izmjene utrošeno ukupno 3.500,00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Izmjene su provođene temeljem zahtjeva građana i tvrtki koje posluju na području Grada Novske. Započet je postupak prevođenja Prostornog plana uređenja i Urbanističkog plana uređenja u digitalni oblik (zakonska obveza) te je u te svrhe utrošeno 10.000,00 </w:t>
      </w:r>
      <w:r w:rsidR="00247464"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6BC43DE6" w14:textId="5AACBB80" w:rsidR="00116A5D"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color w:val="0070C0"/>
          <w:kern w:val="0"/>
          <w:sz w:val="24"/>
          <w:szCs w:val="24"/>
          <w:lang w:eastAsia="hr-HR"/>
          <w14:ligatures w14:val="none"/>
        </w:rPr>
        <w:t xml:space="preserve"> </w:t>
      </w:r>
      <w:r w:rsidRPr="0063296C">
        <w:rPr>
          <w:rFonts w:eastAsia="Times New Roman" w:cstheme="minorHAnsi"/>
          <w:kern w:val="0"/>
          <w:sz w:val="24"/>
          <w:szCs w:val="24"/>
          <w:lang w:eastAsia="hr-HR"/>
          <w14:ligatures w14:val="none"/>
        </w:rPr>
        <w:t xml:space="preserve">Završena je izrada Strategije zelene urbane opreme te je u sklopu tog projekta plaćena izrada dizajna i tiska brošure kojom se daje informacija o strategiji javnosti. U tu svrhu utrošeno je 1.080,89 </w:t>
      </w:r>
      <w:r w:rsidR="00D01A7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4DEAAA45"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3E92EE8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3.9. Program 1008 ORGANIZIRANJE I PROVOĐENJE ZAŠTITE I SPAŠAVANJA</w:t>
      </w:r>
    </w:p>
    <w:p w14:paraId="3BAE8F5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32BF0E5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3.9.1. Aktivnost 1029 A100002 Sufinanciranje rada Vatrogasne zajednice Grada Novske</w:t>
      </w:r>
    </w:p>
    <w:p w14:paraId="66972AB3"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504E0D36" w14:textId="7B605D57" w:rsidR="00116A5D" w:rsidRPr="0063296C"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color w:val="0070C0"/>
          <w:kern w:val="0"/>
          <w:sz w:val="24"/>
          <w:szCs w:val="24"/>
          <w:lang w:eastAsia="hr-HR"/>
          <w14:ligatures w14:val="none"/>
        </w:rPr>
        <w:tab/>
      </w:r>
      <w:r w:rsidRPr="0063296C">
        <w:rPr>
          <w:rFonts w:eastAsia="Times New Roman" w:cstheme="minorHAnsi"/>
          <w:kern w:val="0"/>
          <w:sz w:val="24"/>
          <w:szCs w:val="24"/>
          <w:lang w:eastAsia="hr-HR"/>
          <w14:ligatures w14:val="none"/>
        </w:rPr>
        <w:t xml:space="preserve">Aktivnost je planirana u iznosu od 69.714,00 </w:t>
      </w:r>
      <w:r w:rsidR="00D01A79" w:rsidRPr="0063296C">
        <w:rPr>
          <w:rFonts w:eastAsia="Times New Roman" w:cstheme="minorHAnsi"/>
          <w:kern w:val="0"/>
          <w:sz w:val="24"/>
          <w:szCs w:val="24"/>
          <w:lang w:eastAsia="hr-HR"/>
          <w14:ligatures w14:val="none"/>
        </w:rPr>
        <w:t xml:space="preserve"> eura</w:t>
      </w:r>
      <w:r w:rsidRPr="0063296C">
        <w:rPr>
          <w:rFonts w:eastAsia="Times New Roman" w:cstheme="minorHAnsi"/>
          <w:kern w:val="0"/>
          <w:sz w:val="24"/>
          <w:szCs w:val="24"/>
          <w:lang w:eastAsia="hr-HR"/>
          <w14:ligatures w14:val="none"/>
        </w:rPr>
        <w:t xml:space="preserve">, a realizirana u iznosu od 69.713,96 </w:t>
      </w:r>
      <w:r w:rsidR="00D01A7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Aktivnost se realizirala kroz tekuće donacije kojima se sufinancira rad 10 dobrovoljnih vatrogasnih društava.</w:t>
      </w:r>
    </w:p>
    <w:p w14:paraId="3CBB49C5" w14:textId="77777777" w:rsidR="00D01A79" w:rsidRPr="0063296C" w:rsidRDefault="00D01A79" w:rsidP="00116A5D">
      <w:pPr>
        <w:spacing w:after="0" w:line="240" w:lineRule="auto"/>
        <w:jc w:val="both"/>
        <w:rPr>
          <w:rFonts w:eastAsia="Times New Roman" w:cstheme="minorHAnsi"/>
          <w:kern w:val="0"/>
          <w:sz w:val="24"/>
          <w:szCs w:val="24"/>
          <w:lang w:eastAsia="hr-HR"/>
          <w14:ligatures w14:val="none"/>
        </w:rPr>
      </w:pPr>
    </w:p>
    <w:p w14:paraId="6F6684E5"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476"/>
        <w:gridCol w:w="1957"/>
        <w:gridCol w:w="1887"/>
        <w:gridCol w:w="1382"/>
        <w:gridCol w:w="1476"/>
        <w:gridCol w:w="884"/>
      </w:tblGrid>
      <w:tr w:rsidR="00116A5D" w:rsidRPr="0063296C" w14:paraId="05304644" w14:textId="77777777">
        <w:tc>
          <w:tcPr>
            <w:tcW w:w="0" w:type="auto"/>
            <w:tcBorders>
              <w:top w:val="single" w:sz="4" w:space="0" w:color="auto"/>
              <w:left w:val="single" w:sz="4" w:space="0" w:color="auto"/>
              <w:bottom w:val="single" w:sz="4" w:space="0" w:color="auto"/>
              <w:right w:val="single" w:sz="4" w:space="0" w:color="auto"/>
            </w:tcBorders>
            <w:hideMark/>
          </w:tcPr>
          <w:p w14:paraId="4B05380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22445C7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339BD98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7CF4245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3D2429A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2F5FB1A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0F4CEDE3" w14:textId="77777777">
        <w:tc>
          <w:tcPr>
            <w:tcW w:w="0" w:type="auto"/>
            <w:tcBorders>
              <w:top w:val="single" w:sz="4" w:space="0" w:color="auto"/>
              <w:left w:val="single" w:sz="4" w:space="0" w:color="auto"/>
              <w:bottom w:val="single" w:sz="4" w:space="0" w:color="auto"/>
              <w:right w:val="single" w:sz="4" w:space="0" w:color="auto"/>
            </w:tcBorders>
            <w:hideMark/>
          </w:tcPr>
          <w:p w14:paraId="28046151"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4B16264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Intervencije u sprečavanju požara i drugih nepogoda</w:t>
            </w:r>
          </w:p>
        </w:tc>
        <w:tc>
          <w:tcPr>
            <w:tcW w:w="0" w:type="auto"/>
            <w:tcBorders>
              <w:top w:val="single" w:sz="4" w:space="0" w:color="auto"/>
              <w:left w:val="single" w:sz="4" w:space="0" w:color="auto"/>
              <w:bottom w:val="single" w:sz="4" w:space="0" w:color="auto"/>
              <w:right w:val="single" w:sz="4" w:space="0" w:color="auto"/>
            </w:tcBorders>
            <w:hideMark/>
          </w:tcPr>
          <w:p w14:paraId="2BC696E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intervencija/god</w:t>
            </w:r>
          </w:p>
        </w:tc>
        <w:tc>
          <w:tcPr>
            <w:tcW w:w="0" w:type="auto"/>
            <w:tcBorders>
              <w:top w:val="single" w:sz="4" w:space="0" w:color="auto"/>
              <w:left w:val="single" w:sz="4" w:space="0" w:color="auto"/>
              <w:bottom w:val="single" w:sz="4" w:space="0" w:color="auto"/>
              <w:right w:val="single" w:sz="4" w:space="0" w:color="auto"/>
            </w:tcBorders>
            <w:hideMark/>
          </w:tcPr>
          <w:p w14:paraId="7C980F7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25</w:t>
            </w:r>
          </w:p>
        </w:tc>
        <w:tc>
          <w:tcPr>
            <w:tcW w:w="0" w:type="auto"/>
            <w:tcBorders>
              <w:top w:val="single" w:sz="4" w:space="0" w:color="auto"/>
              <w:left w:val="single" w:sz="4" w:space="0" w:color="auto"/>
              <w:bottom w:val="single" w:sz="4" w:space="0" w:color="auto"/>
              <w:right w:val="single" w:sz="4" w:space="0" w:color="auto"/>
            </w:tcBorders>
            <w:hideMark/>
          </w:tcPr>
          <w:p w14:paraId="7095D8C9"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0</w:t>
            </w:r>
          </w:p>
        </w:tc>
        <w:tc>
          <w:tcPr>
            <w:tcW w:w="0" w:type="auto"/>
            <w:tcBorders>
              <w:top w:val="single" w:sz="4" w:space="0" w:color="auto"/>
              <w:left w:val="single" w:sz="4" w:space="0" w:color="auto"/>
              <w:bottom w:val="single" w:sz="4" w:space="0" w:color="auto"/>
              <w:right w:val="single" w:sz="4" w:space="0" w:color="auto"/>
            </w:tcBorders>
            <w:hideMark/>
          </w:tcPr>
          <w:p w14:paraId="3FAA9CC4" w14:textId="77777777" w:rsidR="00116A5D" w:rsidRPr="0063296C" w:rsidRDefault="00116A5D" w:rsidP="00116A5D">
            <w:pPr>
              <w:jc w:val="center"/>
              <w:rPr>
                <w:rFonts w:asciiTheme="minorHAnsi" w:hAnsiTheme="minorHAnsi" w:cstheme="minorHAnsi"/>
                <w:sz w:val="24"/>
                <w:szCs w:val="24"/>
                <w:lang w:eastAsia="hr-HR"/>
              </w:rPr>
            </w:pPr>
            <w:r w:rsidRPr="0063296C">
              <w:rPr>
                <w:rFonts w:asciiTheme="minorHAnsi" w:hAnsiTheme="minorHAnsi" w:cstheme="minorHAnsi"/>
                <w:sz w:val="24"/>
                <w:szCs w:val="24"/>
                <w:lang w:eastAsia="hr-HR"/>
              </w:rPr>
              <w:t>0%</w:t>
            </w:r>
          </w:p>
        </w:tc>
      </w:tr>
    </w:tbl>
    <w:p w14:paraId="154ED969"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4B45FF38" w14:textId="61C39A7A" w:rsidR="00116A5D"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Sve intervencije na gašenju požara te rješavanju drugih nepogoda u 2025. godini je odradila Javna vatrogasna postrojba Grada Novske te nije bilo potrebe za uključivanjem dobrovoljnih vatrogasnih društava.</w:t>
      </w:r>
    </w:p>
    <w:p w14:paraId="42B8C254" w14:textId="77777777" w:rsidR="00143FCA" w:rsidRPr="0063296C" w:rsidRDefault="00143FCA" w:rsidP="00143FCA">
      <w:pPr>
        <w:spacing w:after="0" w:line="276" w:lineRule="auto"/>
        <w:ind w:firstLine="708"/>
        <w:jc w:val="both"/>
        <w:rPr>
          <w:rFonts w:eastAsia="Times New Roman" w:cstheme="minorHAnsi"/>
          <w:kern w:val="0"/>
          <w:sz w:val="24"/>
          <w:szCs w:val="24"/>
          <w:lang w:eastAsia="hr-HR"/>
          <w14:ligatures w14:val="none"/>
        </w:rPr>
      </w:pPr>
    </w:p>
    <w:p w14:paraId="575CEB26"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3.9.2. Aktivnost 1029 A100003 Sufinanciranje rada HGSS Stanica Novska</w:t>
      </w:r>
    </w:p>
    <w:p w14:paraId="22B5E88C"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30A0C4B3" w14:textId="77777777" w:rsidR="00143FCA"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t xml:space="preserve">Za aktivnost su planirana sredstva u iznosu od 6.000,00 </w:t>
      </w:r>
      <w:r w:rsidR="00D01A7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i realizirana u iznosu od 6.000,00 </w:t>
      </w:r>
      <w:r w:rsidR="00D01A7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Sredstva služe HGSS stanici Novska za podmirenje troškova goriva, nabavu opreme i druge redovne troškove.</w:t>
      </w:r>
    </w:p>
    <w:p w14:paraId="37A7113C" w14:textId="58AAEF07" w:rsidR="00116A5D" w:rsidRPr="0063296C"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 </w:t>
      </w:r>
    </w:p>
    <w:p w14:paraId="1F4D047D" w14:textId="77777777" w:rsidR="00116A5D" w:rsidRPr="0063296C" w:rsidRDefault="00116A5D" w:rsidP="00143FCA">
      <w:pPr>
        <w:spacing w:after="0" w:line="276" w:lineRule="auto"/>
        <w:jc w:val="both"/>
        <w:rPr>
          <w:rFonts w:eastAsia="Times New Roman" w:cstheme="minorHAnsi"/>
          <w:kern w:val="0"/>
          <w:sz w:val="24"/>
          <w:szCs w:val="24"/>
          <w:lang w:eastAsia="hr-HR"/>
          <w14:ligatures w14:val="none"/>
        </w:rPr>
      </w:pPr>
    </w:p>
    <w:p w14:paraId="26B12F30" w14:textId="77777777" w:rsidR="00B836C1" w:rsidRPr="0063296C" w:rsidRDefault="00B836C1" w:rsidP="00116A5D">
      <w:pPr>
        <w:spacing w:after="0" w:line="240" w:lineRule="auto"/>
        <w:jc w:val="both"/>
        <w:rPr>
          <w:rFonts w:eastAsia="Times New Roman" w:cstheme="minorHAnsi"/>
          <w:kern w:val="0"/>
          <w:sz w:val="24"/>
          <w:szCs w:val="24"/>
          <w:lang w:eastAsia="hr-HR"/>
          <w14:ligatures w14:val="none"/>
        </w:rPr>
      </w:pPr>
    </w:p>
    <w:p w14:paraId="68B1F325" w14:textId="280A1AC1"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lastRenderedPageBreak/>
        <w:t>Plan realizacije</w:t>
      </w:r>
    </w:p>
    <w:tbl>
      <w:tblPr>
        <w:tblStyle w:val="Reetkatablice"/>
        <w:tblW w:w="0" w:type="auto"/>
        <w:tblInd w:w="0" w:type="dxa"/>
        <w:tblLook w:val="04A0" w:firstRow="1" w:lastRow="0" w:firstColumn="1" w:lastColumn="0" w:noHBand="0" w:noVBand="1"/>
      </w:tblPr>
      <w:tblGrid>
        <w:gridCol w:w="1489"/>
        <w:gridCol w:w="1881"/>
        <w:gridCol w:w="1895"/>
        <w:gridCol w:w="1404"/>
        <w:gridCol w:w="1505"/>
        <w:gridCol w:w="888"/>
      </w:tblGrid>
      <w:tr w:rsidR="00116A5D" w:rsidRPr="0063296C" w14:paraId="42556B57" w14:textId="77777777">
        <w:tc>
          <w:tcPr>
            <w:tcW w:w="0" w:type="auto"/>
            <w:tcBorders>
              <w:top w:val="single" w:sz="4" w:space="0" w:color="auto"/>
              <w:left w:val="single" w:sz="4" w:space="0" w:color="auto"/>
              <w:bottom w:val="single" w:sz="4" w:space="0" w:color="auto"/>
              <w:right w:val="single" w:sz="4" w:space="0" w:color="auto"/>
            </w:tcBorders>
            <w:hideMark/>
          </w:tcPr>
          <w:p w14:paraId="0DC9B414"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0E0E0A6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4BB0FE0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600E6E18"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24A26BD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061081EF"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69AC6F6A" w14:textId="77777777">
        <w:tc>
          <w:tcPr>
            <w:tcW w:w="0" w:type="auto"/>
            <w:tcBorders>
              <w:top w:val="single" w:sz="4" w:space="0" w:color="auto"/>
              <w:left w:val="single" w:sz="4" w:space="0" w:color="auto"/>
              <w:bottom w:val="single" w:sz="4" w:space="0" w:color="auto"/>
              <w:right w:val="single" w:sz="4" w:space="0" w:color="auto"/>
            </w:tcBorders>
            <w:hideMark/>
          </w:tcPr>
          <w:p w14:paraId="6203C75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460238AE"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Intervencije u spašavanju unesrećenih i sl.</w:t>
            </w:r>
          </w:p>
        </w:tc>
        <w:tc>
          <w:tcPr>
            <w:tcW w:w="0" w:type="auto"/>
            <w:tcBorders>
              <w:top w:val="single" w:sz="4" w:space="0" w:color="auto"/>
              <w:left w:val="single" w:sz="4" w:space="0" w:color="auto"/>
              <w:bottom w:val="single" w:sz="4" w:space="0" w:color="auto"/>
              <w:right w:val="single" w:sz="4" w:space="0" w:color="auto"/>
            </w:tcBorders>
            <w:hideMark/>
          </w:tcPr>
          <w:p w14:paraId="5E45454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intervencija/god</w:t>
            </w:r>
          </w:p>
        </w:tc>
        <w:tc>
          <w:tcPr>
            <w:tcW w:w="0" w:type="auto"/>
            <w:tcBorders>
              <w:top w:val="single" w:sz="4" w:space="0" w:color="auto"/>
              <w:left w:val="single" w:sz="4" w:space="0" w:color="auto"/>
              <w:bottom w:val="single" w:sz="4" w:space="0" w:color="auto"/>
              <w:right w:val="single" w:sz="4" w:space="0" w:color="auto"/>
            </w:tcBorders>
            <w:hideMark/>
          </w:tcPr>
          <w:p w14:paraId="227F750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70</w:t>
            </w:r>
          </w:p>
        </w:tc>
        <w:tc>
          <w:tcPr>
            <w:tcW w:w="0" w:type="auto"/>
            <w:tcBorders>
              <w:top w:val="single" w:sz="4" w:space="0" w:color="auto"/>
              <w:left w:val="single" w:sz="4" w:space="0" w:color="auto"/>
              <w:bottom w:val="single" w:sz="4" w:space="0" w:color="auto"/>
              <w:right w:val="single" w:sz="4" w:space="0" w:color="auto"/>
            </w:tcBorders>
            <w:hideMark/>
          </w:tcPr>
          <w:p w14:paraId="0EB89AC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43</w:t>
            </w:r>
          </w:p>
        </w:tc>
        <w:tc>
          <w:tcPr>
            <w:tcW w:w="0" w:type="auto"/>
            <w:tcBorders>
              <w:top w:val="single" w:sz="4" w:space="0" w:color="auto"/>
              <w:left w:val="single" w:sz="4" w:space="0" w:color="auto"/>
              <w:bottom w:val="single" w:sz="4" w:space="0" w:color="auto"/>
              <w:right w:val="single" w:sz="4" w:space="0" w:color="auto"/>
            </w:tcBorders>
            <w:hideMark/>
          </w:tcPr>
          <w:p w14:paraId="5B15AD7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61%</w:t>
            </w:r>
          </w:p>
        </w:tc>
      </w:tr>
    </w:tbl>
    <w:p w14:paraId="173B36C3" w14:textId="77777777" w:rsidR="00116A5D" w:rsidRPr="0063296C" w:rsidRDefault="00116A5D" w:rsidP="00116A5D">
      <w:pPr>
        <w:spacing w:after="0" w:line="240" w:lineRule="auto"/>
        <w:jc w:val="both"/>
        <w:rPr>
          <w:rFonts w:eastAsia="Times New Roman" w:cstheme="minorHAnsi"/>
          <w:bCs/>
          <w:kern w:val="0"/>
          <w:sz w:val="24"/>
          <w:szCs w:val="24"/>
          <w:lang w:eastAsia="hr-HR"/>
          <w14:ligatures w14:val="none"/>
        </w:rPr>
      </w:pPr>
    </w:p>
    <w:p w14:paraId="55B096FA"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729CE13D"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3.9.3. Aktivnost 1029 A100004  Civilna zaštita</w:t>
      </w:r>
    </w:p>
    <w:p w14:paraId="0779DAFF"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68D32999" w14:textId="394A2C33" w:rsidR="00116A5D"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Aktivnost je planirana u iznosu od 102.000,00</w:t>
      </w:r>
      <w:r w:rsidR="00D01A79" w:rsidRPr="0063296C">
        <w:rPr>
          <w:rFonts w:eastAsia="Times New Roman" w:cstheme="minorHAnsi"/>
          <w:kern w:val="0"/>
          <w:sz w:val="24"/>
          <w:szCs w:val="24"/>
          <w:lang w:eastAsia="hr-HR"/>
          <w14:ligatures w14:val="none"/>
        </w:rPr>
        <w:t xml:space="preserve"> eura</w:t>
      </w:r>
      <w:r w:rsidRPr="0063296C">
        <w:rPr>
          <w:rFonts w:eastAsia="Times New Roman" w:cstheme="minorHAnsi"/>
          <w:kern w:val="0"/>
          <w:sz w:val="24"/>
          <w:szCs w:val="24"/>
          <w:lang w:eastAsia="hr-HR"/>
          <w14:ligatures w14:val="none"/>
        </w:rPr>
        <w:t xml:space="preserve">, a realizirana u iznosu od 1.150,00 </w:t>
      </w:r>
      <w:r w:rsidR="00D01A7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Ovim sredstvima plaćeno je ažuriranje operativnih planova civilne zaštite pravnih osoba od interesa za sustav civilne zaštite iz nadležnosti Grada (</w:t>
      </w:r>
      <w:proofErr w:type="spellStart"/>
      <w:r w:rsidRPr="0063296C">
        <w:rPr>
          <w:rFonts w:eastAsia="Times New Roman" w:cstheme="minorHAnsi"/>
          <w:kern w:val="0"/>
          <w:sz w:val="24"/>
          <w:szCs w:val="24"/>
          <w:lang w:eastAsia="hr-HR"/>
          <w14:ligatures w14:val="none"/>
        </w:rPr>
        <w:t>Novokom</w:t>
      </w:r>
      <w:proofErr w:type="spellEnd"/>
      <w:r w:rsidRPr="0063296C">
        <w:rPr>
          <w:rFonts w:eastAsia="Times New Roman" w:cstheme="minorHAnsi"/>
          <w:kern w:val="0"/>
          <w:sz w:val="24"/>
          <w:szCs w:val="24"/>
          <w:lang w:eastAsia="hr-HR"/>
          <w14:ligatures w14:val="none"/>
        </w:rPr>
        <w:t>, Srednja škola Novska).</w:t>
      </w:r>
    </w:p>
    <w:p w14:paraId="07EFBEEF" w14:textId="013173E1" w:rsidR="00116A5D" w:rsidRPr="0063296C" w:rsidRDefault="00116A5D"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Mala realizacija proizlazi iz činjenice da se nije pristupilo uređenju skloništa na Trgu </w:t>
      </w:r>
      <w:proofErr w:type="spellStart"/>
      <w:r w:rsidRPr="0063296C">
        <w:rPr>
          <w:rFonts w:eastAsia="Times New Roman" w:cstheme="minorHAnsi"/>
          <w:kern w:val="0"/>
          <w:sz w:val="24"/>
          <w:szCs w:val="24"/>
          <w:lang w:eastAsia="hr-HR"/>
          <w14:ligatures w14:val="none"/>
        </w:rPr>
        <w:t>Gjure</w:t>
      </w:r>
      <w:proofErr w:type="spellEnd"/>
      <w:r w:rsidRPr="0063296C">
        <w:rPr>
          <w:rFonts w:eastAsia="Times New Roman" w:cstheme="minorHAnsi"/>
          <w:kern w:val="0"/>
          <w:sz w:val="24"/>
          <w:szCs w:val="24"/>
          <w:lang w:eastAsia="hr-HR"/>
          <w14:ligatures w14:val="none"/>
        </w:rPr>
        <w:t xml:space="preserve"> Szabe, za koje je bilo planirano 100.000,00 </w:t>
      </w:r>
      <w:r w:rsidR="00D01A7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29D2D4AB" w14:textId="77777777" w:rsidR="00116A5D" w:rsidRPr="0063296C" w:rsidRDefault="00116A5D" w:rsidP="00143FCA">
      <w:pPr>
        <w:spacing w:after="0" w:line="276" w:lineRule="auto"/>
        <w:jc w:val="both"/>
        <w:rPr>
          <w:rFonts w:eastAsia="Times New Roman" w:cstheme="minorHAnsi"/>
          <w:b/>
          <w:color w:val="0070C0"/>
          <w:kern w:val="0"/>
          <w:sz w:val="24"/>
          <w:szCs w:val="24"/>
          <w:lang w:eastAsia="hr-HR"/>
          <w14:ligatures w14:val="none"/>
        </w:rPr>
      </w:pPr>
    </w:p>
    <w:p w14:paraId="18355BCC"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3.9.4. Tekući projekt 1029 T100001 Sanacija klizišta</w:t>
      </w:r>
    </w:p>
    <w:p w14:paraId="520F5303"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30F072E2" w14:textId="5620A851" w:rsidR="00116A5D" w:rsidRPr="0063296C"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b/>
          <w:kern w:val="0"/>
          <w:sz w:val="24"/>
          <w:szCs w:val="24"/>
          <w:lang w:eastAsia="hr-HR"/>
          <w14:ligatures w14:val="none"/>
        </w:rPr>
        <w:tab/>
      </w:r>
      <w:r w:rsidRPr="0063296C">
        <w:rPr>
          <w:rFonts w:eastAsia="Times New Roman" w:cstheme="minorHAnsi"/>
          <w:kern w:val="0"/>
          <w:sz w:val="24"/>
          <w:szCs w:val="24"/>
          <w:lang w:eastAsia="hr-HR"/>
          <w14:ligatures w14:val="none"/>
        </w:rPr>
        <w:t xml:space="preserve">Projekt je planiran u iznosu od 326.250,00 </w:t>
      </w:r>
      <w:r w:rsidR="00D01A7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a realiziran u iznosu od 3.679,34 </w:t>
      </w:r>
      <w:r w:rsidR="00D01A7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137404F2" w14:textId="3CBFA7BE" w:rsidR="00116A5D" w:rsidRPr="0063296C"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Kroz projekt je plaćena zadnja rata troška praćenja slijeganja terena nakon sanacije klizišta (predviđeno projektom sanacije) u iznosu od 1.179,34 </w:t>
      </w:r>
      <w:r w:rsidR="00D01A7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 xml:space="preserve"> te geotehničke istražne radnje vezane uz potencijalno slijeganje terena prouzročeno postavljanjem sustava fekalne kanalizacije u iznosu od 2.500,00 </w:t>
      </w:r>
      <w:r w:rsidR="00D01A79" w:rsidRPr="0063296C">
        <w:rPr>
          <w:rFonts w:eastAsia="Times New Roman" w:cstheme="minorHAnsi"/>
          <w:kern w:val="0"/>
          <w:sz w:val="24"/>
          <w:szCs w:val="24"/>
          <w:lang w:eastAsia="hr-HR"/>
          <w14:ligatures w14:val="none"/>
        </w:rPr>
        <w:t>eura</w:t>
      </w:r>
      <w:r w:rsidRPr="0063296C">
        <w:rPr>
          <w:rFonts w:eastAsia="Times New Roman" w:cstheme="minorHAnsi"/>
          <w:kern w:val="0"/>
          <w:sz w:val="24"/>
          <w:szCs w:val="24"/>
          <w:lang w:eastAsia="hr-HR"/>
          <w14:ligatures w14:val="none"/>
        </w:rPr>
        <w:t>.</w:t>
      </w:r>
    </w:p>
    <w:p w14:paraId="64EE7E45" w14:textId="77777777" w:rsidR="00116A5D" w:rsidRPr="0063296C" w:rsidRDefault="00116A5D"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ab/>
        <w:t>Prvotno planirana sanacija drugog klizišta na Samar brdu nije pokrenuta, pa je stoga i realizacija na ovom projektu niska.</w:t>
      </w:r>
    </w:p>
    <w:p w14:paraId="3B3BEED6"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79033852" w14:textId="1F92FF23" w:rsidR="00116A5D" w:rsidRPr="0063296C" w:rsidRDefault="00116A5D" w:rsidP="00116A5D">
      <w:pPr>
        <w:spacing w:after="0" w:line="240" w:lineRule="auto"/>
        <w:jc w:val="both"/>
        <w:rPr>
          <w:rFonts w:eastAsia="Times New Roman" w:cstheme="minorHAnsi"/>
          <w:b/>
          <w:kern w:val="0"/>
          <w:sz w:val="24"/>
          <w:szCs w:val="24"/>
          <w14:ligatures w14:val="none"/>
        </w:rPr>
      </w:pPr>
      <w:bookmarkStart w:id="16" w:name="_Hlk200788494"/>
      <w:r w:rsidRPr="0063296C">
        <w:rPr>
          <w:rFonts w:eastAsia="Times New Roman" w:cstheme="minorHAnsi"/>
          <w:b/>
          <w:kern w:val="0"/>
          <w:sz w:val="24"/>
          <w:szCs w:val="24"/>
          <w14:ligatures w14:val="none"/>
        </w:rPr>
        <w:t>3.10. Program 1037 SMART REVOLUTION NOVSKA</w:t>
      </w:r>
    </w:p>
    <w:p w14:paraId="0B94AD02" w14:textId="77777777" w:rsidR="00116A5D" w:rsidRPr="0063296C" w:rsidRDefault="00116A5D" w:rsidP="00116A5D">
      <w:pPr>
        <w:spacing w:after="0" w:line="240" w:lineRule="auto"/>
        <w:jc w:val="both"/>
        <w:rPr>
          <w:rFonts w:eastAsia="Times New Roman" w:cstheme="minorHAnsi"/>
          <w:kern w:val="0"/>
          <w:sz w:val="24"/>
          <w:szCs w:val="24"/>
          <w14:ligatures w14:val="none"/>
        </w:rPr>
      </w:pPr>
    </w:p>
    <w:p w14:paraId="61BDEC15" w14:textId="77777777" w:rsidR="00116A5D" w:rsidRPr="0063296C" w:rsidRDefault="00116A5D" w:rsidP="00116A5D">
      <w:pPr>
        <w:spacing w:after="0" w:line="240"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3.10.1. Kapitalni projekt 1037 K100002 APL siguran pješački prijelaz</w:t>
      </w:r>
    </w:p>
    <w:p w14:paraId="4E16D0F9" w14:textId="77777777" w:rsidR="00116A5D" w:rsidRPr="0063296C" w:rsidRDefault="00116A5D" w:rsidP="00116A5D">
      <w:pPr>
        <w:spacing w:after="0" w:line="240" w:lineRule="auto"/>
        <w:jc w:val="both"/>
        <w:rPr>
          <w:rFonts w:eastAsia="Times New Roman" w:cstheme="minorHAnsi"/>
          <w:b/>
          <w:kern w:val="0"/>
          <w:sz w:val="24"/>
          <w:szCs w:val="24"/>
          <w14:ligatures w14:val="none"/>
        </w:rPr>
      </w:pPr>
    </w:p>
    <w:p w14:paraId="5C5BB726" w14:textId="313D14B8" w:rsidR="00116A5D" w:rsidRPr="0063296C" w:rsidRDefault="00116A5D" w:rsidP="00143FCA">
      <w:pPr>
        <w:spacing w:after="0" w:line="276" w:lineRule="auto"/>
        <w:ind w:firstLine="708"/>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 xml:space="preserve"> Projekt je planiran u iznosu od 21.023,00 </w:t>
      </w:r>
      <w:r w:rsidR="00D01A79" w:rsidRPr="0063296C">
        <w:rPr>
          <w:rFonts w:eastAsia="Times New Roman" w:cstheme="minorHAnsi"/>
          <w:kern w:val="0"/>
          <w:sz w:val="24"/>
          <w:szCs w:val="24"/>
          <w14:ligatures w14:val="none"/>
        </w:rPr>
        <w:t>eura</w:t>
      </w:r>
      <w:r w:rsidRPr="0063296C">
        <w:rPr>
          <w:rFonts w:eastAsia="Times New Roman" w:cstheme="minorHAnsi"/>
          <w:kern w:val="0"/>
          <w:sz w:val="24"/>
          <w:szCs w:val="24"/>
          <w14:ligatures w14:val="none"/>
        </w:rPr>
        <w:t xml:space="preserve">, a realiziran u iznosu od 18.550,00 </w:t>
      </w:r>
      <w:r w:rsidR="00D01A79" w:rsidRPr="0063296C">
        <w:rPr>
          <w:rFonts w:eastAsia="Times New Roman" w:cstheme="minorHAnsi"/>
          <w:kern w:val="0"/>
          <w:sz w:val="24"/>
          <w:szCs w:val="24"/>
          <w14:ligatures w14:val="none"/>
        </w:rPr>
        <w:t>eura</w:t>
      </w:r>
      <w:r w:rsidRPr="0063296C">
        <w:rPr>
          <w:rFonts w:eastAsia="Times New Roman" w:cstheme="minorHAnsi"/>
          <w:kern w:val="0"/>
          <w:sz w:val="24"/>
          <w:szCs w:val="24"/>
          <w14:ligatures w14:val="none"/>
        </w:rPr>
        <w:t xml:space="preserve">.  Sredstva su utrošena </w:t>
      </w:r>
      <w:bookmarkEnd w:id="16"/>
      <w:r w:rsidRPr="0063296C">
        <w:rPr>
          <w:rFonts w:eastAsia="Times New Roman" w:cstheme="minorHAnsi"/>
          <w:kern w:val="0"/>
          <w:sz w:val="24"/>
          <w:szCs w:val="24"/>
          <w14:ligatures w14:val="none"/>
        </w:rPr>
        <w:t xml:space="preserve">na izgradnju „sigurnog“ pješačkog prijelaza u Radničkoj ulici u </w:t>
      </w:r>
      <w:proofErr w:type="spellStart"/>
      <w:r w:rsidRPr="0063296C">
        <w:rPr>
          <w:rFonts w:eastAsia="Times New Roman" w:cstheme="minorHAnsi"/>
          <w:kern w:val="0"/>
          <w:sz w:val="24"/>
          <w:szCs w:val="24"/>
          <w14:ligatures w14:val="none"/>
        </w:rPr>
        <w:t>Novskoj</w:t>
      </w:r>
      <w:proofErr w:type="spellEnd"/>
      <w:r w:rsidRPr="0063296C">
        <w:rPr>
          <w:rFonts w:eastAsia="Times New Roman" w:cstheme="minorHAnsi"/>
          <w:kern w:val="0"/>
          <w:sz w:val="24"/>
          <w:szCs w:val="24"/>
          <w14:ligatures w14:val="none"/>
        </w:rPr>
        <w:t xml:space="preserve"> (kod igrališta Libertas) i na trošak stručnog nadzora na ovom projektu. Projekt je završen u cijelosti.</w:t>
      </w:r>
    </w:p>
    <w:p w14:paraId="758A8F23" w14:textId="77777777" w:rsidR="00116A5D" w:rsidRPr="0063296C" w:rsidRDefault="00116A5D" w:rsidP="00116A5D">
      <w:pPr>
        <w:spacing w:after="0" w:line="240" w:lineRule="auto"/>
        <w:jc w:val="both"/>
        <w:rPr>
          <w:rFonts w:eastAsia="Times New Roman" w:cstheme="minorHAnsi"/>
          <w:b/>
          <w:color w:val="0070C0"/>
          <w:kern w:val="0"/>
          <w:sz w:val="24"/>
          <w:szCs w:val="24"/>
          <w14:ligatures w14:val="none"/>
        </w:rPr>
      </w:pPr>
    </w:p>
    <w:p w14:paraId="5FA21691" w14:textId="77777777" w:rsidR="00116A5D" w:rsidRPr="0063296C" w:rsidRDefault="00116A5D" w:rsidP="00116A5D">
      <w:pPr>
        <w:spacing w:after="0" w:line="240"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3.11. Program 1038 SMART AND SAFE CITY NOVSKA</w:t>
      </w:r>
    </w:p>
    <w:p w14:paraId="45FE0309" w14:textId="77777777" w:rsidR="00116A5D" w:rsidRPr="0063296C" w:rsidRDefault="00116A5D" w:rsidP="00116A5D">
      <w:pPr>
        <w:spacing w:after="0" w:line="240" w:lineRule="auto"/>
        <w:jc w:val="both"/>
        <w:rPr>
          <w:rFonts w:eastAsia="Times New Roman" w:cstheme="minorHAnsi"/>
          <w:kern w:val="0"/>
          <w:sz w:val="24"/>
          <w:szCs w:val="24"/>
          <w14:ligatures w14:val="none"/>
        </w:rPr>
      </w:pPr>
    </w:p>
    <w:p w14:paraId="3CC746F6" w14:textId="016A1CAA" w:rsidR="00116A5D" w:rsidRPr="0063296C" w:rsidRDefault="00116A5D" w:rsidP="00143FCA">
      <w:pPr>
        <w:spacing w:after="0" w:line="276" w:lineRule="auto"/>
        <w:ind w:firstLine="708"/>
        <w:jc w:val="both"/>
        <w:rPr>
          <w:rFonts w:eastAsia="Times New Roman" w:cstheme="minorHAnsi"/>
          <w:bCs/>
          <w:kern w:val="0"/>
          <w:sz w:val="24"/>
          <w:szCs w:val="24"/>
          <w14:ligatures w14:val="none"/>
        </w:rPr>
      </w:pPr>
      <w:r w:rsidRPr="0063296C">
        <w:rPr>
          <w:rFonts w:eastAsia="Times New Roman" w:cstheme="minorHAnsi"/>
          <w:bCs/>
          <w:kern w:val="0"/>
          <w:sz w:val="24"/>
          <w:szCs w:val="24"/>
          <w14:ligatures w14:val="none"/>
        </w:rPr>
        <w:t xml:space="preserve">Program je bio planiran u ukupnom iznosu od 57.029,00 </w:t>
      </w:r>
      <w:r w:rsidR="00D01A79" w:rsidRPr="0063296C">
        <w:rPr>
          <w:rFonts w:eastAsia="Times New Roman" w:cstheme="minorHAnsi"/>
          <w:bCs/>
          <w:kern w:val="0"/>
          <w:sz w:val="24"/>
          <w:szCs w:val="24"/>
          <w14:ligatures w14:val="none"/>
        </w:rPr>
        <w:t>eura</w:t>
      </w:r>
      <w:r w:rsidRPr="0063296C">
        <w:rPr>
          <w:rFonts w:eastAsia="Times New Roman" w:cstheme="minorHAnsi"/>
          <w:bCs/>
          <w:kern w:val="0"/>
          <w:sz w:val="24"/>
          <w:szCs w:val="24"/>
          <w14:ligatures w14:val="none"/>
        </w:rPr>
        <w:t xml:space="preserve"> kroz dva kapitalna projekta (Praćenje temperature kolnika i Sigurni pješački prijelazi), no nije bilo realizacije u 2025. godini.</w:t>
      </w:r>
    </w:p>
    <w:p w14:paraId="2DDDEBF0" w14:textId="77777777" w:rsidR="00B836C1" w:rsidRDefault="00B836C1" w:rsidP="00D01A79">
      <w:pPr>
        <w:spacing w:after="0" w:line="240" w:lineRule="auto"/>
        <w:jc w:val="both"/>
        <w:rPr>
          <w:rFonts w:eastAsia="Times New Roman" w:cstheme="minorHAnsi"/>
          <w:kern w:val="0"/>
          <w:sz w:val="24"/>
          <w:szCs w:val="24"/>
          <w14:ligatures w14:val="none"/>
        </w:rPr>
      </w:pPr>
    </w:p>
    <w:p w14:paraId="3C02CD1A" w14:textId="77777777" w:rsidR="00143FCA" w:rsidRDefault="00143FCA" w:rsidP="00D01A79">
      <w:pPr>
        <w:spacing w:after="0" w:line="240" w:lineRule="auto"/>
        <w:jc w:val="both"/>
        <w:rPr>
          <w:rFonts w:eastAsia="Times New Roman" w:cstheme="minorHAnsi"/>
          <w:kern w:val="0"/>
          <w:sz w:val="24"/>
          <w:szCs w:val="24"/>
          <w14:ligatures w14:val="none"/>
        </w:rPr>
      </w:pPr>
    </w:p>
    <w:p w14:paraId="0DC88911" w14:textId="77777777" w:rsidR="00143FCA" w:rsidRPr="0063296C" w:rsidRDefault="00143FCA" w:rsidP="00D01A79">
      <w:pPr>
        <w:spacing w:after="0" w:line="240" w:lineRule="auto"/>
        <w:jc w:val="both"/>
        <w:rPr>
          <w:rFonts w:eastAsia="Times New Roman" w:cstheme="minorHAnsi"/>
          <w:kern w:val="0"/>
          <w:sz w:val="24"/>
          <w:szCs w:val="24"/>
          <w14:ligatures w14:val="none"/>
        </w:rPr>
      </w:pPr>
    </w:p>
    <w:p w14:paraId="168EE69A" w14:textId="15EC50C2" w:rsidR="00116A5D" w:rsidRPr="0063296C" w:rsidRDefault="00116A5D" w:rsidP="00143FCA">
      <w:pPr>
        <w:spacing w:after="0" w:line="360"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lastRenderedPageBreak/>
        <w:t>3.12. Program 1039 STAMBENO ZBRINJAVANJE MLADI</w:t>
      </w:r>
    </w:p>
    <w:p w14:paraId="162E2757" w14:textId="6C7CE1D4" w:rsidR="00116A5D" w:rsidRPr="0063296C" w:rsidRDefault="00116A5D" w:rsidP="00143FCA">
      <w:pPr>
        <w:spacing w:after="0" w:line="360"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3.11.1. Tekući projekt 1039 T100001 Novska moj dom</w:t>
      </w:r>
    </w:p>
    <w:p w14:paraId="0588A2AC" w14:textId="4B8A8D31" w:rsidR="00116A5D" w:rsidRPr="0063296C" w:rsidRDefault="00116A5D" w:rsidP="00143FCA">
      <w:pPr>
        <w:spacing w:after="0" w:line="276" w:lineRule="auto"/>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 xml:space="preserve">Projekt je planiran i realiziran u iznosu od 54.000,00 </w:t>
      </w:r>
      <w:r w:rsidR="00D01A79" w:rsidRPr="0063296C">
        <w:rPr>
          <w:rFonts w:eastAsia="Times New Roman" w:cstheme="minorHAnsi"/>
          <w:kern w:val="0"/>
          <w:sz w:val="24"/>
          <w:szCs w:val="24"/>
          <w14:ligatures w14:val="none"/>
        </w:rPr>
        <w:t>eura</w:t>
      </w:r>
      <w:r w:rsidRPr="0063296C">
        <w:rPr>
          <w:rFonts w:eastAsia="Times New Roman" w:cstheme="minorHAnsi"/>
          <w:kern w:val="0"/>
          <w:sz w:val="24"/>
          <w:szCs w:val="24"/>
          <w14:ligatures w14:val="none"/>
        </w:rPr>
        <w:t>.</w:t>
      </w:r>
      <w:r w:rsidR="00143FCA">
        <w:rPr>
          <w:rFonts w:eastAsia="Times New Roman" w:cstheme="minorHAnsi"/>
          <w:kern w:val="0"/>
          <w:sz w:val="24"/>
          <w:szCs w:val="24"/>
          <w14:ligatures w14:val="none"/>
        </w:rPr>
        <w:t xml:space="preserve"> </w:t>
      </w:r>
      <w:r w:rsidRPr="0063296C">
        <w:rPr>
          <w:rFonts w:eastAsia="Times New Roman" w:cstheme="minorHAnsi"/>
          <w:kern w:val="0"/>
          <w:sz w:val="24"/>
          <w:szCs w:val="24"/>
          <w14:ligatures w14:val="none"/>
        </w:rPr>
        <w:t xml:space="preserve">Kroz ovaj program se sufinancira kupnja kuće ili stana, te gradnja kuće  ili rekonstrukcija postojeće kuće. Korisnici su mlade obitelji (bar jedan supružnik mlađi od 40 godina. Na području grada Novska sufinanciranje iznosi maksimalno 10.000,00 </w:t>
      </w:r>
      <w:r w:rsidR="00D01A79" w:rsidRPr="0063296C">
        <w:rPr>
          <w:rFonts w:eastAsia="Times New Roman" w:cstheme="minorHAnsi"/>
          <w:kern w:val="0"/>
          <w:sz w:val="24"/>
          <w:szCs w:val="24"/>
          <w14:ligatures w14:val="none"/>
        </w:rPr>
        <w:t>eura</w:t>
      </w:r>
      <w:r w:rsidRPr="0063296C">
        <w:rPr>
          <w:rFonts w:eastAsia="Times New Roman" w:cstheme="minorHAnsi"/>
          <w:kern w:val="0"/>
          <w:sz w:val="24"/>
          <w:szCs w:val="24"/>
          <w14:ligatures w14:val="none"/>
        </w:rPr>
        <w:t xml:space="preserve">, dok je ono u prigradskim naseljima do 15.000,00 </w:t>
      </w:r>
      <w:r w:rsidR="00D01A79" w:rsidRPr="0063296C">
        <w:rPr>
          <w:rFonts w:eastAsia="Times New Roman" w:cstheme="minorHAnsi"/>
          <w:kern w:val="0"/>
          <w:sz w:val="24"/>
          <w:szCs w:val="24"/>
          <w14:ligatures w14:val="none"/>
        </w:rPr>
        <w:t>eura</w:t>
      </w:r>
      <w:r w:rsidRPr="0063296C">
        <w:rPr>
          <w:rFonts w:eastAsia="Times New Roman" w:cstheme="minorHAnsi"/>
          <w:kern w:val="0"/>
          <w:sz w:val="24"/>
          <w:szCs w:val="24"/>
          <w14:ligatures w14:val="none"/>
        </w:rPr>
        <w:t xml:space="preserve">. Sredstva se isplaćuju kroz pet godina u jednakim godišnjim obrocima. Za novorođeno dijete se dodatno financira još godina dana. Program je započet u 2024. godini. U 2025. godini je sredstva iz programa ostvarilo 15 bračnih parova. </w:t>
      </w:r>
    </w:p>
    <w:p w14:paraId="5373756D" w14:textId="77777777" w:rsidR="00D01A79" w:rsidRPr="0063296C" w:rsidRDefault="00D01A79" w:rsidP="00116A5D">
      <w:pPr>
        <w:spacing w:after="0" w:line="240" w:lineRule="auto"/>
        <w:ind w:firstLine="708"/>
        <w:jc w:val="both"/>
        <w:rPr>
          <w:rFonts w:eastAsia="Times New Roman" w:cstheme="minorHAnsi"/>
          <w:kern w:val="0"/>
          <w:sz w:val="24"/>
          <w:szCs w:val="24"/>
          <w14:ligatures w14:val="none"/>
        </w:rPr>
      </w:pPr>
    </w:p>
    <w:p w14:paraId="7AA86AC6" w14:textId="77777777" w:rsidR="00116A5D" w:rsidRPr="0063296C" w:rsidRDefault="00116A5D" w:rsidP="00143FCA">
      <w:pPr>
        <w:spacing w:after="0" w:line="240" w:lineRule="auto"/>
        <w:jc w:val="both"/>
        <w:rPr>
          <w:rFonts w:eastAsia="Times New Roman" w:cstheme="minorHAnsi"/>
          <w:kern w:val="0"/>
          <w:sz w:val="24"/>
          <w:szCs w:val="24"/>
          <w14:ligatures w14:val="none"/>
        </w:rPr>
      </w:pPr>
    </w:p>
    <w:p w14:paraId="2A15261E" w14:textId="77777777" w:rsidR="00116A5D" w:rsidRPr="0063296C" w:rsidRDefault="00116A5D" w:rsidP="00143FCA">
      <w:pPr>
        <w:spacing w:after="0" w:line="240"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Glava 00302 JAVNA VATROGASNA POSTROJBA GRADA NOVSKE</w:t>
      </w:r>
    </w:p>
    <w:p w14:paraId="08640DDD" w14:textId="77777777" w:rsidR="00116A5D" w:rsidRPr="0063296C" w:rsidRDefault="00116A5D" w:rsidP="00116A5D">
      <w:pPr>
        <w:tabs>
          <w:tab w:val="left" w:pos="708"/>
          <w:tab w:val="center" w:pos="4153"/>
          <w:tab w:val="right" w:pos="8306"/>
        </w:tabs>
        <w:spacing w:after="0" w:line="240" w:lineRule="auto"/>
        <w:jc w:val="both"/>
        <w:rPr>
          <w:rFonts w:eastAsia="Times New Roman" w:cstheme="minorHAnsi"/>
          <w:b/>
          <w:kern w:val="0"/>
          <w:sz w:val="24"/>
          <w:szCs w:val="24"/>
          <w:lang w:eastAsia="hr-HR"/>
          <w14:ligatures w14:val="none"/>
        </w:rPr>
      </w:pPr>
    </w:p>
    <w:p w14:paraId="01749D46" w14:textId="77777777" w:rsidR="00116A5D" w:rsidRPr="0063296C" w:rsidRDefault="00116A5D" w:rsidP="00116A5D">
      <w:pPr>
        <w:spacing w:after="0" w:line="240"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Tablica broj 2: Prikaz programa Javne vatrogasne postrojbe Grada Novske</w:t>
      </w:r>
    </w:p>
    <w:p w14:paraId="71C22C91" w14:textId="77777777" w:rsidR="00116A5D" w:rsidRPr="0063296C" w:rsidRDefault="00116A5D" w:rsidP="00116A5D">
      <w:pPr>
        <w:spacing w:after="0" w:line="240" w:lineRule="auto"/>
        <w:jc w:val="both"/>
        <w:rPr>
          <w:rFonts w:eastAsia="Calibri" w:cstheme="minorHAnsi"/>
          <w:b/>
          <w:kern w:val="0"/>
          <w:sz w:val="24"/>
          <w:szCs w:val="24"/>
          <w14:ligatures w14:val="none"/>
        </w:rPr>
      </w:pPr>
    </w:p>
    <w:tbl>
      <w:tblPr>
        <w:tblStyle w:val="Reetkatablice"/>
        <w:tblW w:w="9464" w:type="dxa"/>
        <w:tblInd w:w="0" w:type="dxa"/>
        <w:tblLook w:val="04A0" w:firstRow="1" w:lastRow="0" w:firstColumn="1" w:lastColumn="0" w:noHBand="0" w:noVBand="1"/>
      </w:tblPr>
      <w:tblGrid>
        <w:gridCol w:w="841"/>
        <w:gridCol w:w="1741"/>
        <w:gridCol w:w="2690"/>
        <w:gridCol w:w="1596"/>
        <w:gridCol w:w="1600"/>
        <w:gridCol w:w="996"/>
      </w:tblGrid>
      <w:tr w:rsidR="00116A5D" w:rsidRPr="0063296C" w14:paraId="2D98BF1B" w14:textId="77777777" w:rsidTr="00116A5D">
        <w:trPr>
          <w:trHeight w:val="584"/>
        </w:trPr>
        <w:tc>
          <w:tcPr>
            <w:tcW w:w="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34A1F9"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Redni broj</w:t>
            </w:r>
          </w:p>
        </w:tc>
        <w:tc>
          <w:tcPr>
            <w:tcW w:w="17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36B709"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Brojčana oznaka programa u proračunu za 2025.</w:t>
            </w:r>
          </w:p>
        </w:tc>
        <w:tc>
          <w:tcPr>
            <w:tcW w:w="26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188520"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Naziv programa</w:t>
            </w:r>
          </w:p>
        </w:tc>
        <w:tc>
          <w:tcPr>
            <w:tcW w:w="15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B7E096"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Planirano</w:t>
            </w:r>
          </w:p>
        </w:tc>
        <w:tc>
          <w:tcPr>
            <w:tcW w:w="1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2FAAAB"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Realizacija 1.1.-31.12. 2025.</w:t>
            </w:r>
          </w:p>
        </w:tc>
        <w:tc>
          <w:tcPr>
            <w:tcW w:w="9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B3233B"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Indeks</w:t>
            </w:r>
          </w:p>
          <w:p w14:paraId="175B88B8"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w:t>
            </w:r>
          </w:p>
        </w:tc>
      </w:tr>
      <w:tr w:rsidR="00116A5D" w:rsidRPr="0063296C" w14:paraId="6C6A1357" w14:textId="77777777">
        <w:trPr>
          <w:trHeight w:val="571"/>
        </w:trPr>
        <w:tc>
          <w:tcPr>
            <w:tcW w:w="841" w:type="dxa"/>
            <w:tcBorders>
              <w:top w:val="single" w:sz="4" w:space="0" w:color="auto"/>
              <w:left w:val="single" w:sz="4" w:space="0" w:color="auto"/>
              <w:bottom w:val="single" w:sz="4" w:space="0" w:color="auto"/>
              <w:right w:val="single" w:sz="4" w:space="0" w:color="auto"/>
            </w:tcBorders>
            <w:hideMark/>
          </w:tcPr>
          <w:p w14:paraId="57E8347E" w14:textId="77777777" w:rsidR="00116A5D" w:rsidRPr="0063296C" w:rsidRDefault="00116A5D" w:rsidP="00116A5D">
            <w:pPr>
              <w:jc w:val="both"/>
              <w:rPr>
                <w:rFonts w:asciiTheme="minorHAnsi" w:eastAsia="Calibri" w:hAnsiTheme="minorHAnsi" w:cstheme="minorHAnsi"/>
                <w:sz w:val="24"/>
                <w:szCs w:val="24"/>
              </w:rPr>
            </w:pPr>
            <w:bookmarkStart w:id="17" w:name="_Hlk134792366"/>
            <w:r w:rsidRPr="0063296C">
              <w:rPr>
                <w:rFonts w:asciiTheme="minorHAnsi" w:eastAsia="Calibri" w:hAnsiTheme="minorHAnsi" w:cstheme="minorHAnsi"/>
                <w:sz w:val="24"/>
                <w:szCs w:val="24"/>
              </w:rPr>
              <w:t>1.</w:t>
            </w:r>
          </w:p>
        </w:tc>
        <w:tc>
          <w:tcPr>
            <w:tcW w:w="1741" w:type="dxa"/>
            <w:tcBorders>
              <w:top w:val="single" w:sz="4" w:space="0" w:color="auto"/>
              <w:left w:val="single" w:sz="4" w:space="0" w:color="auto"/>
              <w:bottom w:val="single" w:sz="4" w:space="0" w:color="auto"/>
              <w:right w:val="single" w:sz="4" w:space="0" w:color="auto"/>
            </w:tcBorders>
            <w:hideMark/>
          </w:tcPr>
          <w:p w14:paraId="02329CC5"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1029</w:t>
            </w:r>
          </w:p>
        </w:tc>
        <w:tc>
          <w:tcPr>
            <w:tcW w:w="2690" w:type="dxa"/>
            <w:tcBorders>
              <w:top w:val="single" w:sz="4" w:space="0" w:color="auto"/>
              <w:left w:val="single" w:sz="4" w:space="0" w:color="auto"/>
              <w:bottom w:val="single" w:sz="4" w:space="0" w:color="auto"/>
              <w:right w:val="single" w:sz="4" w:space="0" w:color="auto"/>
            </w:tcBorders>
            <w:hideMark/>
          </w:tcPr>
          <w:p w14:paraId="6AB4E09E"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Organiziranje i provođenje zaštite i spašavanja</w:t>
            </w:r>
          </w:p>
        </w:tc>
        <w:tc>
          <w:tcPr>
            <w:tcW w:w="1596" w:type="dxa"/>
            <w:tcBorders>
              <w:top w:val="single" w:sz="4" w:space="0" w:color="auto"/>
              <w:left w:val="single" w:sz="4" w:space="0" w:color="auto"/>
              <w:bottom w:val="single" w:sz="4" w:space="0" w:color="auto"/>
              <w:right w:val="single" w:sz="4" w:space="0" w:color="auto"/>
            </w:tcBorders>
            <w:hideMark/>
          </w:tcPr>
          <w:p w14:paraId="381A104D"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1.058.205,00</w:t>
            </w:r>
          </w:p>
        </w:tc>
        <w:tc>
          <w:tcPr>
            <w:tcW w:w="1600" w:type="dxa"/>
            <w:tcBorders>
              <w:top w:val="single" w:sz="4" w:space="0" w:color="auto"/>
              <w:left w:val="single" w:sz="4" w:space="0" w:color="auto"/>
              <w:bottom w:val="single" w:sz="4" w:space="0" w:color="auto"/>
              <w:right w:val="single" w:sz="4" w:space="0" w:color="auto"/>
            </w:tcBorders>
            <w:hideMark/>
          </w:tcPr>
          <w:p w14:paraId="5AF030F7" w14:textId="1B8F4B55" w:rsidR="00116A5D" w:rsidRPr="0063296C" w:rsidRDefault="00116A5D" w:rsidP="00116A5D">
            <w:pPr>
              <w:jc w:val="both"/>
              <w:rPr>
                <w:rFonts w:asciiTheme="minorHAnsi" w:eastAsia="Calibri" w:hAnsiTheme="minorHAnsi" w:cstheme="minorHAnsi"/>
                <w:b/>
                <w:bCs/>
                <w:sz w:val="24"/>
                <w:szCs w:val="24"/>
              </w:rPr>
            </w:pPr>
            <w:r w:rsidRPr="0063296C">
              <w:rPr>
                <w:rFonts w:asciiTheme="minorHAnsi" w:eastAsia="Calibri" w:hAnsiTheme="minorHAnsi" w:cstheme="minorHAnsi"/>
                <w:b/>
                <w:bCs/>
                <w:sz w:val="24"/>
                <w:szCs w:val="24"/>
              </w:rPr>
              <w:t>9</w:t>
            </w:r>
            <w:r w:rsidR="0024495E" w:rsidRPr="0063296C">
              <w:rPr>
                <w:rFonts w:asciiTheme="minorHAnsi" w:eastAsia="Calibri" w:hAnsiTheme="minorHAnsi" w:cstheme="minorHAnsi"/>
                <w:b/>
                <w:bCs/>
                <w:sz w:val="24"/>
                <w:szCs w:val="24"/>
              </w:rPr>
              <w:t>59</w:t>
            </w:r>
            <w:r w:rsidRPr="0063296C">
              <w:rPr>
                <w:rFonts w:asciiTheme="minorHAnsi" w:eastAsia="Calibri" w:hAnsiTheme="minorHAnsi" w:cstheme="minorHAnsi"/>
                <w:b/>
                <w:bCs/>
                <w:sz w:val="24"/>
                <w:szCs w:val="24"/>
              </w:rPr>
              <w:t>.420,21</w:t>
            </w:r>
          </w:p>
        </w:tc>
        <w:tc>
          <w:tcPr>
            <w:tcW w:w="996" w:type="dxa"/>
            <w:tcBorders>
              <w:top w:val="single" w:sz="4" w:space="0" w:color="auto"/>
              <w:left w:val="single" w:sz="4" w:space="0" w:color="auto"/>
              <w:bottom w:val="single" w:sz="4" w:space="0" w:color="auto"/>
              <w:right w:val="single" w:sz="4" w:space="0" w:color="auto"/>
            </w:tcBorders>
            <w:hideMark/>
          </w:tcPr>
          <w:p w14:paraId="4B934926"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89%</w:t>
            </w:r>
          </w:p>
        </w:tc>
        <w:bookmarkEnd w:id="17"/>
      </w:tr>
      <w:tr w:rsidR="00116A5D" w:rsidRPr="0063296C" w14:paraId="58474CFC" w14:textId="77777777">
        <w:trPr>
          <w:trHeight w:val="571"/>
        </w:trPr>
        <w:tc>
          <w:tcPr>
            <w:tcW w:w="841" w:type="dxa"/>
            <w:tcBorders>
              <w:top w:val="single" w:sz="4" w:space="0" w:color="auto"/>
              <w:left w:val="single" w:sz="4" w:space="0" w:color="auto"/>
              <w:bottom w:val="single" w:sz="4" w:space="0" w:color="auto"/>
              <w:right w:val="single" w:sz="4" w:space="0" w:color="auto"/>
            </w:tcBorders>
          </w:tcPr>
          <w:p w14:paraId="3C74D6F5" w14:textId="77777777" w:rsidR="00116A5D" w:rsidRPr="0063296C" w:rsidRDefault="00116A5D" w:rsidP="00116A5D">
            <w:pPr>
              <w:jc w:val="both"/>
              <w:rPr>
                <w:rFonts w:asciiTheme="minorHAnsi" w:eastAsia="Calibri" w:hAnsiTheme="minorHAnsi" w:cstheme="minorHAnsi"/>
                <w:sz w:val="24"/>
                <w:szCs w:val="24"/>
              </w:rPr>
            </w:pPr>
          </w:p>
        </w:tc>
        <w:tc>
          <w:tcPr>
            <w:tcW w:w="1741" w:type="dxa"/>
            <w:tcBorders>
              <w:top w:val="single" w:sz="4" w:space="0" w:color="auto"/>
              <w:left w:val="single" w:sz="4" w:space="0" w:color="auto"/>
              <w:bottom w:val="single" w:sz="4" w:space="0" w:color="auto"/>
              <w:right w:val="single" w:sz="4" w:space="0" w:color="auto"/>
            </w:tcBorders>
          </w:tcPr>
          <w:p w14:paraId="696753A3" w14:textId="77777777" w:rsidR="00116A5D" w:rsidRPr="0063296C" w:rsidRDefault="00116A5D" w:rsidP="00116A5D">
            <w:pPr>
              <w:jc w:val="both"/>
              <w:rPr>
                <w:rFonts w:asciiTheme="minorHAnsi" w:eastAsia="Calibri" w:hAnsiTheme="minorHAnsi" w:cstheme="minorHAnsi"/>
                <w:sz w:val="24"/>
                <w:szCs w:val="24"/>
              </w:rPr>
            </w:pPr>
          </w:p>
        </w:tc>
        <w:tc>
          <w:tcPr>
            <w:tcW w:w="2690" w:type="dxa"/>
            <w:tcBorders>
              <w:top w:val="single" w:sz="4" w:space="0" w:color="auto"/>
              <w:left w:val="single" w:sz="4" w:space="0" w:color="auto"/>
              <w:bottom w:val="single" w:sz="4" w:space="0" w:color="auto"/>
              <w:right w:val="single" w:sz="4" w:space="0" w:color="auto"/>
            </w:tcBorders>
            <w:hideMark/>
          </w:tcPr>
          <w:p w14:paraId="3C007DDD" w14:textId="77777777" w:rsidR="00116A5D" w:rsidRPr="0063296C" w:rsidRDefault="00116A5D" w:rsidP="00116A5D">
            <w:pPr>
              <w:jc w:val="both"/>
              <w:rPr>
                <w:rFonts w:asciiTheme="minorHAnsi" w:eastAsia="Calibri" w:hAnsiTheme="minorHAnsi" w:cstheme="minorHAnsi"/>
                <w:b/>
                <w:sz w:val="24"/>
                <w:szCs w:val="24"/>
              </w:rPr>
            </w:pPr>
            <w:r w:rsidRPr="0063296C">
              <w:rPr>
                <w:rFonts w:asciiTheme="minorHAnsi" w:eastAsia="Calibri" w:hAnsiTheme="minorHAnsi" w:cstheme="minorHAnsi"/>
                <w:b/>
                <w:sz w:val="24"/>
                <w:szCs w:val="24"/>
              </w:rPr>
              <w:t>Ukupno</w:t>
            </w:r>
          </w:p>
        </w:tc>
        <w:tc>
          <w:tcPr>
            <w:tcW w:w="1596" w:type="dxa"/>
            <w:tcBorders>
              <w:top w:val="single" w:sz="4" w:space="0" w:color="auto"/>
              <w:left w:val="single" w:sz="4" w:space="0" w:color="auto"/>
              <w:bottom w:val="single" w:sz="4" w:space="0" w:color="auto"/>
              <w:right w:val="single" w:sz="4" w:space="0" w:color="auto"/>
            </w:tcBorders>
            <w:hideMark/>
          </w:tcPr>
          <w:p w14:paraId="79E96578" w14:textId="77777777" w:rsidR="00116A5D" w:rsidRPr="0063296C" w:rsidRDefault="00116A5D" w:rsidP="00116A5D">
            <w:pPr>
              <w:jc w:val="both"/>
              <w:rPr>
                <w:rFonts w:asciiTheme="minorHAnsi" w:eastAsia="Calibri" w:hAnsiTheme="minorHAnsi" w:cstheme="minorHAnsi"/>
                <w:b/>
                <w:bCs/>
                <w:sz w:val="24"/>
                <w:szCs w:val="24"/>
              </w:rPr>
            </w:pPr>
            <w:r w:rsidRPr="0063296C">
              <w:rPr>
                <w:rFonts w:asciiTheme="minorHAnsi" w:eastAsia="Calibri" w:hAnsiTheme="minorHAnsi" w:cstheme="minorHAnsi"/>
                <w:sz w:val="24"/>
                <w:szCs w:val="24"/>
              </w:rPr>
              <w:t>1.058.205,00</w:t>
            </w:r>
          </w:p>
        </w:tc>
        <w:tc>
          <w:tcPr>
            <w:tcW w:w="1600" w:type="dxa"/>
            <w:tcBorders>
              <w:top w:val="single" w:sz="4" w:space="0" w:color="auto"/>
              <w:left w:val="single" w:sz="4" w:space="0" w:color="auto"/>
              <w:bottom w:val="single" w:sz="4" w:space="0" w:color="auto"/>
              <w:right w:val="single" w:sz="4" w:space="0" w:color="auto"/>
            </w:tcBorders>
            <w:hideMark/>
          </w:tcPr>
          <w:p w14:paraId="09E692CD" w14:textId="74D125A1" w:rsidR="00116A5D" w:rsidRPr="0063296C" w:rsidRDefault="00116A5D" w:rsidP="00116A5D">
            <w:pPr>
              <w:jc w:val="both"/>
              <w:rPr>
                <w:rFonts w:asciiTheme="minorHAnsi" w:eastAsia="Calibri" w:hAnsiTheme="minorHAnsi" w:cstheme="minorHAnsi"/>
                <w:b/>
                <w:bCs/>
                <w:sz w:val="24"/>
                <w:szCs w:val="24"/>
              </w:rPr>
            </w:pPr>
            <w:r w:rsidRPr="0063296C">
              <w:rPr>
                <w:rFonts w:asciiTheme="minorHAnsi" w:eastAsia="Calibri" w:hAnsiTheme="minorHAnsi" w:cstheme="minorHAnsi"/>
                <w:b/>
                <w:bCs/>
                <w:sz w:val="24"/>
                <w:szCs w:val="24"/>
              </w:rPr>
              <w:t>9</w:t>
            </w:r>
            <w:r w:rsidR="0024495E" w:rsidRPr="0063296C">
              <w:rPr>
                <w:rFonts w:asciiTheme="minorHAnsi" w:eastAsia="Calibri" w:hAnsiTheme="minorHAnsi" w:cstheme="minorHAnsi"/>
                <w:b/>
                <w:bCs/>
                <w:sz w:val="24"/>
                <w:szCs w:val="24"/>
              </w:rPr>
              <w:t>59</w:t>
            </w:r>
            <w:r w:rsidRPr="0063296C">
              <w:rPr>
                <w:rFonts w:asciiTheme="minorHAnsi" w:eastAsia="Calibri" w:hAnsiTheme="minorHAnsi" w:cstheme="minorHAnsi"/>
                <w:b/>
                <w:bCs/>
                <w:sz w:val="24"/>
                <w:szCs w:val="24"/>
              </w:rPr>
              <w:t>.420,21</w:t>
            </w:r>
          </w:p>
        </w:tc>
        <w:tc>
          <w:tcPr>
            <w:tcW w:w="996" w:type="dxa"/>
            <w:tcBorders>
              <w:top w:val="single" w:sz="4" w:space="0" w:color="auto"/>
              <w:left w:val="single" w:sz="4" w:space="0" w:color="auto"/>
              <w:bottom w:val="single" w:sz="4" w:space="0" w:color="auto"/>
              <w:right w:val="single" w:sz="4" w:space="0" w:color="auto"/>
            </w:tcBorders>
            <w:hideMark/>
          </w:tcPr>
          <w:p w14:paraId="6D9A6CA8" w14:textId="77777777" w:rsidR="00116A5D" w:rsidRPr="0063296C" w:rsidRDefault="00116A5D" w:rsidP="00116A5D">
            <w:pPr>
              <w:jc w:val="both"/>
              <w:rPr>
                <w:rFonts w:asciiTheme="minorHAnsi" w:eastAsia="Calibri" w:hAnsiTheme="minorHAnsi" w:cstheme="minorHAnsi"/>
                <w:sz w:val="24"/>
                <w:szCs w:val="24"/>
              </w:rPr>
            </w:pPr>
            <w:r w:rsidRPr="0063296C">
              <w:rPr>
                <w:rFonts w:asciiTheme="minorHAnsi" w:eastAsia="Calibri" w:hAnsiTheme="minorHAnsi" w:cstheme="minorHAnsi"/>
                <w:sz w:val="24"/>
                <w:szCs w:val="24"/>
              </w:rPr>
              <w:t>89%</w:t>
            </w:r>
          </w:p>
        </w:tc>
      </w:tr>
    </w:tbl>
    <w:p w14:paraId="6767E11C"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p>
    <w:p w14:paraId="1733D2FB" w14:textId="77777777" w:rsidR="00116A5D" w:rsidRPr="0063296C" w:rsidRDefault="00116A5D" w:rsidP="00116A5D">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3.1. Program 1029 ORGANIZIRANJE I PROVOĐENJE ZAŠTITE I SPAŠAVANJA</w:t>
      </w:r>
    </w:p>
    <w:p w14:paraId="3A319890"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1BB69AB1"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Plan realizacije</w:t>
      </w:r>
    </w:p>
    <w:tbl>
      <w:tblPr>
        <w:tblStyle w:val="Reetkatablice"/>
        <w:tblW w:w="0" w:type="auto"/>
        <w:tblInd w:w="0" w:type="dxa"/>
        <w:tblLook w:val="04A0" w:firstRow="1" w:lastRow="0" w:firstColumn="1" w:lastColumn="0" w:noHBand="0" w:noVBand="1"/>
      </w:tblPr>
      <w:tblGrid>
        <w:gridCol w:w="1476"/>
        <w:gridCol w:w="1957"/>
        <w:gridCol w:w="1887"/>
        <w:gridCol w:w="1382"/>
        <w:gridCol w:w="1476"/>
        <w:gridCol w:w="884"/>
      </w:tblGrid>
      <w:tr w:rsidR="00116A5D" w:rsidRPr="0063296C" w14:paraId="73537E5E" w14:textId="77777777">
        <w:tc>
          <w:tcPr>
            <w:tcW w:w="0" w:type="auto"/>
            <w:tcBorders>
              <w:top w:val="single" w:sz="4" w:space="0" w:color="auto"/>
              <w:left w:val="single" w:sz="4" w:space="0" w:color="auto"/>
              <w:bottom w:val="single" w:sz="4" w:space="0" w:color="auto"/>
              <w:right w:val="single" w:sz="4" w:space="0" w:color="auto"/>
            </w:tcBorders>
            <w:hideMark/>
          </w:tcPr>
          <w:p w14:paraId="47592BA0"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42EB8339"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Definicija</w:t>
            </w:r>
          </w:p>
        </w:tc>
        <w:tc>
          <w:tcPr>
            <w:tcW w:w="0" w:type="auto"/>
            <w:tcBorders>
              <w:top w:val="single" w:sz="4" w:space="0" w:color="auto"/>
              <w:left w:val="single" w:sz="4" w:space="0" w:color="auto"/>
              <w:bottom w:val="single" w:sz="4" w:space="0" w:color="auto"/>
              <w:right w:val="single" w:sz="4" w:space="0" w:color="auto"/>
            </w:tcBorders>
            <w:hideMark/>
          </w:tcPr>
          <w:p w14:paraId="60160356"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Jedinica</w:t>
            </w:r>
          </w:p>
        </w:tc>
        <w:tc>
          <w:tcPr>
            <w:tcW w:w="0" w:type="auto"/>
            <w:tcBorders>
              <w:top w:val="single" w:sz="4" w:space="0" w:color="auto"/>
              <w:left w:val="single" w:sz="4" w:space="0" w:color="auto"/>
              <w:bottom w:val="single" w:sz="4" w:space="0" w:color="auto"/>
              <w:right w:val="single" w:sz="4" w:space="0" w:color="auto"/>
            </w:tcBorders>
            <w:hideMark/>
          </w:tcPr>
          <w:p w14:paraId="478AEE15"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37DC6E6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Realizacija 1.1.-31.12. 2025.</w:t>
            </w:r>
          </w:p>
        </w:tc>
        <w:tc>
          <w:tcPr>
            <w:tcW w:w="0" w:type="auto"/>
            <w:tcBorders>
              <w:top w:val="single" w:sz="4" w:space="0" w:color="auto"/>
              <w:left w:val="single" w:sz="4" w:space="0" w:color="auto"/>
              <w:bottom w:val="single" w:sz="4" w:space="0" w:color="auto"/>
              <w:right w:val="single" w:sz="4" w:space="0" w:color="auto"/>
            </w:tcBorders>
            <w:hideMark/>
          </w:tcPr>
          <w:p w14:paraId="1E851A6D"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Indeks %</w:t>
            </w:r>
          </w:p>
        </w:tc>
      </w:tr>
      <w:tr w:rsidR="00116A5D" w:rsidRPr="0063296C" w14:paraId="1EC26165" w14:textId="77777777">
        <w:tc>
          <w:tcPr>
            <w:tcW w:w="0" w:type="auto"/>
            <w:tcBorders>
              <w:top w:val="single" w:sz="4" w:space="0" w:color="auto"/>
              <w:left w:val="single" w:sz="4" w:space="0" w:color="auto"/>
              <w:bottom w:val="single" w:sz="4" w:space="0" w:color="auto"/>
              <w:right w:val="single" w:sz="4" w:space="0" w:color="auto"/>
            </w:tcBorders>
            <w:hideMark/>
          </w:tcPr>
          <w:p w14:paraId="6523D3E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2A84692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Intervencije u sprečavanju požara i drugih nepogoda</w:t>
            </w:r>
          </w:p>
        </w:tc>
        <w:tc>
          <w:tcPr>
            <w:tcW w:w="0" w:type="auto"/>
            <w:tcBorders>
              <w:top w:val="single" w:sz="4" w:space="0" w:color="auto"/>
              <w:left w:val="single" w:sz="4" w:space="0" w:color="auto"/>
              <w:bottom w:val="single" w:sz="4" w:space="0" w:color="auto"/>
              <w:right w:val="single" w:sz="4" w:space="0" w:color="auto"/>
            </w:tcBorders>
            <w:hideMark/>
          </w:tcPr>
          <w:p w14:paraId="34C203A3"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Broj intervencija/god</w:t>
            </w:r>
          </w:p>
        </w:tc>
        <w:tc>
          <w:tcPr>
            <w:tcW w:w="0" w:type="auto"/>
            <w:tcBorders>
              <w:top w:val="single" w:sz="4" w:space="0" w:color="auto"/>
              <w:left w:val="single" w:sz="4" w:space="0" w:color="auto"/>
              <w:bottom w:val="single" w:sz="4" w:space="0" w:color="auto"/>
              <w:right w:val="single" w:sz="4" w:space="0" w:color="auto"/>
            </w:tcBorders>
            <w:hideMark/>
          </w:tcPr>
          <w:p w14:paraId="1212463B"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130</w:t>
            </w:r>
          </w:p>
        </w:tc>
        <w:tc>
          <w:tcPr>
            <w:tcW w:w="0" w:type="auto"/>
            <w:tcBorders>
              <w:top w:val="single" w:sz="4" w:space="0" w:color="auto"/>
              <w:left w:val="single" w:sz="4" w:space="0" w:color="auto"/>
              <w:bottom w:val="single" w:sz="4" w:space="0" w:color="auto"/>
              <w:right w:val="single" w:sz="4" w:space="0" w:color="auto"/>
            </w:tcBorders>
            <w:hideMark/>
          </w:tcPr>
          <w:p w14:paraId="621CF9E2"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251</w:t>
            </w:r>
          </w:p>
        </w:tc>
        <w:tc>
          <w:tcPr>
            <w:tcW w:w="0" w:type="auto"/>
            <w:tcBorders>
              <w:top w:val="single" w:sz="4" w:space="0" w:color="auto"/>
              <w:left w:val="single" w:sz="4" w:space="0" w:color="auto"/>
              <w:bottom w:val="single" w:sz="4" w:space="0" w:color="auto"/>
              <w:right w:val="single" w:sz="4" w:space="0" w:color="auto"/>
            </w:tcBorders>
            <w:hideMark/>
          </w:tcPr>
          <w:p w14:paraId="0CAB32A3" w14:textId="77777777" w:rsidR="00116A5D" w:rsidRPr="0063296C" w:rsidRDefault="00116A5D" w:rsidP="00116A5D">
            <w:pPr>
              <w:jc w:val="both"/>
              <w:rPr>
                <w:rFonts w:asciiTheme="minorHAnsi" w:hAnsiTheme="minorHAnsi" w:cstheme="minorHAnsi"/>
                <w:sz w:val="24"/>
                <w:szCs w:val="24"/>
                <w:lang w:eastAsia="hr-HR"/>
              </w:rPr>
            </w:pPr>
            <w:r w:rsidRPr="0063296C">
              <w:rPr>
                <w:rFonts w:asciiTheme="minorHAnsi" w:hAnsiTheme="minorHAnsi" w:cstheme="minorHAnsi"/>
                <w:sz w:val="24"/>
                <w:szCs w:val="24"/>
                <w:lang w:eastAsia="hr-HR"/>
              </w:rPr>
              <w:t>193%</w:t>
            </w:r>
          </w:p>
        </w:tc>
      </w:tr>
    </w:tbl>
    <w:p w14:paraId="7D88E67E" w14:textId="77777777" w:rsidR="00116A5D" w:rsidRPr="0063296C" w:rsidRDefault="00116A5D" w:rsidP="00116A5D">
      <w:pPr>
        <w:spacing w:after="0" w:line="240" w:lineRule="auto"/>
        <w:jc w:val="both"/>
        <w:rPr>
          <w:rFonts w:eastAsia="Times New Roman" w:cstheme="minorHAnsi"/>
          <w:kern w:val="0"/>
          <w:sz w:val="24"/>
          <w:szCs w:val="24"/>
          <w:lang w:eastAsia="hr-HR"/>
          <w14:ligatures w14:val="none"/>
        </w:rPr>
      </w:pPr>
    </w:p>
    <w:p w14:paraId="07FF6903" w14:textId="77777777" w:rsidR="00116A5D" w:rsidRPr="0063296C" w:rsidRDefault="00116A5D" w:rsidP="00116A5D">
      <w:pPr>
        <w:spacing w:after="0" w:line="240" w:lineRule="auto"/>
        <w:jc w:val="both"/>
        <w:rPr>
          <w:rFonts w:eastAsia="Times New Roman" w:cstheme="minorHAnsi"/>
          <w:b/>
          <w:bCs/>
          <w:kern w:val="0"/>
          <w:sz w:val="24"/>
          <w:szCs w:val="24"/>
          <w14:ligatures w14:val="none"/>
        </w:rPr>
      </w:pPr>
      <w:r w:rsidRPr="0063296C">
        <w:rPr>
          <w:rFonts w:eastAsia="Times New Roman" w:cstheme="minorHAnsi"/>
          <w:b/>
          <w:kern w:val="0"/>
          <w:sz w:val="24"/>
          <w:szCs w:val="24"/>
          <w:u w:val="single"/>
          <w:lang w:eastAsia="hr-HR"/>
          <w14:ligatures w14:val="none"/>
        </w:rPr>
        <w:t>Program obuhvaća sljedeće aktivnosti i tekuće projekte</w:t>
      </w:r>
      <w:r w:rsidRPr="0063296C">
        <w:rPr>
          <w:rFonts w:eastAsia="Times New Roman" w:cstheme="minorHAnsi"/>
          <w:kern w:val="0"/>
          <w:sz w:val="24"/>
          <w:szCs w:val="24"/>
          <w:lang w:eastAsia="hr-HR"/>
          <w14:ligatures w14:val="none"/>
        </w:rPr>
        <w:t>:</w:t>
      </w:r>
    </w:p>
    <w:p w14:paraId="6C6C47AB" w14:textId="77777777" w:rsidR="00116A5D" w:rsidRPr="0063296C" w:rsidRDefault="00116A5D" w:rsidP="00116A5D">
      <w:pPr>
        <w:spacing w:after="0" w:line="240" w:lineRule="auto"/>
        <w:jc w:val="both"/>
        <w:rPr>
          <w:rFonts w:eastAsia="Times New Roman" w:cstheme="minorHAnsi"/>
          <w:kern w:val="0"/>
          <w:sz w:val="24"/>
          <w:szCs w:val="24"/>
          <w14:ligatures w14:val="none"/>
        </w:rPr>
      </w:pPr>
    </w:p>
    <w:p w14:paraId="11065213" w14:textId="77777777" w:rsidR="00116A5D" w:rsidRPr="0063296C" w:rsidRDefault="00116A5D" w:rsidP="00116A5D">
      <w:pPr>
        <w:spacing w:after="0" w:line="240"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3.1.1. Aktivnost 1029 A100001 Redovna djelatnost JVP</w:t>
      </w:r>
    </w:p>
    <w:p w14:paraId="3A876C8F" w14:textId="77777777" w:rsidR="00116A5D" w:rsidRPr="0063296C" w:rsidRDefault="00116A5D" w:rsidP="00116A5D">
      <w:pPr>
        <w:spacing w:after="0" w:line="240" w:lineRule="auto"/>
        <w:jc w:val="both"/>
        <w:rPr>
          <w:rFonts w:eastAsia="Times New Roman" w:cstheme="minorHAnsi"/>
          <w:color w:val="0070C0"/>
          <w:kern w:val="0"/>
          <w:sz w:val="24"/>
          <w:szCs w:val="24"/>
          <w14:ligatures w14:val="none"/>
        </w:rPr>
      </w:pPr>
    </w:p>
    <w:p w14:paraId="0DA66BAC" w14:textId="13F11912" w:rsidR="00116A5D" w:rsidRPr="0063296C" w:rsidRDefault="00116A5D" w:rsidP="00143FCA">
      <w:pPr>
        <w:spacing w:after="0" w:line="276" w:lineRule="auto"/>
        <w:ind w:firstLine="708"/>
        <w:jc w:val="both"/>
        <w:rPr>
          <w:rFonts w:eastAsia="Times New Roman" w:cstheme="minorHAnsi"/>
          <w:color w:val="000000" w:themeColor="text1"/>
          <w:kern w:val="0"/>
          <w:sz w:val="24"/>
          <w:szCs w:val="24"/>
          <w14:ligatures w14:val="none"/>
        </w:rPr>
      </w:pPr>
      <w:r w:rsidRPr="0063296C">
        <w:rPr>
          <w:rFonts w:eastAsia="Times New Roman" w:cstheme="minorHAnsi"/>
          <w:color w:val="000000" w:themeColor="text1"/>
          <w:kern w:val="0"/>
          <w:sz w:val="24"/>
          <w:szCs w:val="24"/>
          <w14:ligatures w14:val="none"/>
        </w:rPr>
        <w:t xml:space="preserve">Aktivnost je planirana u iznosu od 1.058.205,00 </w:t>
      </w:r>
      <w:r w:rsidR="0024495E" w:rsidRPr="0063296C">
        <w:rPr>
          <w:rFonts w:eastAsia="Times New Roman" w:cstheme="minorHAnsi"/>
          <w:color w:val="000000" w:themeColor="text1"/>
          <w:kern w:val="0"/>
          <w:sz w:val="24"/>
          <w:szCs w:val="24"/>
          <w14:ligatures w14:val="none"/>
        </w:rPr>
        <w:t>eura</w:t>
      </w:r>
      <w:r w:rsidRPr="0063296C">
        <w:rPr>
          <w:rFonts w:eastAsia="Times New Roman" w:cstheme="minorHAnsi"/>
          <w:color w:val="000000" w:themeColor="text1"/>
          <w:kern w:val="0"/>
          <w:sz w:val="24"/>
          <w:szCs w:val="24"/>
          <w14:ligatures w14:val="none"/>
        </w:rPr>
        <w:t xml:space="preserve"> i realizirana u iznosu od 959.420,21 </w:t>
      </w:r>
      <w:r w:rsidR="0024495E" w:rsidRPr="0063296C">
        <w:rPr>
          <w:rFonts w:eastAsia="Times New Roman" w:cstheme="minorHAnsi"/>
          <w:color w:val="000000" w:themeColor="text1"/>
          <w:kern w:val="0"/>
          <w:sz w:val="24"/>
          <w:szCs w:val="24"/>
          <w14:ligatures w14:val="none"/>
        </w:rPr>
        <w:t>eura</w:t>
      </w:r>
      <w:r w:rsidRPr="0063296C">
        <w:rPr>
          <w:rFonts w:eastAsia="Times New Roman" w:cstheme="minorHAnsi"/>
          <w:color w:val="000000" w:themeColor="text1"/>
          <w:kern w:val="0"/>
          <w:sz w:val="24"/>
          <w:szCs w:val="24"/>
          <w14:ligatures w14:val="none"/>
        </w:rPr>
        <w:t>. Aktivnost je financirana iz tri izvora, a to su Opći prihodi i primici Grada Novske u ukupnom iznosu od 603.</w:t>
      </w:r>
      <w:r w:rsidR="0024495E" w:rsidRPr="0063296C">
        <w:rPr>
          <w:rFonts w:eastAsia="Times New Roman" w:cstheme="minorHAnsi"/>
          <w:color w:val="000000" w:themeColor="text1"/>
          <w:kern w:val="0"/>
          <w:sz w:val="24"/>
          <w:szCs w:val="24"/>
          <w14:ligatures w14:val="none"/>
        </w:rPr>
        <w:t>924</w:t>
      </w:r>
      <w:r w:rsidRPr="0063296C">
        <w:rPr>
          <w:rFonts w:eastAsia="Times New Roman" w:cstheme="minorHAnsi"/>
          <w:color w:val="000000" w:themeColor="text1"/>
          <w:kern w:val="0"/>
          <w:sz w:val="24"/>
          <w:szCs w:val="24"/>
          <w14:ligatures w14:val="none"/>
        </w:rPr>
        <w:t>,</w:t>
      </w:r>
      <w:r w:rsidR="0024495E" w:rsidRPr="0063296C">
        <w:rPr>
          <w:rFonts w:eastAsia="Times New Roman" w:cstheme="minorHAnsi"/>
          <w:color w:val="000000" w:themeColor="text1"/>
          <w:kern w:val="0"/>
          <w:sz w:val="24"/>
          <w:szCs w:val="24"/>
          <w14:ligatures w14:val="none"/>
        </w:rPr>
        <w:t>30 eura</w:t>
      </w:r>
      <w:r w:rsidRPr="0063296C">
        <w:rPr>
          <w:rFonts w:eastAsia="Times New Roman" w:cstheme="minorHAnsi"/>
          <w:color w:val="000000" w:themeColor="text1"/>
          <w:kern w:val="0"/>
          <w:sz w:val="24"/>
          <w:szCs w:val="24"/>
          <w14:ligatures w14:val="none"/>
        </w:rPr>
        <w:t xml:space="preserve"> i sredstva pomoći (državna sredstva - </w:t>
      </w:r>
      <w:r w:rsidRPr="0063296C">
        <w:rPr>
          <w:rFonts w:eastAsia="Times New Roman" w:cstheme="minorHAnsi"/>
          <w:color w:val="000000" w:themeColor="text1"/>
          <w:kern w:val="0"/>
          <w:sz w:val="24"/>
          <w:szCs w:val="24"/>
          <w14:ligatures w14:val="none"/>
        </w:rPr>
        <w:lastRenderedPageBreak/>
        <w:t xml:space="preserve">decentralizirana sredstva) u iznosu od 287.993,78,00 </w:t>
      </w:r>
      <w:r w:rsidR="0024495E" w:rsidRPr="0063296C">
        <w:rPr>
          <w:rFonts w:eastAsia="Times New Roman" w:cstheme="minorHAnsi"/>
          <w:color w:val="000000" w:themeColor="text1"/>
          <w:kern w:val="0"/>
          <w:sz w:val="24"/>
          <w:szCs w:val="24"/>
          <w14:ligatures w14:val="none"/>
        </w:rPr>
        <w:t>eura</w:t>
      </w:r>
      <w:r w:rsidRPr="0063296C">
        <w:rPr>
          <w:rFonts w:eastAsia="Times New Roman" w:cstheme="minorHAnsi"/>
          <w:color w:val="000000" w:themeColor="text1"/>
          <w:kern w:val="0"/>
          <w:sz w:val="24"/>
          <w:szCs w:val="24"/>
          <w14:ligatures w14:val="none"/>
        </w:rPr>
        <w:t xml:space="preserve"> i vlastita sredstva u iznosu od 67.502,33 </w:t>
      </w:r>
      <w:r w:rsidR="0024495E" w:rsidRPr="0063296C">
        <w:rPr>
          <w:rFonts w:eastAsia="Times New Roman" w:cstheme="minorHAnsi"/>
          <w:color w:val="000000" w:themeColor="text1"/>
          <w:kern w:val="0"/>
          <w:sz w:val="24"/>
          <w:szCs w:val="24"/>
          <w14:ligatures w14:val="none"/>
        </w:rPr>
        <w:t>eura</w:t>
      </w:r>
      <w:r w:rsidRPr="0063296C">
        <w:rPr>
          <w:rFonts w:eastAsia="Times New Roman" w:cstheme="minorHAnsi"/>
          <w:color w:val="000000" w:themeColor="text1"/>
          <w:kern w:val="0"/>
          <w:sz w:val="24"/>
          <w:szCs w:val="24"/>
          <w14:ligatures w14:val="none"/>
        </w:rPr>
        <w:t>.</w:t>
      </w:r>
    </w:p>
    <w:p w14:paraId="6B87EF00" w14:textId="7FF73604" w:rsidR="00116A5D" w:rsidRPr="0063296C" w:rsidRDefault="00116A5D" w:rsidP="00143FCA">
      <w:pPr>
        <w:spacing w:after="0" w:line="276" w:lineRule="auto"/>
        <w:ind w:firstLine="708"/>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 xml:space="preserve">Sredstvima Grada Novske je pokriven dio rashoda za zaposlene (plaće za redovan rad, ostali rashodi za zaposlene, doprinosi za mirovinsko osiguranje i doprinosi za obavezno zdravstveno osiguranje), zatim materijalni rashodi (naknada za prijevoz na posao, stručno usavršavanje zaposlenih, nabava zaštitne odjeće i obuće, nabava uredskog materijala, trošak energije, materijal i dijelovi za tekuće i investicijsko održavanje, sitni inventar i auto gume, komunalne usluge, zakupnine i najamnine, intelektualne usluge, usluge telefona i pošte, usluge tekućeg i investicijskog održavanja, premije osiguranja i nabava opreme za održavanje i zaštitu, licenca računalnog programa LC) te bankarske usluge i usluge platnog prometa. Od većih troškova za spomenuti su usluge tekućeg i investicijskog održavanja  u vrijednosti 32.479,65 </w:t>
      </w:r>
      <w:r w:rsidR="0024495E" w:rsidRPr="0063296C">
        <w:rPr>
          <w:rFonts w:eastAsia="Times New Roman" w:cstheme="minorHAnsi"/>
          <w:kern w:val="0"/>
          <w:sz w:val="24"/>
          <w:szCs w:val="24"/>
          <w14:ligatures w14:val="none"/>
        </w:rPr>
        <w:t>eura</w:t>
      </w:r>
      <w:r w:rsidRPr="0063296C">
        <w:rPr>
          <w:rFonts w:eastAsia="Times New Roman" w:cstheme="minorHAnsi"/>
          <w:kern w:val="0"/>
          <w:sz w:val="24"/>
          <w:szCs w:val="24"/>
          <w14:ligatures w14:val="none"/>
        </w:rPr>
        <w:t>, trošak energije u iznosu od 14.478,09</w:t>
      </w:r>
      <w:r w:rsidR="0024495E" w:rsidRPr="0063296C">
        <w:rPr>
          <w:rFonts w:eastAsia="Times New Roman" w:cstheme="minorHAnsi"/>
          <w:kern w:val="0"/>
          <w:sz w:val="24"/>
          <w:szCs w:val="24"/>
          <w14:ligatures w14:val="none"/>
        </w:rPr>
        <w:t xml:space="preserve"> eura</w:t>
      </w:r>
      <w:r w:rsidRPr="0063296C">
        <w:rPr>
          <w:rFonts w:eastAsia="Times New Roman" w:cstheme="minorHAnsi"/>
          <w:kern w:val="0"/>
          <w:sz w:val="24"/>
          <w:szCs w:val="24"/>
          <w14:ligatures w14:val="none"/>
        </w:rPr>
        <w:t xml:space="preserve"> te zaštitna odjeća i obuća u iznosu od 12.074,66 </w:t>
      </w:r>
      <w:r w:rsidR="0024495E" w:rsidRPr="0063296C">
        <w:rPr>
          <w:rFonts w:eastAsia="Times New Roman" w:cstheme="minorHAnsi"/>
          <w:kern w:val="0"/>
          <w:sz w:val="24"/>
          <w:szCs w:val="24"/>
          <w14:ligatures w14:val="none"/>
        </w:rPr>
        <w:t>eura</w:t>
      </w:r>
      <w:r w:rsidRPr="0063296C">
        <w:rPr>
          <w:rFonts w:eastAsia="Times New Roman" w:cstheme="minorHAnsi"/>
          <w:kern w:val="0"/>
          <w:sz w:val="24"/>
          <w:szCs w:val="24"/>
          <w14:ligatures w14:val="none"/>
        </w:rPr>
        <w:t>.</w:t>
      </w:r>
    </w:p>
    <w:p w14:paraId="74F2FB1E" w14:textId="49E02586" w:rsidR="00116A5D" w:rsidRPr="0063296C" w:rsidRDefault="00116A5D" w:rsidP="00143FCA">
      <w:pPr>
        <w:spacing w:after="0" w:line="276" w:lineRule="auto"/>
        <w:ind w:firstLine="708"/>
        <w:jc w:val="both"/>
        <w:rPr>
          <w:rFonts w:eastAsia="Times New Roman" w:cstheme="minorHAnsi"/>
          <w:kern w:val="0"/>
          <w:sz w:val="24"/>
          <w:szCs w:val="24"/>
          <w14:ligatures w14:val="none"/>
        </w:rPr>
      </w:pPr>
      <w:bookmarkStart w:id="18" w:name="_Hlk229575738"/>
      <w:r w:rsidRPr="0063296C">
        <w:rPr>
          <w:rFonts w:eastAsia="Times New Roman" w:cstheme="minorHAnsi"/>
          <w:kern w:val="0"/>
          <w:sz w:val="24"/>
          <w:szCs w:val="24"/>
          <w14:ligatures w14:val="none"/>
        </w:rPr>
        <w:t xml:space="preserve">Iz sredstava pomoći (decentralizirana sredstva) su namirivani rashodi za zaposlene ( trošak plaća, doprinosi za mirovinsko osiguranje i doprinosi za zdravstvo, tekuće </w:t>
      </w:r>
      <w:bookmarkEnd w:id="18"/>
      <w:r w:rsidRPr="0063296C">
        <w:rPr>
          <w:rFonts w:eastAsia="Times New Roman" w:cstheme="minorHAnsi"/>
          <w:kern w:val="0"/>
          <w:sz w:val="24"/>
          <w:szCs w:val="24"/>
          <w14:ligatures w14:val="none"/>
        </w:rPr>
        <w:t xml:space="preserve">i investicijsko održavanje te usluge telefona, pošte i prijevoza). </w:t>
      </w:r>
    </w:p>
    <w:p w14:paraId="032E1ADA" w14:textId="29E22AD0" w:rsidR="00116A5D" w:rsidRPr="0063296C" w:rsidRDefault="00116A5D" w:rsidP="00143FCA">
      <w:pPr>
        <w:spacing w:after="0" w:line="276" w:lineRule="auto"/>
        <w:ind w:firstLine="708"/>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Iz vlastitih prihoda JVP je namirivano stručno usavršavanje zaposlenih, službena putovanja, računalne usluge, zakupnine i najamnine, promidžba, oprema za održavanje i zaštitu.</w:t>
      </w:r>
    </w:p>
    <w:p w14:paraId="1BA6C93A" w14:textId="7CF7536A" w:rsidR="00CB2B7B" w:rsidRPr="0063296C" w:rsidRDefault="00116A5D" w:rsidP="00143FCA">
      <w:pPr>
        <w:spacing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Pored osnovne djelatnosti JVP Novska koja se sastoji u sudjelovanju u provedbi preventivnih mjera zaštite od požara i eksplozija, gašenje požara i spašavanje ljudi i imovine ugroženih požarom i eksplozijom, pružanja tehničkih pomoći u nezgodama i opasnim situacijama, te obavljanje i drugih poslova u ekološkim i drugim nesrećama, JVP Novska može obavljati gospodarske i društvene djelatnosti. Radi se o p</w:t>
      </w:r>
      <w:r w:rsidRPr="0063296C">
        <w:rPr>
          <w:rFonts w:eastAsia="Calibri" w:cstheme="minorHAnsi"/>
          <w:kern w:val="0"/>
          <w:sz w:val="24"/>
          <w:szCs w:val="24"/>
          <w:lang w:eastAsia="hr-HR"/>
          <w14:ligatures w14:val="none"/>
        </w:rPr>
        <w:t xml:space="preserve">ružanju usluga vatrogasnih (protupožarnih) osiguranja i tehničke zaštite, pregleda, servisiranja, ispitivanja i prodaje vatrogasne i druge opreme iz vatrogasne djelatnosti (servis vatrogasnih aparata, servis dišnih aparata i prodaja istih), pružanju usluge najma prostora, pružanju usluge prijevoza vode i usluge hidrauličke ljestve, pružanju usluge  24-satnog  nadzora nad vatrodojavnim sustavom, iznajmljivanju vatrogasne opreme i vozila, osposobljavanju i usavršavanju vatrogasnih kadrova i organizacija pokaznih vježbi, pripremanju i organizaciji seminara iz vatrogasne  djelatnosti, izdavanju knjiga, skripti i ostalih stručnih publikacija iz vatrogasne djelatnosti, pružanju usluge osiguranja vatrogasnim vozilima i vatrogascima, punjenju boca izolacijskih aparata s komprimiranim zrakom, pranju, sušenju i </w:t>
      </w:r>
      <w:proofErr w:type="spellStart"/>
      <w:r w:rsidRPr="0063296C">
        <w:rPr>
          <w:rFonts w:eastAsia="Calibri" w:cstheme="minorHAnsi"/>
          <w:kern w:val="0"/>
          <w:sz w:val="24"/>
          <w:szCs w:val="24"/>
          <w:lang w:eastAsia="hr-HR"/>
          <w14:ligatures w14:val="none"/>
        </w:rPr>
        <w:t>talkiranju</w:t>
      </w:r>
      <w:proofErr w:type="spellEnd"/>
      <w:r w:rsidRPr="0063296C">
        <w:rPr>
          <w:rFonts w:eastAsia="Calibri" w:cstheme="minorHAnsi"/>
          <w:kern w:val="0"/>
          <w:sz w:val="24"/>
          <w:szCs w:val="24"/>
          <w:lang w:eastAsia="hr-HR"/>
          <w14:ligatures w14:val="none"/>
        </w:rPr>
        <w:t xml:space="preserve"> vatrogasnih cijevi </w:t>
      </w:r>
      <w:r w:rsidRPr="0063296C">
        <w:rPr>
          <w:rFonts w:eastAsia="Times New Roman" w:cstheme="minorHAnsi"/>
          <w:kern w:val="0"/>
          <w:sz w:val="24"/>
          <w:szCs w:val="24"/>
          <w:lang w:eastAsia="hr-HR"/>
          <w14:ligatures w14:val="none"/>
        </w:rPr>
        <w:t>i sl. Sve ove aktivnosti su u svezi s obavljanjem vatrogasne djelatnosti, sukladno odredbama posebnih propisa</w:t>
      </w:r>
      <w:r w:rsidR="0024495E" w:rsidRPr="0063296C">
        <w:rPr>
          <w:rFonts w:eastAsia="Times New Roman" w:cstheme="minorHAnsi"/>
          <w:kern w:val="0"/>
          <w:sz w:val="24"/>
          <w:szCs w:val="24"/>
          <w:lang w:eastAsia="hr-HR"/>
          <w14:ligatures w14:val="none"/>
        </w:rPr>
        <w:t>.</w:t>
      </w:r>
    </w:p>
    <w:p w14:paraId="2D40E55F" w14:textId="77777777" w:rsidR="00B836C1" w:rsidRPr="0063296C" w:rsidRDefault="00B836C1" w:rsidP="00143FCA">
      <w:pPr>
        <w:spacing w:line="276" w:lineRule="auto"/>
        <w:ind w:firstLine="708"/>
        <w:jc w:val="both"/>
        <w:rPr>
          <w:rFonts w:eastAsia="Times New Roman" w:cstheme="minorHAnsi"/>
          <w:kern w:val="0"/>
          <w:sz w:val="24"/>
          <w:szCs w:val="24"/>
          <w:lang w:eastAsia="hr-HR"/>
          <w14:ligatures w14:val="none"/>
        </w:rPr>
      </w:pPr>
    </w:p>
    <w:p w14:paraId="4403A756" w14:textId="77777777" w:rsidR="00B836C1" w:rsidRPr="0063296C" w:rsidRDefault="00B836C1" w:rsidP="00143FCA">
      <w:pPr>
        <w:spacing w:line="276" w:lineRule="auto"/>
        <w:ind w:firstLine="708"/>
        <w:jc w:val="both"/>
        <w:rPr>
          <w:rFonts w:eastAsia="Times New Roman" w:cstheme="minorHAnsi"/>
          <w:kern w:val="0"/>
          <w:sz w:val="24"/>
          <w:szCs w:val="24"/>
          <w:lang w:eastAsia="hr-HR"/>
          <w14:ligatures w14:val="none"/>
        </w:rPr>
      </w:pPr>
    </w:p>
    <w:p w14:paraId="75451A75" w14:textId="77777777" w:rsidR="00B836C1" w:rsidRPr="0063296C" w:rsidRDefault="00B836C1" w:rsidP="0024495E">
      <w:pPr>
        <w:ind w:firstLine="708"/>
        <w:jc w:val="both"/>
        <w:rPr>
          <w:rFonts w:eastAsia="Times New Roman" w:cstheme="minorHAnsi"/>
          <w:kern w:val="0"/>
          <w:sz w:val="24"/>
          <w:szCs w:val="24"/>
          <w:lang w:eastAsia="hr-HR"/>
          <w14:ligatures w14:val="none"/>
        </w:rPr>
      </w:pPr>
    </w:p>
    <w:p w14:paraId="0C75A973" w14:textId="77777777" w:rsidR="007E1481" w:rsidRPr="0063296C" w:rsidRDefault="007E1481" w:rsidP="0024495E">
      <w:pPr>
        <w:ind w:firstLine="708"/>
        <w:jc w:val="both"/>
        <w:rPr>
          <w:rFonts w:eastAsia="Times New Roman" w:cstheme="minorHAnsi"/>
          <w:kern w:val="0"/>
          <w:sz w:val="24"/>
          <w:szCs w:val="24"/>
          <w:lang w:eastAsia="hr-HR"/>
          <w14:ligatures w14:val="none"/>
        </w:rPr>
      </w:pPr>
    </w:p>
    <w:p w14:paraId="66D94615" w14:textId="77777777" w:rsidR="00143FCA" w:rsidRDefault="00143FCA" w:rsidP="00B836C1">
      <w:pPr>
        <w:spacing w:after="0" w:line="240" w:lineRule="auto"/>
        <w:jc w:val="both"/>
        <w:rPr>
          <w:rFonts w:eastAsia="Times New Roman" w:cstheme="minorHAnsi"/>
          <w:kern w:val="0"/>
          <w:sz w:val="24"/>
          <w:szCs w:val="24"/>
          <w:lang w:eastAsia="hr-HR"/>
          <w14:ligatures w14:val="none"/>
        </w:rPr>
      </w:pPr>
    </w:p>
    <w:p w14:paraId="05304A5D" w14:textId="2F7CEE93" w:rsidR="00B836C1" w:rsidRPr="0063296C" w:rsidRDefault="00B836C1" w:rsidP="00B836C1">
      <w:pPr>
        <w:spacing w:after="0" w:line="240"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lastRenderedPageBreak/>
        <w:t>4. Razdjel 004 UPRAVNI ODJEL ZA GOSPODARSTVO I POLJOPRIVREDU</w:t>
      </w:r>
    </w:p>
    <w:p w14:paraId="28A18BEE" w14:textId="77777777" w:rsidR="00B836C1" w:rsidRPr="0063296C" w:rsidRDefault="00B836C1" w:rsidP="00B836C1">
      <w:pPr>
        <w:spacing w:after="0" w:line="240" w:lineRule="auto"/>
        <w:jc w:val="both"/>
        <w:rPr>
          <w:rFonts w:eastAsia="Calibri" w:cstheme="minorHAnsi"/>
          <w:b/>
          <w:kern w:val="0"/>
          <w:sz w:val="24"/>
          <w:szCs w:val="24"/>
          <w14:ligatures w14:val="none"/>
        </w:rPr>
      </w:pPr>
    </w:p>
    <w:p w14:paraId="58820180" w14:textId="77777777" w:rsidR="00B836C1" w:rsidRPr="0063296C" w:rsidRDefault="00B836C1" w:rsidP="00D103F7">
      <w:pPr>
        <w:spacing w:after="0" w:line="276" w:lineRule="auto"/>
        <w:ind w:firstLine="284"/>
        <w:jc w:val="both"/>
        <w:rPr>
          <w:rFonts w:eastAsia="Calibri" w:cstheme="minorHAnsi"/>
          <w:kern w:val="0"/>
          <w:sz w:val="24"/>
          <w:szCs w:val="24"/>
          <w14:ligatures w14:val="none"/>
        </w:rPr>
      </w:pPr>
      <w:r w:rsidRPr="0063296C">
        <w:rPr>
          <w:rFonts w:eastAsia="Calibri" w:cstheme="minorHAnsi"/>
          <w:kern w:val="0"/>
          <w:sz w:val="24"/>
          <w:szCs w:val="24"/>
          <w14:ligatures w14:val="none"/>
        </w:rPr>
        <w:t>Upravni odjel za gospodarstvo i poljoprivredu obavlja upravne i stručne poslove u vezi s poticanjem gospodarskih i poduzetničkih aktivnosti, poslove vezane uz poticanje poljoprivrede i turizma, kao i poslove vezane uz  korištenje sredstava iz fondova Europske unije i to:</w:t>
      </w:r>
    </w:p>
    <w:p w14:paraId="0E8075C0"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poslove pripreme, proučavanja i vrednovanja prijedloga programa i projekata u području gospodarstva, poljoprivrede i turizma te projekata koji se kandidiraju za korištenje sredstava izvanproračunskih izvora financiranja,</w:t>
      </w:r>
    </w:p>
    <w:p w14:paraId="71320FF4"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poslove pripreme i izvođenja aktivnosti promidžbe razvojnih potencijala i razvojnih projekata Grada usmjerenih privlačenju i poticanju ulaganja u te projekte, te uspostavljanja kontakata s institucijama i osobama zainteresiranim za ulaganja,</w:t>
      </w:r>
    </w:p>
    <w:p w14:paraId="289AEF3D"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davanje pomoći i podrške pri izgradnji poslovnih zona, inkubatora i ostalih poslovnih potpornih institucija,</w:t>
      </w:r>
    </w:p>
    <w:p w14:paraId="5AD8CAB4"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sudjelovanje u ostvarivanju uvjeta za korištenje nekretnina u vlasništvu Grada u funkciji razvojnih programa,</w:t>
      </w:r>
    </w:p>
    <w:p w14:paraId="49E54989"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organiziranje provedbe programa kreditnih linija za poticanje poduzetništva,</w:t>
      </w:r>
    </w:p>
    <w:p w14:paraId="7C42E70E"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obavlja poslove iz područja razvoja gospodarstva i poduzetništva kroz izradu prijedloga strateških dokumenata,</w:t>
      </w:r>
    </w:p>
    <w:p w14:paraId="2DA6FF92"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 xml:space="preserve">sudjeluje u organizaciji gospodarskih i turističkih manifestacija, </w:t>
      </w:r>
    </w:p>
    <w:p w14:paraId="7AA744B3"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poticanje i promocija gospodarskih i turističkih potencijala,</w:t>
      </w:r>
    </w:p>
    <w:p w14:paraId="7E037DDC"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predlaganje i provođenje aktivnosti za razvoj turističke djelatnosti te koordiniranje aktivnosti svih dionika iz područja turizma na razini Grada kroz suradnju s Turističkom zajednicom Grada Novske,</w:t>
      </w:r>
    </w:p>
    <w:p w14:paraId="6700646B"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rješavanje u upravnim stvarima u prvom stupnju sukladno posebnim propisima,</w:t>
      </w:r>
    </w:p>
    <w:p w14:paraId="151954AF"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provođenje aktivnosti i poslovne suradnje s gradovima partnerima Grada i s ostalim međunarodnim subjektima,</w:t>
      </w:r>
    </w:p>
    <w:p w14:paraId="07D28210"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vođenje baze podataka o projektima na području Grada,</w:t>
      </w:r>
    </w:p>
    <w:p w14:paraId="31D4540A"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predlaganje, suradnja i koordiniranje pripreme i provedbe projekata sufinanciranih iz fondova te državnih tijela,</w:t>
      </w:r>
    </w:p>
    <w:p w14:paraId="39A8CE43"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izradu prijedloga općih i pojedinačnih akata te stručnih prijedloga za provedbu razvojnih mjera gospodarske i poljoprivredne politike na razini Grada,</w:t>
      </w:r>
    </w:p>
    <w:p w14:paraId="1BFDB6E2"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predlaganje i provođenje mjera institucijske potpore u poljoprivrednoj proizvodnji, poticanje interesnog povezivanja poljoprivrednika te pružanje stručne pomoći proizvođačima, pogotovo obiteljskim poljoprivrednim gospodarstvima,</w:t>
      </w:r>
    </w:p>
    <w:p w14:paraId="6F5DCE12" w14:textId="77777777" w:rsidR="00B836C1" w:rsidRPr="0063296C" w:rsidRDefault="00B836C1" w:rsidP="00D103F7">
      <w:pPr>
        <w:numPr>
          <w:ilvl w:val="0"/>
          <w:numId w:val="24"/>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suradnju s državnim i drugim tijelima te pravnim osobama nadležnim za poslove iz nadležnosti Upravnog odjela,</w:t>
      </w:r>
    </w:p>
    <w:p w14:paraId="7CB77DCC" w14:textId="77777777" w:rsidR="00B836C1" w:rsidRPr="0063296C" w:rsidRDefault="00B836C1" w:rsidP="00D103F7">
      <w:pPr>
        <w:numPr>
          <w:ilvl w:val="0"/>
          <w:numId w:val="23"/>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daje mišljenja, suglasnosti ili posebne uvjete u postupcima izdavanja dozvola koje nadležna tijela i druge fizičke osobe zatraže od Grada,</w:t>
      </w:r>
    </w:p>
    <w:p w14:paraId="266205A7" w14:textId="77777777" w:rsidR="00B836C1" w:rsidRPr="0063296C" w:rsidRDefault="00B836C1" w:rsidP="00D103F7">
      <w:pPr>
        <w:numPr>
          <w:ilvl w:val="0"/>
          <w:numId w:val="23"/>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obrada prijava šteta od elementarnih nepogoda,</w:t>
      </w:r>
    </w:p>
    <w:p w14:paraId="197FABF7" w14:textId="77777777" w:rsidR="00B836C1" w:rsidRPr="0063296C" w:rsidRDefault="00B836C1" w:rsidP="00D103F7">
      <w:pPr>
        <w:numPr>
          <w:ilvl w:val="0"/>
          <w:numId w:val="23"/>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lastRenderedPageBreak/>
        <w:t>izradu prijedloga akata i vođenje postupka za dodjelu koncesija, upis u registar, praćenje izvršavanja koncesijskih ugovora i izrada propisanih izvješća,</w:t>
      </w:r>
    </w:p>
    <w:p w14:paraId="51F4E378" w14:textId="77777777" w:rsidR="00B836C1" w:rsidRPr="0063296C" w:rsidRDefault="00B836C1" w:rsidP="00D103F7">
      <w:pPr>
        <w:numPr>
          <w:ilvl w:val="0"/>
          <w:numId w:val="23"/>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provedba postupaka bagatelne nabave za nabavu roba, usluga i radova iz područja upravnog odjela</w:t>
      </w:r>
    </w:p>
    <w:p w14:paraId="3AC74A09" w14:textId="77777777" w:rsidR="00B836C1" w:rsidRPr="0063296C" w:rsidRDefault="00B836C1" w:rsidP="00D103F7">
      <w:pPr>
        <w:numPr>
          <w:ilvl w:val="0"/>
          <w:numId w:val="23"/>
        </w:numPr>
        <w:spacing w:after="0" w:line="276" w:lineRule="auto"/>
        <w:contextualSpacing/>
        <w:jc w:val="both"/>
        <w:rPr>
          <w:rFonts w:eastAsia="Calibri" w:cstheme="minorHAnsi"/>
          <w:kern w:val="0"/>
          <w:sz w:val="24"/>
          <w:szCs w:val="24"/>
          <w14:ligatures w14:val="none"/>
        </w:rPr>
      </w:pPr>
      <w:r w:rsidRPr="0063296C">
        <w:rPr>
          <w:rFonts w:eastAsia="Calibri" w:cstheme="minorHAnsi"/>
          <w:kern w:val="0"/>
          <w:sz w:val="24"/>
          <w:szCs w:val="24"/>
          <w14:ligatures w14:val="none"/>
        </w:rPr>
        <w:t>i druge poslove koji mu se stave u nadležnost sukladno zakonu i općim aktima Grada.</w:t>
      </w:r>
    </w:p>
    <w:p w14:paraId="0A701423" w14:textId="77777777" w:rsidR="00B836C1" w:rsidRPr="0063296C" w:rsidRDefault="00B836C1" w:rsidP="00D103F7">
      <w:pPr>
        <w:spacing w:after="0" w:line="276" w:lineRule="auto"/>
        <w:ind w:left="720"/>
        <w:contextualSpacing/>
        <w:jc w:val="both"/>
        <w:rPr>
          <w:rFonts w:eastAsia="Calibri" w:cstheme="minorHAnsi"/>
          <w:kern w:val="0"/>
          <w:sz w:val="24"/>
          <w:szCs w:val="24"/>
          <w14:ligatures w14:val="none"/>
        </w:rPr>
      </w:pPr>
    </w:p>
    <w:p w14:paraId="08C14687" w14:textId="77777777" w:rsidR="00B836C1" w:rsidRPr="0063296C" w:rsidRDefault="00B836C1" w:rsidP="00143FCA">
      <w:pPr>
        <w:spacing w:after="0" w:line="276" w:lineRule="auto"/>
        <w:contextualSpacing/>
        <w:jc w:val="both"/>
        <w:rPr>
          <w:rFonts w:eastAsia="Calibri" w:cstheme="minorHAnsi"/>
          <w:kern w:val="0"/>
          <w:sz w:val="24"/>
          <w:szCs w:val="24"/>
          <w14:ligatures w14:val="none"/>
        </w:rPr>
      </w:pPr>
      <w:r w:rsidRPr="0063296C">
        <w:rPr>
          <w:rFonts w:eastAsia="Calibri" w:cstheme="minorHAnsi"/>
          <w:color w:val="000000"/>
          <w:kern w:val="0"/>
          <w:sz w:val="24"/>
          <w:szCs w:val="24"/>
          <w14:ligatures w14:val="none"/>
        </w:rPr>
        <w:t xml:space="preserve">Nakon svih izmjena proračuna Grada Novske za 2025. godinu, realizirane su aktivnosti u iznosu od </w:t>
      </w:r>
      <w:r w:rsidRPr="0063296C">
        <w:rPr>
          <w:rFonts w:eastAsia="Calibri" w:cstheme="minorHAnsi"/>
          <w:kern w:val="0"/>
          <w:sz w:val="24"/>
          <w:szCs w:val="24"/>
          <w14:ligatures w14:val="none"/>
        </w:rPr>
        <w:t xml:space="preserve">1.059.573,20 </w:t>
      </w:r>
      <w:r w:rsidRPr="0063296C">
        <w:rPr>
          <w:rFonts w:eastAsia="Calibri" w:cstheme="minorHAnsi"/>
          <w:color w:val="000000"/>
          <w:kern w:val="0"/>
          <w:sz w:val="24"/>
          <w:szCs w:val="24"/>
          <w14:ligatures w14:val="none"/>
        </w:rPr>
        <w:t>eura (85,95 %)</w:t>
      </w:r>
      <w:r w:rsidRPr="0063296C">
        <w:rPr>
          <w:rFonts w:eastAsia="Calibri" w:cstheme="minorHAnsi"/>
          <w:kern w:val="0"/>
          <w:sz w:val="24"/>
          <w:szCs w:val="24"/>
          <w14:ligatures w14:val="none"/>
        </w:rPr>
        <w:t>.</w:t>
      </w:r>
    </w:p>
    <w:p w14:paraId="79BB6B47" w14:textId="77777777" w:rsidR="00B836C1" w:rsidRPr="0063296C" w:rsidRDefault="00B836C1" w:rsidP="00143FCA">
      <w:pPr>
        <w:spacing w:after="0" w:line="276" w:lineRule="auto"/>
        <w:contextualSpacing/>
        <w:jc w:val="both"/>
        <w:rPr>
          <w:rFonts w:eastAsia="Calibri" w:cstheme="minorHAnsi"/>
          <w:color w:val="FF0000"/>
          <w:kern w:val="0"/>
          <w:sz w:val="24"/>
          <w:szCs w:val="24"/>
          <w14:ligatures w14:val="none"/>
        </w:rPr>
      </w:pPr>
    </w:p>
    <w:p w14:paraId="260F7283" w14:textId="77777777" w:rsidR="00B836C1" w:rsidRPr="0063296C" w:rsidRDefault="00B836C1" w:rsidP="00B836C1">
      <w:pPr>
        <w:spacing w:after="0" w:line="240" w:lineRule="auto"/>
        <w:jc w:val="both"/>
        <w:rPr>
          <w:rFonts w:eastAsia="Calibri" w:cstheme="minorHAnsi"/>
          <w:b/>
          <w:kern w:val="0"/>
          <w:sz w:val="24"/>
          <w:szCs w:val="24"/>
          <w14:ligatures w14:val="none"/>
        </w:rPr>
      </w:pPr>
      <w:r w:rsidRPr="0063296C">
        <w:rPr>
          <w:rFonts w:eastAsia="Calibri" w:cstheme="minorHAnsi"/>
          <w:b/>
          <w:kern w:val="0"/>
          <w:sz w:val="24"/>
          <w:szCs w:val="24"/>
          <w14:ligatures w14:val="none"/>
        </w:rPr>
        <w:t>Prikaz programa Upravnog odjela za gospodarstvo i poljoprivredu</w:t>
      </w:r>
    </w:p>
    <w:p w14:paraId="39A8DED6" w14:textId="77777777" w:rsidR="00B836C1" w:rsidRPr="0063296C" w:rsidRDefault="00B836C1" w:rsidP="00B836C1">
      <w:pPr>
        <w:spacing w:after="0" w:line="240" w:lineRule="auto"/>
        <w:jc w:val="both"/>
        <w:rPr>
          <w:rFonts w:eastAsia="Calibri" w:cstheme="minorHAnsi"/>
          <w:b/>
          <w:kern w:val="0"/>
          <w:sz w:val="24"/>
          <w:szCs w:val="24"/>
          <w14:ligatures w14:val="none"/>
        </w:rPr>
      </w:pPr>
    </w:p>
    <w:tbl>
      <w:tblPr>
        <w:tblStyle w:val="Reetkatablice3"/>
        <w:tblW w:w="0" w:type="auto"/>
        <w:tblLook w:val="04A0" w:firstRow="1" w:lastRow="0" w:firstColumn="1" w:lastColumn="0" w:noHBand="0" w:noVBand="1"/>
      </w:tblPr>
      <w:tblGrid>
        <w:gridCol w:w="878"/>
        <w:gridCol w:w="2249"/>
        <w:gridCol w:w="3636"/>
        <w:gridCol w:w="2299"/>
      </w:tblGrid>
      <w:tr w:rsidR="00B836C1" w:rsidRPr="0063296C" w14:paraId="12BEC266" w14:textId="77777777" w:rsidTr="00154E08">
        <w:trPr>
          <w:trHeight w:val="584"/>
        </w:trPr>
        <w:tc>
          <w:tcPr>
            <w:tcW w:w="879" w:type="dxa"/>
          </w:tcPr>
          <w:p w14:paraId="1E798A04" w14:textId="77777777" w:rsidR="00B836C1" w:rsidRPr="0063296C" w:rsidRDefault="00B836C1" w:rsidP="00154E08">
            <w:pPr>
              <w:jc w:val="center"/>
              <w:rPr>
                <w:rFonts w:asciiTheme="minorHAnsi" w:eastAsia="Calibri" w:hAnsiTheme="minorHAnsi" w:cstheme="minorHAnsi"/>
                <w:b/>
                <w:sz w:val="24"/>
                <w:szCs w:val="24"/>
              </w:rPr>
            </w:pPr>
            <w:r w:rsidRPr="0063296C">
              <w:rPr>
                <w:rFonts w:asciiTheme="minorHAnsi" w:eastAsia="Calibri" w:hAnsiTheme="minorHAnsi" w:cstheme="minorHAnsi"/>
                <w:b/>
                <w:sz w:val="24"/>
                <w:szCs w:val="24"/>
              </w:rPr>
              <w:t>Redni broj</w:t>
            </w:r>
          </w:p>
        </w:tc>
        <w:tc>
          <w:tcPr>
            <w:tcW w:w="2249" w:type="dxa"/>
          </w:tcPr>
          <w:p w14:paraId="37B07FDD" w14:textId="77777777" w:rsidR="00B836C1" w:rsidRPr="0063296C" w:rsidRDefault="00B836C1" w:rsidP="00154E08">
            <w:pPr>
              <w:jc w:val="center"/>
              <w:rPr>
                <w:rFonts w:asciiTheme="minorHAnsi" w:eastAsia="Calibri" w:hAnsiTheme="minorHAnsi" w:cstheme="minorHAnsi"/>
                <w:b/>
                <w:sz w:val="24"/>
                <w:szCs w:val="24"/>
              </w:rPr>
            </w:pPr>
            <w:r w:rsidRPr="0063296C">
              <w:rPr>
                <w:rFonts w:asciiTheme="minorHAnsi" w:eastAsia="Calibri" w:hAnsiTheme="minorHAnsi" w:cstheme="minorHAnsi"/>
                <w:b/>
                <w:sz w:val="24"/>
                <w:szCs w:val="24"/>
              </w:rPr>
              <w:t>Brojčana oznaka programa u proračunu za 2025.</w:t>
            </w:r>
          </w:p>
        </w:tc>
        <w:tc>
          <w:tcPr>
            <w:tcW w:w="3636" w:type="dxa"/>
          </w:tcPr>
          <w:p w14:paraId="092614E9" w14:textId="77777777" w:rsidR="00B836C1" w:rsidRPr="0063296C" w:rsidRDefault="00B836C1" w:rsidP="00154E08">
            <w:pPr>
              <w:jc w:val="center"/>
              <w:rPr>
                <w:rFonts w:asciiTheme="minorHAnsi" w:eastAsia="Calibri" w:hAnsiTheme="minorHAnsi" w:cstheme="minorHAnsi"/>
                <w:b/>
                <w:sz w:val="24"/>
                <w:szCs w:val="24"/>
              </w:rPr>
            </w:pPr>
            <w:r w:rsidRPr="0063296C">
              <w:rPr>
                <w:rFonts w:asciiTheme="minorHAnsi" w:eastAsia="Calibri" w:hAnsiTheme="minorHAnsi" w:cstheme="minorHAnsi"/>
                <w:b/>
                <w:sz w:val="24"/>
                <w:szCs w:val="24"/>
              </w:rPr>
              <w:t>Naziv programa</w:t>
            </w:r>
          </w:p>
        </w:tc>
        <w:tc>
          <w:tcPr>
            <w:tcW w:w="2299" w:type="dxa"/>
          </w:tcPr>
          <w:p w14:paraId="14FCD709" w14:textId="77777777" w:rsidR="00B836C1" w:rsidRPr="0063296C" w:rsidRDefault="00B836C1" w:rsidP="00154E08">
            <w:pPr>
              <w:jc w:val="center"/>
              <w:rPr>
                <w:rFonts w:asciiTheme="minorHAnsi" w:eastAsia="Calibri" w:hAnsiTheme="minorHAnsi" w:cstheme="minorHAnsi"/>
                <w:b/>
                <w:sz w:val="24"/>
                <w:szCs w:val="24"/>
              </w:rPr>
            </w:pPr>
            <w:r w:rsidRPr="0063296C">
              <w:rPr>
                <w:rFonts w:asciiTheme="minorHAnsi" w:eastAsia="Calibri" w:hAnsiTheme="minorHAnsi" w:cstheme="minorHAnsi"/>
                <w:b/>
                <w:sz w:val="24"/>
                <w:szCs w:val="24"/>
              </w:rPr>
              <w:t>Iznos</w:t>
            </w:r>
          </w:p>
          <w:p w14:paraId="42D22413" w14:textId="77777777" w:rsidR="00B836C1" w:rsidRPr="0063296C" w:rsidRDefault="00B836C1" w:rsidP="00154E08">
            <w:pPr>
              <w:jc w:val="center"/>
              <w:rPr>
                <w:rFonts w:asciiTheme="minorHAnsi" w:eastAsia="Calibri" w:hAnsiTheme="minorHAnsi" w:cstheme="minorHAnsi"/>
                <w:b/>
                <w:sz w:val="24"/>
                <w:szCs w:val="24"/>
              </w:rPr>
            </w:pPr>
            <w:r w:rsidRPr="0063296C">
              <w:rPr>
                <w:rFonts w:asciiTheme="minorHAnsi" w:eastAsia="Calibri" w:hAnsiTheme="minorHAnsi" w:cstheme="minorHAnsi"/>
                <w:b/>
                <w:sz w:val="24"/>
                <w:szCs w:val="24"/>
              </w:rPr>
              <w:t>EUR</w:t>
            </w:r>
          </w:p>
        </w:tc>
      </w:tr>
      <w:tr w:rsidR="00B836C1" w:rsidRPr="0063296C" w14:paraId="3DE65254" w14:textId="77777777" w:rsidTr="00154E08">
        <w:trPr>
          <w:trHeight w:val="571"/>
        </w:trPr>
        <w:tc>
          <w:tcPr>
            <w:tcW w:w="879" w:type="dxa"/>
          </w:tcPr>
          <w:p w14:paraId="3B348032" w14:textId="77777777" w:rsidR="00B836C1" w:rsidRPr="0063296C" w:rsidRDefault="00B836C1" w:rsidP="00154E08">
            <w:pPr>
              <w:jc w:val="center"/>
              <w:rPr>
                <w:rFonts w:asciiTheme="minorHAnsi" w:eastAsia="Calibri" w:hAnsiTheme="minorHAnsi" w:cstheme="minorHAnsi"/>
                <w:sz w:val="24"/>
                <w:szCs w:val="24"/>
              </w:rPr>
            </w:pPr>
            <w:r w:rsidRPr="0063296C">
              <w:rPr>
                <w:rFonts w:asciiTheme="minorHAnsi" w:eastAsia="Calibri" w:hAnsiTheme="minorHAnsi" w:cstheme="minorHAnsi"/>
                <w:sz w:val="24"/>
                <w:szCs w:val="24"/>
              </w:rPr>
              <w:t>1.</w:t>
            </w:r>
          </w:p>
        </w:tc>
        <w:tc>
          <w:tcPr>
            <w:tcW w:w="2249" w:type="dxa"/>
          </w:tcPr>
          <w:p w14:paraId="6826E065" w14:textId="77777777" w:rsidR="00B836C1" w:rsidRPr="0063296C" w:rsidRDefault="00B836C1" w:rsidP="00154E08">
            <w:pPr>
              <w:jc w:val="center"/>
              <w:rPr>
                <w:rFonts w:asciiTheme="minorHAnsi" w:eastAsia="Calibri" w:hAnsiTheme="minorHAnsi" w:cstheme="minorHAnsi"/>
                <w:sz w:val="24"/>
                <w:szCs w:val="24"/>
              </w:rPr>
            </w:pPr>
            <w:r w:rsidRPr="0063296C">
              <w:rPr>
                <w:rFonts w:asciiTheme="minorHAnsi" w:eastAsia="Calibri" w:hAnsiTheme="minorHAnsi" w:cstheme="minorHAnsi"/>
                <w:sz w:val="24"/>
                <w:szCs w:val="24"/>
              </w:rPr>
              <w:t>1030</w:t>
            </w:r>
          </w:p>
        </w:tc>
        <w:tc>
          <w:tcPr>
            <w:tcW w:w="3636" w:type="dxa"/>
          </w:tcPr>
          <w:p w14:paraId="367B618D" w14:textId="77777777" w:rsidR="00B836C1" w:rsidRPr="0063296C" w:rsidRDefault="00B836C1" w:rsidP="00154E08">
            <w:pPr>
              <w:rPr>
                <w:rFonts w:asciiTheme="minorHAnsi" w:eastAsia="Calibri" w:hAnsiTheme="minorHAnsi" w:cstheme="minorHAnsi"/>
                <w:sz w:val="24"/>
                <w:szCs w:val="24"/>
              </w:rPr>
            </w:pPr>
            <w:r w:rsidRPr="0063296C">
              <w:rPr>
                <w:rFonts w:asciiTheme="minorHAnsi" w:eastAsia="Calibri" w:hAnsiTheme="minorHAnsi" w:cstheme="minorHAnsi"/>
                <w:sz w:val="24"/>
                <w:szCs w:val="24"/>
              </w:rPr>
              <w:t>Podrška gospodarstvu i održivom razvoju</w:t>
            </w:r>
          </w:p>
        </w:tc>
        <w:tc>
          <w:tcPr>
            <w:tcW w:w="2299" w:type="dxa"/>
          </w:tcPr>
          <w:p w14:paraId="365A366A" w14:textId="77777777" w:rsidR="00B836C1" w:rsidRPr="0063296C" w:rsidRDefault="00B836C1" w:rsidP="00154E08">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192.093,44</w:t>
            </w:r>
          </w:p>
        </w:tc>
      </w:tr>
      <w:tr w:rsidR="00B836C1" w:rsidRPr="0063296C" w14:paraId="14B6FE6A" w14:textId="77777777" w:rsidTr="00154E08">
        <w:trPr>
          <w:trHeight w:val="369"/>
        </w:trPr>
        <w:tc>
          <w:tcPr>
            <w:tcW w:w="879" w:type="dxa"/>
          </w:tcPr>
          <w:p w14:paraId="47F147D7" w14:textId="77777777" w:rsidR="00B836C1" w:rsidRPr="0063296C" w:rsidRDefault="00B836C1" w:rsidP="00154E08">
            <w:pPr>
              <w:jc w:val="center"/>
              <w:rPr>
                <w:rFonts w:asciiTheme="minorHAnsi" w:eastAsia="Calibri" w:hAnsiTheme="minorHAnsi" w:cstheme="minorHAnsi"/>
                <w:sz w:val="24"/>
                <w:szCs w:val="24"/>
              </w:rPr>
            </w:pPr>
            <w:r w:rsidRPr="0063296C">
              <w:rPr>
                <w:rFonts w:asciiTheme="minorHAnsi" w:eastAsia="Calibri" w:hAnsiTheme="minorHAnsi" w:cstheme="minorHAnsi"/>
                <w:sz w:val="24"/>
                <w:szCs w:val="24"/>
              </w:rPr>
              <w:t>2.</w:t>
            </w:r>
          </w:p>
        </w:tc>
        <w:tc>
          <w:tcPr>
            <w:tcW w:w="2249" w:type="dxa"/>
          </w:tcPr>
          <w:p w14:paraId="0E5DEF75" w14:textId="77777777" w:rsidR="00B836C1" w:rsidRPr="0063296C" w:rsidRDefault="00B836C1" w:rsidP="00154E08">
            <w:pPr>
              <w:jc w:val="center"/>
              <w:rPr>
                <w:rFonts w:asciiTheme="minorHAnsi" w:eastAsia="Calibri" w:hAnsiTheme="minorHAnsi" w:cstheme="minorHAnsi"/>
                <w:sz w:val="24"/>
                <w:szCs w:val="24"/>
              </w:rPr>
            </w:pPr>
            <w:r w:rsidRPr="0063296C">
              <w:rPr>
                <w:rFonts w:asciiTheme="minorHAnsi" w:eastAsia="Calibri" w:hAnsiTheme="minorHAnsi" w:cstheme="minorHAnsi"/>
                <w:sz w:val="24"/>
                <w:szCs w:val="24"/>
              </w:rPr>
              <w:t>1031</w:t>
            </w:r>
          </w:p>
        </w:tc>
        <w:tc>
          <w:tcPr>
            <w:tcW w:w="3636" w:type="dxa"/>
          </w:tcPr>
          <w:p w14:paraId="44B801A4" w14:textId="77777777" w:rsidR="00B836C1" w:rsidRPr="0063296C" w:rsidRDefault="00B836C1" w:rsidP="00154E08">
            <w:pPr>
              <w:rPr>
                <w:rFonts w:asciiTheme="minorHAnsi" w:eastAsia="Calibri" w:hAnsiTheme="minorHAnsi" w:cstheme="minorHAnsi"/>
                <w:sz w:val="24"/>
                <w:szCs w:val="24"/>
              </w:rPr>
            </w:pPr>
            <w:r w:rsidRPr="0063296C">
              <w:rPr>
                <w:rFonts w:asciiTheme="minorHAnsi" w:eastAsia="Calibri" w:hAnsiTheme="minorHAnsi" w:cstheme="minorHAnsi"/>
                <w:sz w:val="24"/>
                <w:szCs w:val="24"/>
              </w:rPr>
              <w:t>Gospodarstvo</w:t>
            </w:r>
          </w:p>
        </w:tc>
        <w:tc>
          <w:tcPr>
            <w:tcW w:w="2299" w:type="dxa"/>
          </w:tcPr>
          <w:p w14:paraId="6223DBE0" w14:textId="77777777" w:rsidR="00B836C1" w:rsidRPr="0063296C" w:rsidRDefault="00B836C1" w:rsidP="00154E08">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185.917,28</w:t>
            </w:r>
          </w:p>
        </w:tc>
      </w:tr>
      <w:tr w:rsidR="00B836C1" w:rsidRPr="0063296C" w14:paraId="4942A0AF" w14:textId="77777777" w:rsidTr="00154E08">
        <w:trPr>
          <w:trHeight w:val="404"/>
        </w:trPr>
        <w:tc>
          <w:tcPr>
            <w:tcW w:w="879" w:type="dxa"/>
          </w:tcPr>
          <w:p w14:paraId="4B4ADA69" w14:textId="77777777" w:rsidR="00B836C1" w:rsidRPr="0063296C" w:rsidRDefault="00B836C1" w:rsidP="00154E08">
            <w:pPr>
              <w:jc w:val="center"/>
              <w:rPr>
                <w:rFonts w:asciiTheme="minorHAnsi" w:eastAsia="Calibri" w:hAnsiTheme="minorHAnsi" w:cstheme="minorHAnsi"/>
                <w:sz w:val="24"/>
                <w:szCs w:val="24"/>
              </w:rPr>
            </w:pPr>
            <w:r w:rsidRPr="0063296C">
              <w:rPr>
                <w:rFonts w:asciiTheme="minorHAnsi" w:eastAsia="Calibri" w:hAnsiTheme="minorHAnsi" w:cstheme="minorHAnsi"/>
                <w:sz w:val="24"/>
                <w:szCs w:val="24"/>
              </w:rPr>
              <w:t>3.</w:t>
            </w:r>
          </w:p>
        </w:tc>
        <w:tc>
          <w:tcPr>
            <w:tcW w:w="2249" w:type="dxa"/>
          </w:tcPr>
          <w:p w14:paraId="11A9C6F0" w14:textId="77777777" w:rsidR="00B836C1" w:rsidRPr="0063296C" w:rsidRDefault="00B836C1" w:rsidP="00154E08">
            <w:pPr>
              <w:jc w:val="center"/>
              <w:rPr>
                <w:rFonts w:asciiTheme="minorHAnsi" w:eastAsia="Calibri" w:hAnsiTheme="minorHAnsi" w:cstheme="minorHAnsi"/>
                <w:sz w:val="24"/>
                <w:szCs w:val="24"/>
              </w:rPr>
            </w:pPr>
            <w:r w:rsidRPr="0063296C">
              <w:rPr>
                <w:rFonts w:asciiTheme="minorHAnsi" w:eastAsia="Calibri" w:hAnsiTheme="minorHAnsi" w:cstheme="minorHAnsi"/>
                <w:sz w:val="24"/>
                <w:szCs w:val="24"/>
              </w:rPr>
              <w:t>1033</w:t>
            </w:r>
          </w:p>
        </w:tc>
        <w:tc>
          <w:tcPr>
            <w:tcW w:w="3636" w:type="dxa"/>
          </w:tcPr>
          <w:p w14:paraId="3941A208" w14:textId="77777777" w:rsidR="00B836C1" w:rsidRPr="0063296C" w:rsidRDefault="00B836C1" w:rsidP="00154E08">
            <w:pPr>
              <w:rPr>
                <w:rFonts w:asciiTheme="minorHAnsi" w:eastAsia="Calibri" w:hAnsiTheme="minorHAnsi" w:cstheme="minorHAnsi"/>
                <w:sz w:val="24"/>
                <w:szCs w:val="24"/>
              </w:rPr>
            </w:pPr>
            <w:r w:rsidRPr="0063296C">
              <w:rPr>
                <w:rFonts w:asciiTheme="minorHAnsi" w:eastAsia="Calibri" w:hAnsiTheme="minorHAnsi" w:cstheme="minorHAnsi"/>
                <w:sz w:val="24"/>
                <w:szCs w:val="24"/>
              </w:rPr>
              <w:t>Poticanje rada potporne institucije</w:t>
            </w:r>
          </w:p>
        </w:tc>
        <w:tc>
          <w:tcPr>
            <w:tcW w:w="2299" w:type="dxa"/>
          </w:tcPr>
          <w:p w14:paraId="25F1D344" w14:textId="77777777" w:rsidR="00B836C1" w:rsidRPr="0063296C" w:rsidRDefault="00B836C1" w:rsidP="00154E08">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409.798,04</w:t>
            </w:r>
          </w:p>
        </w:tc>
      </w:tr>
      <w:tr w:rsidR="00B836C1" w:rsidRPr="0063296C" w14:paraId="001598BE" w14:textId="77777777" w:rsidTr="00154E08">
        <w:trPr>
          <w:trHeight w:val="406"/>
        </w:trPr>
        <w:tc>
          <w:tcPr>
            <w:tcW w:w="879" w:type="dxa"/>
          </w:tcPr>
          <w:p w14:paraId="1C1B3045" w14:textId="77777777" w:rsidR="00B836C1" w:rsidRPr="0063296C" w:rsidRDefault="00B836C1" w:rsidP="00154E08">
            <w:pPr>
              <w:rPr>
                <w:rFonts w:asciiTheme="minorHAnsi" w:eastAsia="Calibri" w:hAnsiTheme="minorHAnsi" w:cstheme="minorHAnsi"/>
                <w:sz w:val="24"/>
                <w:szCs w:val="24"/>
              </w:rPr>
            </w:pPr>
            <w:r w:rsidRPr="0063296C">
              <w:rPr>
                <w:rFonts w:asciiTheme="minorHAnsi" w:eastAsia="Calibri" w:hAnsiTheme="minorHAnsi" w:cstheme="minorHAnsi"/>
                <w:sz w:val="24"/>
                <w:szCs w:val="24"/>
              </w:rPr>
              <w:t xml:space="preserve">    4.</w:t>
            </w:r>
          </w:p>
        </w:tc>
        <w:tc>
          <w:tcPr>
            <w:tcW w:w="2249" w:type="dxa"/>
          </w:tcPr>
          <w:p w14:paraId="5A17809C" w14:textId="77777777" w:rsidR="00B836C1" w:rsidRPr="0063296C" w:rsidRDefault="00B836C1" w:rsidP="00154E08">
            <w:pPr>
              <w:jc w:val="center"/>
              <w:rPr>
                <w:rFonts w:asciiTheme="minorHAnsi" w:eastAsia="Calibri" w:hAnsiTheme="minorHAnsi" w:cstheme="minorHAnsi"/>
                <w:sz w:val="24"/>
                <w:szCs w:val="24"/>
              </w:rPr>
            </w:pPr>
            <w:r w:rsidRPr="0063296C">
              <w:rPr>
                <w:rFonts w:asciiTheme="minorHAnsi" w:eastAsia="Calibri" w:hAnsiTheme="minorHAnsi" w:cstheme="minorHAnsi"/>
                <w:sz w:val="24"/>
                <w:szCs w:val="24"/>
              </w:rPr>
              <w:t>1034</w:t>
            </w:r>
          </w:p>
        </w:tc>
        <w:tc>
          <w:tcPr>
            <w:tcW w:w="3636" w:type="dxa"/>
          </w:tcPr>
          <w:p w14:paraId="52ADCDB1" w14:textId="77777777" w:rsidR="00B836C1" w:rsidRPr="0063296C" w:rsidRDefault="00B836C1" w:rsidP="00154E08">
            <w:pPr>
              <w:rPr>
                <w:rFonts w:asciiTheme="minorHAnsi" w:eastAsia="Calibri" w:hAnsiTheme="minorHAnsi" w:cstheme="minorHAnsi"/>
                <w:sz w:val="24"/>
                <w:szCs w:val="24"/>
              </w:rPr>
            </w:pPr>
            <w:r w:rsidRPr="0063296C">
              <w:rPr>
                <w:rFonts w:asciiTheme="minorHAnsi" w:eastAsia="Calibri" w:hAnsiTheme="minorHAnsi" w:cstheme="minorHAnsi"/>
                <w:sz w:val="24"/>
                <w:szCs w:val="24"/>
              </w:rPr>
              <w:t>Poticanje razvoja turizma</w:t>
            </w:r>
          </w:p>
        </w:tc>
        <w:tc>
          <w:tcPr>
            <w:tcW w:w="2299" w:type="dxa"/>
          </w:tcPr>
          <w:p w14:paraId="70B8E427" w14:textId="77777777" w:rsidR="00B836C1" w:rsidRPr="0063296C" w:rsidRDefault="00B836C1" w:rsidP="00154E08">
            <w:pPr>
              <w:jc w:val="right"/>
              <w:rPr>
                <w:rFonts w:asciiTheme="minorHAnsi" w:eastAsia="Calibri" w:hAnsiTheme="minorHAnsi" w:cstheme="minorHAnsi"/>
                <w:sz w:val="24"/>
                <w:szCs w:val="24"/>
              </w:rPr>
            </w:pPr>
            <w:r w:rsidRPr="0063296C">
              <w:rPr>
                <w:rFonts w:asciiTheme="minorHAnsi" w:eastAsia="Calibri" w:hAnsiTheme="minorHAnsi" w:cstheme="minorHAnsi"/>
                <w:sz w:val="24"/>
                <w:szCs w:val="24"/>
              </w:rPr>
              <w:t>271.764,44</w:t>
            </w:r>
          </w:p>
        </w:tc>
      </w:tr>
      <w:tr w:rsidR="00B836C1" w:rsidRPr="0063296C" w14:paraId="779BFE66" w14:textId="77777777" w:rsidTr="00154E08">
        <w:trPr>
          <w:trHeight w:val="406"/>
        </w:trPr>
        <w:tc>
          <w:tcPr>
            <w:tcW w:w="879" w:type="dxa"/>
          </w:tcPr>
          <w:p w14:paraId="57916C24" w14:textId="77777777" w:rsidR="00B836C1" w:rsidRPr="0063296C" w:rsidRDefault="00B836C1" w:rsidP="00154E08">
            <w:pPr>
              <w:rPr>
                <w:rFonts w:asciiTheme="minorHAnsi" w:eastAsia="Calibri" w:hAnsiTheme="minorHAnsi" w:cstheme="minorHAnsi"/>
                <w:sz w:val="24"/>
                <w:szCs w:val="24"/>
              </w:rPr>
            </w:pPr>
          </w:p>
        </w:tc>
        <w:tc>
          <w:tcPr>
            <w:tcW w:w="2249" w:type="dxa"/>
          </w:tcPr>
          <w:p w14:paraId="00EE86FC" w14:textId="77777777" w:rsidR="00B836C1" w:rsidRPr="0063296C" w:rsidRDefault="00B836C1" w:rsidP="00154E08">
            <w:pPr>
              <w:jc w:val="center"/>
              <w:rPr>
                <w:rFonts w:asciiTheme="minorHAnsi" w:eastAsia="Calibri" w:hAnsiTheme="minorHAnsi" w:cstheme="minorHAnsi"/>
                <w:b/>
                <w:sz w:val="24"/>
                <w:szCs w:val="24"/>
              </w:rPr>
            </w:pPr>
            <w:r w:rsidRPr="0063296C">
              <w:rPr>
                <w:rFonts w:asciiTheme="minorHAnsi" w:eastAsia="Calibri" w:hAnsiTheme="minorHAnsi" w:cstheme="minorHAnsi"/>
                <w:b/>
                <w:sz w:val="24"/>
                <w:szCs w:val="24"/>
              </w:rPr>
              <w:t>4 programa</w:t>
            </w:r>
          </w:p>
        </w:tc>
        <w:tc>
          <w:tcPr>
            <w:tcW w:w="3636" w:type="dxa"/>
          </w:tcPr>
          <w:p w14:paraId="59BD33DB" w14:textId="77777777" w:rsidR="00B836C1" w:rsidRPr="0063296C" w:rsidRDefault="00B836C1" w:rsidP="00154E08">
            <w:pPr>
              <w:rPr>
                <w:rFonts w:asciiTheme="minorHAnsi" w:eastAsia="Calibri" w:hAnsiTheme="minorHAnsi" w:cstheme="minorHAnsi"/>
                <w:b/>
                <w:sz w:val="24"/>
                <w:szCs w:val="24"/>
              </w:rPr>
            </w:pPr>
          </w:p>
        </w:tc>
        <w:tc>
          <w:tcPr>
            <w:tcW w:w="2299" w:type="dxa"/>
          </w:tcPr>
          <w:p w14:paraId="4A7B4F3F" w14:textId="77777777" w:rsidR="00B836C1" w:rsidRPr="0063296C" w:rsidRDefault="00B836C1" w:rsidP="00154E08">
            <w:pPr>
              <w:jc w:val="right"/>
              <w:rPr>
                <w:rFonts w:asciiTheme="minorHAnsi" w:eastAsia="Calibri" w:hAnsiTheme="minorHAnsi" w:cstheme="minorHAnsi"/>
                <w:b/>
                <w:sz w:val="24"/>
                <w:szCs w:val="24"/>
              </w:rPr>
            </w:pPr>
          </w:p>
        </w:tc>
      </w:tr>
    </w:tbl>
    <w:p w14:paraId="367B7914" w14:textId="77777777" w:rsidR="00B836C1" w:rsidRPr="0063296C" w:rsidRDefault="00B836C1" w:rsidP="00B836C1">
      <w:pPr>
        <w:spacing w:after="0" w:line="240" w:lineRule="auto"/>
        <w:rPr>
          <w:rFonts w:eastAsia="Calibri" w:cstheme="minorHAnsi"/>
          <w:kern w:val="0"/>
          <w:sz w:val="24"/>
          <w:szCs w:val="24"/>
          <w14:ligatures w14:val="none"/>
        </w:rPr>
      </w:pPr>
    </w:p>
    <w:p w14:paraId="39E0CF01" w14:textId="77777777" w:rsidR="00B836C1" w:rsidRPr="0063296C" w:rsidRDefault="00B836C1" w:rsidP="00143FCA">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U obrazloženju pojedinih programa dan je prikaz pravnog temelja na kojem je program zasnovan, cilj programa, te su pobrojane aktivnosti, tekući i kapitalni projekti koje program sadrži.</w:t>
      </w:r>
    </w:p>
    <w:p w14:paraId="007231EF" w14:textId="77777777" w:rsidR="00B836C1" w:rsidRPr="0063296C" w:rsidRDefault="00B836C1" w:rsidP="00D103F7">
      <w:pPr>
        <w:spacing w:after="0" w:line="276" w:lineRule="auto"/>
        <w:rPr>
          <w:rFonts w:eastAsia="Calibri" w:cstheme="minorHAnsi"/>
          <w:b/>
          <w:kern w:val="0"/>
          <w:sz w:val="24"/>
          <w:szCs w:val="24"/>
          <w14:ligatures w14:val="none"/>
        </w:rPr>
      </w:pPr>
    </w:p>
    <w:p w14:paraId="37F245C3" w14:textId="77777777" w:rsidR="00B836C1" w:rsidRPr="0063296C" w:rsidRDefault="00B836C1" w:rsidP="00D103F7">
      <w:pPr>
        <w:spacing w:after="0" w:line="276" w:lineRule="auto"/>
        <w:rPr>
          <w:rFonts w:eastAsia="Times New Roman" w:cstheme="minorHAnsi"/>
          <w:b/>
          <w:kern w:val="0"/>
          <w:sz w:val="24"/>
          <w:szCs w:val="24"/>
          <w:lang w:eastAsia="hr-HR"/>
          <w14:ligatures w14:val="none"/>
        </w:rPr>
      </w:pPr>
      <w:r w:rsidRPr="0063296C">
        <w:rPr>
          <w:rFonts w:eastAsia="Calibri" w:cstheme="minorHAnsi"/>
          <w:b/>
          <w:kern w:val="0"/>
          <w:sz w:val="24"/>
          <w:szCs w:val="24"/>
          <w14:ligatures w14:val="none"/>
        </w:rPr>
        <w:t>4.1. Program 1030 PODRŠKA GOSPODARSTVU I ODRŽIVOM RAZVOJU – 192.093,44 eura</w:t>
      </w:r>
    </w:p>
    <w:p w14:paraId="646B1C8F" w14:textId="77777777" w:rsidR="00B836C1" w:rsidRPr="0063296C" w:rsidRDefault="00B836C1" w:rsidP="00D103F7">
      <w:pPr>
        <w:spacing w:after="0" w:line="276" w:lineRule="auto"/>
        <w:rPr>
          <w:rFonts w:eastAsia="Calibri" w:cstheme="minorHAnsi"/>
          <w:b/>
          <w:kern w:val="0"/>
          <w:sz w:val="24"/>
          <w:szCs w:val="24"/>
          <w14:ligatures w14:val="none"/>
        </w:rPr>
      </w:pPr>
    </w:p>
    <w:p w14:paraId="7C3393A1" w14:textId="77777777" w:rsidR="00B836C1" w:rsidRPr="0063296C" w:rsidRDefault="00B836C1" w:rsidP="00D103F7">
      <w:pPr>
        <w:spacing w:after="0" w:line="276" w:lineRule="auto"/>
        <w:rPr>
          <w:rFonts w:eastAsia="Calibri" w:cstheme="minorHAnsi"/>
          <w:b/>
          <w:kern w:val="0"/>
          <w:sz w:val="24"/>
          <w:szCs w:val="24"/>
          <w14:ligatures w14:val="none"/>
        </w:rPr>
      </w:pPr>
      <w:r w:rsidRPr="0063296C">
        <w:rPr>
          <w:rFonts w:eastAsia="Calibri" w:cstheme="minorHAnsi"/>
          <w:b/>
          <w:kern w:val="0"/>
          <w:sz w:val="24"/>
          <w:szCs w:val="24"/>
          <w14:ligatures w14:val="none"/>
        </w:rPr>
        <w:t>Pravni temelj:</w:t>
      </w:r>
    </w:p>
    <w:p w14:paraId="61B38717" w14:textId="77777777" w:rsidR="00B836C1" w:rsidRPr="0063296C" w:rsidRDefault="00B836C1" w:rsidP="00143FCA">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Zakon o lokalnoj i područnoj (regionalnoj) samoupravi, Zakon o službenicima i namještenicima u lokalnoj i područnoj (regionalnoj) samoupravi, kao i svi drugi zakoni i podzakonski akti koji uređuju djelatnosti koje je dužan provoditi  ili o kojima je dužan skrbiti Upravni odjel za gospodarstvo i poljoprivredu.</w:t>
      </w:r>
    </w:p>
    <w:p w14:paraId="3F526415" w14:textId="77777777" w:rsidR="00B836C1" w:rsidRPr="0063296C" w:rsidRDefault="00B836C1" w:rsidP="00143FCA">
      <w:pPr>
        <w:spacing w:after="0" w:line="276" w:lineRule="auto"/>
        <w:jc w:val="both"/>
        <w:rPr>
          <w:rFonts w:eastAsia="Times New Roman" w:cstheme="minorHAnsi"/>
          <w:b/>
          <w:kern w:val="0"/>
          <w:sz w:val="24"/>
          <w:szCs w:val="24"/>
          <w:lang w:eastAsia="hr-HR"/>
          <w14:ligatures w14:val="none"/>
        </w:rPr>
      </w:pPr>
    </w:p>
    <w:p w14:paraId="56D65497" w14:textId="77777777" w:rsidR="00B836C1" w:rsidRPr="0063296C" w:rsidRDefault="00B836C1" w:rsidP="00143FCA">
      <w:pPr>
        <w:spacing w:after="0" w:line="276"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Cilj  programa:</w:t>
      </w:r>
    </w:p>
    <w:p w14:paraId="77781253" w14:textId="77777777" w:rsidR="00B836C1" w:rsidRPr="0063296C" w:rsidRDefault="00B836C1" w:rsidP="00143FCA">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Osiguranje uvjeta za redovno funkcioniranje upravnog odjela na provođenju i realizaciji planiranih aktivnosti i tekućih projekata, osiguranje sredstava za nabavu literature nužne za rad upravnog odjela, potrebnih edukacija i stručnog usavršavanja zaposlenika, samo najnužnija službena putovanja, plaćanje članarina, objave natječaja i rad povjerenstava, intelektualne usluge i sl.</w:t>
      </w:r>
    </w:p>
    <w:p w14:paraId="5463E274" w14:textId="77777777" w:rsidR="00B836C1" w:rsidRPr="0063296C" w:rsidRDefault="00B836C1" w:rsidP="00143FCA">
      <w:pPr>
        <w:spacing w:after="0" w:line="276" w:lineRule="auto"/>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Program obuhvaća sljedeću aktivnost: </w:t>
      </w:r>
    </w:p>
    <w:p w14:paraId="16F34FFD" w14:textId="77777777" w:rsidR="00B836C1" w:rsidRPr="0063296C" w:rsidRDefault="00B836C1" w:rsidP="00143FCA">
      <w:pPr>
        <w:spacing w:after="0" w:line="276" w:lineRule="auto"/>
        <w:jc w:val="both"/>
        <w:rPr>
          <w:rFonts w:eastAsia="Times New Roman" w:cstheme="minorHAnsi"/>
          <w:kern w:val="0"/>
          <w:sz w:val="24"/>
          <w:szCs w:val="24"/>
          <w:lang w:eastAsia="hr-HR"/>
          <w14:ligatures w14:val="none"/>
        </w:rPr>
      </w:pPr>
    </w:p>
    <w:p w14:paraId="6BAEE8EF" w14:textId="77777777" w:rsidR="00D103F7" w:rsidRPr="0063296C" w:rsidRDefault="00D103F7" w:rsidP="00B836C1">
      <w:pPr>
        <w:spacing w:after="0" w:line="240" w:lineRule="auto"/>
        <w:jc w:val="both"/>
        <w:rPr>
          <w:rFonts w:eastAsia="Times New Roman" w:cstheme="minorHAnsi"/>
          <w:kern w:val="0"/>
          <w:sz w:val="24"/>
          <w:szCs w:val="24"/>
          <w:lang w:eastAsia="hr-HR"/>
          <w14:ligatures w14:val="none"/>
        </w:rPr>
      </w:pPr>
    </w:p>
    <w:p w14:paraId="0F505A34" w14:textId="77777777" w:rsidR="00B836C1" w:rsidRPr="0063296C" w:rsidRDefault="00B836C1" w:rsidP="00D103F7">
      <w:pPr>
        <w:spacing w:after="0" w:line="276" w:lineRule="auto"/>
        <w:jc w:val="both"/>
        <w:rPr>
          <w:rFonts w:eastAsia="Times New Roman" w:cstheme="minorHAnsi"/>
          <w:bCs/>
          <w:i/>
          <w:iCs/>
          <w:kern w:val="0"/>
          <w:sz w:val="24"/>
          <w:szCs w:val="24"/>
          <w:lang w:eastAsia="hr-HR"/>
          <w14:ligatures w14:val="none"/>
        </w:rPr>
      </w:pPr>
      <w:r w:rsidRPr="0063296C">
        <w:rPr>
          <w:rFonts w:eastAsia="Times New Roman" w:cstheme="minorHAnsi"/>
          <w:bCs/>
          <w:i/>
          <w:iCs/>
          <w:kern w:val="0"/>
          <w:sz w:val="24"/>
          <w:szCs w:val="24"/>
          <w:lang w:eastAsia="hr-HR"/>
          <w14:ligatures w14:val="none"/>
        </w:rPr>
        <w:t xml:space="preserve">4.1.1. Aktivnost A100001 Administracija i upravljanje – </w:t>
      </w:r>
      <w:r w:rsidRPr="0063296C">
        <w:rPr>
          <w:rFonts w:eastAsia="Calibri" w:cstheme="minorHAnsi"/>
          <w:bCs/>
          <w:i/>
          <w:iCs/>
          <w:kern w:val="0"/>
          <w:sz w:val="24"/>
          <w:szCs w:val="24"/>
          <w14:ligatures w14:val="none"/>
        </w:rPr>
        <w:t>192.093,44 eura</w:t>
      </w:r>
    </w:p>
    <w:p w14:paraId="18A146B3" w14:textId="77777777" w:rsidR="00B836C1" w:rsidRPr="0063296C" w:rsidRDefault="00B836C1" w:rsidP="00D103F7">
      <w:pPr>
        <w:spacing w:after="0" w:line="276" w:lineRule="auto"/>
        <w:jc w:val="both"/>
        <w:rPr>
          <w:rFonts w:eastAsia="Times New Roman" w:cstheme="minorHAnsi"/>
          <w:kern w:val="0"/>
          <w:sz w:val="24"/>
          <w:szCs w:val="24"/>
          <w:lang w:eastAsia="hr-HR"/>
          <w14:ligatures w14:val="none"/>
        </w:rPr>
      </w:pPr>
    </w:p>
    <w:p w14:paraId="7E21F147" w14:textId="77777777" w:rsidR="00B836C1" w:rsidRPr="0063296C" w:rsidRDefault="00B836C1" w:rsidP="00D103F7">
      <w:pPr>
        <w:spacing w:after="0" w:line="276" w:lineRule="auto"/>
        <w:ind w:firstLine="708"/>
        <w:jc w:val="both"/>
        <w:rPr>
          <w:rFonts w:eastAsia="Times New Roman" w:cstheme="minorHAnsi"/>
          <w:kern w:val="0"/>
          <w:sz w:val="24"/>
          <w:szCs w:val="24"/>
          <w:lang w:eastAsia="hr-HR"/>
          <w14:ligatures w14:val="none"/>
        </w:rPr>
      </w:pPr>
      <w:r w:rsidRPr="0063296C">
        <w:rPr>
          <w:rFonts w:eastAsia="Times New Roman" w:cstheme="minorHAnsi"/>
          <w:kern w:val="0"/>
          <w:sz w:val="24"/>
          <w:szCs w:val="24"/>
          <w:lang w:eastAsia="hr-HR"/>
          <w14:ligatures w14:val="none"/>
        </w:rPr>
        <w:t xml:space="preserve">Kroz ovu aktivnost realizirana su sredstva za plaću i materijalna prava 5 službenika u Upravnom odjelu te stručna usavršavanja i troškove službenog puta. Tu su i troškovi pravnog savjetovanja i korištenje sustava Fina </w:t>
      </w:r>
      <w:proofErr w:type="spellStart"/>
      <w:r w:rsidRPr="0063296C">
        <w:rPr>
          <w:rFonts w:eastAsia="Times New Roman" w:cstheme="minorHAnsi"/>
          <w:kern w:val="0"/>
          <w:sz w:val="24"/>
          <w:szCs w:val="24"/>
          <w:lang w:eastAsia="hr-HR"/>
          <w14:ligatures w14:val="none"/>
        </w:rPr>
        <w:t>InfoBIZ</w:t>
      </w:r>
      <w:proofErr w:type="spellEnd"/>
      <w:r w:rsidRPr="0063296C">
        <w:rPr>
          <w:rFonts w:eastAsia="Times New Roman" w:cstheme="minorHAnsi"/>
          <w:kern w:val="0"/>
          <w:sz w:val="24"/>
          <w:szCs w:val="24"/>
          <w:lang w:eastAsia="hr-HR"/>
          <w14:ligatures w14:val="none"/>
        </w:rPr>
        <w:t xml:space="preserve"> za statističke gospodarske podatke.</w:t>
      </w:r>
    </w:p>
    <w:p w14:paraId="1AE1C617" w14:textId="77777777" w:rsidR="00D103F7" w:rsidRPr="0063296C" w:rsidRDefault="00D103F7" w:rsidP="00D103F7">
      <w:pPr>
        <w:spacing w:after="0" w:line="276" w:lineRule="auto"/>
        <w:jc w:val="both"/>
        <w:rPr>
          <w:rFonts w:eastAsia="Times New Roman" w:cstheme="minorHAnsi"/>
          <w:kern w:val="0"/>
          <w:sz w:val="24"/>
          <w:szCs w:val="24"/>
          <w:lang w:eastAsia="hr-HR"/>
          <w14:ligatures w14:val="none"/>
        </w:rPr>
      </w:pPr>
    </w:p>
    <w:p w14:paraId="5B6BF9EF" w14:textId="77777777" w:rsidR="00B836C1" w:rsidRPr="0063296C" w:rsidRDefault="00B836C1" w:rsidP="00D103F7">
      <w:pPr>
        <w:spacing w:after="0" w:line="276" w:lineRule="auto"/>
        <w:jc w:val="both"/>
        <w:rPr>
          <w:rFonts w:eastAsia="Times New Roman" w:cstheme="minorHAnsi"/>
          <w:strike/>
          <w:kern w:val="0"/>
          <w:sz w:val="24"/>
          <w:szCs w:val="24"/>
          <w:lang w:eastAsia="hr-HR"/>
          <w14:ligatures w14:val="none"/>
        </w:rPr>
      </w:pPr>
      <w:r w:rsidRPr="0063296C">
        <w:rPr>
          <w:rFonts w:eastAsia="Times New Roman" w:cstheme="minorHAnsi"/>
          <w:b/>
          <w:kern w:val="0"/>
          <w:sz w:val="24"/>
          <w:szCs w:val="24"/>
          <w:lang w:eastAsia="hr-HR"/>
          <w14:ligatures w14:val="none"/>
        </w:rPr>
        <w:t>4.2. Program 1031 GOSPODARSTVO – 185.917,28 eura</w:t>
      </w:r>
    </w:p>
    <w:p w14:paraId="58603158" w14:textId="77777777" w:rsidR="00B836C1" w:rsidRPr="0063296C" w:rsidRDefault="00B836C1" w:rsidP="00D103F7">
      <w:pPr>
        <w:spacing w:after="0" w:line="276" w:lineRule="auto"/>
        <w:jc w:val="both"/>
        <w:rPr>
          <w:rFonts w:eastAsia="Times New Roman" w:cstheme="minorHAnsi"/>
          <w:kern w:val="0"/>
          <w:sz w:val="24"/>
          <w:szCs w:val="24"/>
          <w14:ligatures w14:val="none"/>
        </w:rPr>
      </w:pPr>
    </w:p>
    <w:p w14:paraId="7D51EFE8" w14:textId="77777777" w:rsidR="00B836C1" w:rsidRPr="0063296C" w:rsidRDefault="00B836C1" w:rsidP="00D103F7">
      <w:pPr>
        <w:spacing w:after="0" w:line="276" w:lineRule="auto"/>
        <w:jc w:val="both"/>
        <w:rPr>
          <w:rFonts w:eastAsia="Times New Roman" w:cstheme="minorHAnsi"/>
          <w:kern w:val="0"/>
          <w:sz w:val="24"/>
          <w:szCs w:val="24"/>
          <w14:ligatures w14:val="none"/>
        </w:rPr>
      </w:pPr>
      <w:r w:rsidRPr="0063296C">
        <w:rPr>
          <w:rFonts w:eastAsia="Times New Roman" w:cstheme="minorHAnsi"/>
          <w:b/>
          <w:kern w:val="0"/>
          <w:sz w:val="24"/>
          <w:szCs w:val="24"/>
          <w:lang w:eastAsia="hr-HR"/>
          <w14:ligatures w14:val="none"/>
        </w:rPr>
        <w:t>Pravni temelj</w:t>
      </w:r>
      <w:r w:rsidRPr="0063296C">
        <w:rPr>
          <w:rFonts w:eastAsia="Times New Roman" w:cstheme="minorHAnsi"/>
          <w:kern w:val="0"/>
          <w:sz w:val="24"/>
          <w:szCs w:val="24"/>
          <w14:ligatures w14:val="none"/>
        </w:rPr>
        <w:t>:</w:t>
      </w:r>
    </w:p>
    <w:p w14:paraId="4B6D898C" w14:textId="77777777" w:rsidR="00B836C1" w:rsidRPr="0063296C" w:rsidRDefault="00B836C1" w:rsidP="00143FCA">
      <w:pPr>
        <w:spacing w:after="0" w:line="276" w:lineRule="auto"/>
        <w:ind w:firstLine="708"/>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Zakon o lokalnoj i područnoj (regionalnoj) samoupravi, Zakona o poljoprivredi, Pravilnik o državnim potporama poljoprivredi i ruralnom razvoju, Zakon o obrtu, Zakon o trgovačkim društvima, Zakon o poticanju razvoja malog gospodarstva, Statut Grada i drugi zakonski i podzakonski akti koji reguliraju problematiku iz nadležnosti upravnog odjela.</w:t>
      </w:r>
    </w:p>
    <w:p w14:paraId="444299D9" w14:textId="77777777" w:rsidR="00B836C1" w:rsidRPr="0063296C" w:rsidRDefault="00B836C1" w:rsidP="00143FCA">
      <w:pPr>
        <w:spacing w:after="0" w:line="276" w:lineRule="auto"/>
        <w:jc w:val="both"/>
        <w:rPr>
          <w:rFonts w:eastAsia="Times New Roman" w:cstheme="minorHAnsi"/>
          <w:kern w:val="0"/>
          <w:sz w:val="24"/>
          <w:szCs w:val="24"/>
          <w:u w:val="single"/>
          <w14:ligatures w14:val="none"/>
        </w:rPr>
      </w:pPr>
    </w:p>
    <w:p w14:paraId="4A14F971" w14:textId="77777777" w:rsidR="00B836C1" w:rsidRPr="0063296C" w:rsidRDefault="00B836C1" w:rsidP="00143FCA">
      <w:pPr>
        <w:spacing w:after="0" w:line="276"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Cilj programa:</w:t>
      </w:r>
    </w:p>
    <w:p w14:paraId="21B23533" w14:textId="77777777" w:rsidR="00B836C1" w:rsidRPr="0063296C" w:rsidRDefault="00B836C1" w:rsidP="00143FCA">
      <w:pPr>
        <w:spacing w:after="0" w:line="276" w:lineRule="auto"/>
        <w:ind w:firstLine="708"/>
        <w:jc w:val="both"/>
        <w:rPr>
          <w:rFonts w:eastAsia="Times New Roman" w:cstheme="minorHAnsi"/>
          <w:kern w:val="0"/>
          <w:sz w:val="24"/>
          <w:szCs w:val="24"/>
          <w14:ligatures w14:val="none"/>
        </w:rPr>
      </w:pPr>
      <w:r w:rsidRPr="0063296C">
        <w:rPr>
          <w:rFonts w:eastAsia="Times New Roman" w:cstheme="minorHAnsi"/>
          <w:bCs/>
          <w:kern w:val="0"/>
          <w:sz w:val="24"/>
          <w:szCs w:val="24"/>
          <w14:ligatures w14:val="none"/>
        </w:rPr>
        <w:t>Cilj ovog</w:t>
      </w:r>
      <w:r w:rsidRPr="0063296C">
        <w:rPr>
          <w:rFonts w:eastAsia="Times New Roman" w:cstheme="minorHAnsi"/>
          <w:kern w:val="0"/>
          <w:sz w:val="24"/>
          <w:szCs w:val="24"/>
          <w14:ligatures w14:val="none"/>
        </w:rPr>
        <w:t xml:space="preserve"> programa je poticati razvoj poduzetništva i poljoprivrede, potaknuti osnivanje novih i jačanje postojećih subjekata, povećati zaposlenost, te mjerama ruralnog razvoja pridonijeti unapređenju konkurentnosti poljoprivrednog sektora, očuvanju i unapređenju okoliša i krajobraza te poboljšati kvalitetu života u ovom ruralnom području. </w:t>
      </w:r>
    </w:p>
    <w:p w14:paraId="4CAFB480" w14:textId="77777777" w:rsidR="00B836C1" w:rsidRPr="0063296C" w:rsidRDefault="00B836C1" w:rsidP="00D103F7">
      <w:pPr>
        <w:spacing w:after="0" w:line="276" w:lineRule="auto"/>
        <w:jc w:val="both"/>
        <w:rPr>
          <w:rFonts w:eastAsia="Times New Roman" w:cstheme="minorHAnsi"/>
          <w:kern w:val="0"/>
          <w:sz w:val="24"/>
          <w:szCs w:val="24"/>
          <w14:ligatures w14:val="none"/>
        </w:rPr>
      </w:pPr>
    </w:p>
    <w:p w14:paraId="0BAC7D93" w14:textId="77777777" w:rsidR="00B836C1" w:rsidRPr="0063296C" w:rsidRDefault="00B836C1" w:rsidP="00D103F7">
      <w:pPr>
        <w:spacing w:after="0" w:line="276" w:lineRule="auto"/>
        <w:jc w:val="both"/>
        <w:rPr>
          <w:rFonts w:eastAsia="Times New Roman" w:cstheme="minorHAnsi"/>
          <w:bCs/>
          <w:kern w:val="0"/>
          <w:sz w:val="24"/>
          <w:szCs w:val="24"/>
          <w14:ligatures w14:val="none"/>
        </w:rPr>
      </w:pPr>
      <w:r w:rsidRPr="0063296C">
        <w:rPr>
          <w:rFonts w:eastAsia="Times New Roman" w:cstheme="minorHAnsi"/>
          <w:kern w:val="0"/>
          <w:sz w:val="24"/>
          <w:szCs w:val="24"/>
          <w:lang w:eastAsia="hr-HR"/>
          <w14:ligatures w14:val="none"/>
        </w:rPr>
        <w:t>Program obuhvaća sljedeće tekuće projekte:</w:t>
      </w:r>
    </w:p>
    <w:p w14:paraId="735A3988" w14:textId="77777777" w:rsidR="00B836C1" w:rsidRPr="0063296C" w:rsidRDefault="00B836C1" w:rsidP="00D103F7">
      <w:pPr>
        <w:spacing w:after="0" w:line="276" w:lineRule="auto"/>
        <w:jc w:val="both"/>
        <w:rPr>
          <w:rFonts w:eastAsia="Times New Roman" w:cstheme="minorHAnsi"/>
          <w:kern w:val="0"/>
          <w:sz w:val="24"/>
          <w:szCs w:val="24"/>
          <w14:ligatures w14:val="none"/>
        </w:rPr>
      </w:pPr>
    </w:p>
    <w:p w14:paraId="675DFB08" w14:textId="77777777" w:rsidR="00B836C1" w:rsidRPr="0063296C" w:rsidRDefault="00B836C1" w:rsidP="00D103F7">
      <w:pPr>
        <w:spacing w:after="0" w:line="276"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4.2.1. Tekući projekti Programa 1031:</w:t>
      </w:r>
    </w:p>
    <w:p w14:paraId="1B746003" w14:textId="77777777" w:rsidR="00B836C1" w:rsidRPr="0063296C" w:rsidRDefault="00B836C1" w:rsidP="00D103F7">
      <w:pPr>
        <w:spacing w:after="0" w:line="276" w:lineRule="auto"/>
        <w:jc w:val="both"/>
        <w:rPr>
          <w:rFonts w:eastAsia="Times New Roman" w:cstheme="minorHAnsi"/>
          <w:b/>
          <w:kern w:val="0"/>
          <w:sz w:val="24"/>
          <w:szCs w:val="24"/>
          <w14:ligatures w14:val="none"/>
        </w:rPr>
      </w:pPr>
    </w:p>
    <w:p w14:paraId="5A942177" w14:textId="77777777" w:rsidR="00B836C1" w:rsidRPr="0063296C" w:rsidRDefault="00B836C1" w:rsidP="00D103F7">
      <w:pPr>
        <w:spacing w:after="0" w:line="276"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 xml:space="preserve"> T100001 Program poticanja malog i srednjeg poduzetništva – 107.893,12 eura</w:t>
      </w:r>
    </w:p>
    <w:p w14:paraId="7FD4ABEB" w14:textId="77777777" w:rsidR="00B836C1" w:rsidRPr="0063296C" w:rsidRDefault="00B836C1" w:rsidP="00D103F7">
      <w:pPr>
        <w:spacing w:after="0" w:line="276"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 xml:space="preserve"> T100002 Sufinanciranje poduzetnika početnika – 40.559,36 eura</w:t>
      </w:r>
    </w:p>
    <w:p w14:paraId="1CD44079" w14:textId="77777777" w:rsidR="00B836C1" w:rsidRPr="0063296C" w:rsidRDefault="00B836C1" w:rsidP="00D103F7">
      <w:pPr>
        <w:spacing w:after="0" w:line="276"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 xml:space="preserve"> T100003 Sufinanciranje poduzetnika početnika u </w:t>
      </w:r>
      <w:proofErr w:type="spellStart"/>
      <w:r w:rsidRPr="0063296C">
        <w:rPr>
          <w:rFonts w:eastAsia="Times New Roman" w:cstheme="minorHAnsi"/>
          <w:b/>
          <w:kern w:val="0"/>
          <w:sz w:val="24"/>
          <w:szCs w:val="24"/>
          <w14:ligatures w14:val="none"/>
        </w:rPr>
        <w:t>gaming</w:t>
      </w:r>
      <w:proofErr w:type="spellEnd"/>
      <w:r w:rsidRPr="0063296C">
        <w:rPr>
          <w:rFonts w:eastAsia="Times New Roman" w:cstheme="minorHAnsi"/>
          <w:b/>
          <w:kern w:val="0"/>
          <w:sz w:val="24"/>
          <w:szCs w:val="24"/>
          <w14:ligatures w14:val="none"/>
        </w:rPr>
        <w:t xml:space="preserve"> industriji – 4.000,00 eura</w:t>
      </w:r>
    </w:p>
    <w:p w14:paraId="15BA1D3A" w14:textId="77777777" w:rsidR="00B836C1" w:rsidRPr="0063296C" w:rsidRDefault="00B836C1" w:rsidP="00D103F7">
      <w:pPr>
        <w:spacing w:after="0" w:line="276"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 xml:space="preserve"> T100004 Poljoprivreda – 20.608,41 eura</w:t>
      </w:r>
    </w:p>
    <w:p w14:paraId="2000078C" w14:textId="77777777" w:rsidR="00B836C1" w:rsidRPr="0063296C" w:rsidRDefault="00B836C1" w:rsidP="00D103F7">
      <w:pPr>
        <w:spacing w:after="0" w:line="276"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 xml:space="preserve"> T100005 Kreditiranje gospodarske djelatnosti malog i srednjeg poduzetništva – 12.856,39 eura</w:t>
      </w:r>
    </w:p>
    <w:p w14:paraId="3C2E58A8" w14:textId="77777777" w:rsidR="00B836C1" w:rsidRPr="0063296C" w:rsidRDefault="00B836C1" w:rsidP="00D103F7">
      <w:pPr>
        <w:spacing w:after="0" w:line="276" w:lineRule="auto"/>
        <w:jc w:val="both"/>
        <w:rPr>
          <w:rFonts w:eastAsia="Times New Roman" w:cstheme="minorHAnsi"/>
          <w:b/>
          <w:kern w:val="0"/>
          <w:sz w:val="24"/>
          <w:szCs w:val="24"/>
          <w14:ligatures w14:val="none"/>
        </w:rPr>
      </w:pPr>
    </w:p>
    <w:p w14:paraId="590BF3DB" w14:textId="77777777" w:rsidR="00B836C1" w:rsidRPr="0063296C" w:rsidRDefault="00B836C1" w:rsidP="00D103F7">
      <w:pPr>
        <w:spacing w:after="0" w:line="276" w:lineRule="auto"/>
        <w:jc w:val="both"/>
        <w:rPr>
          <w:rFonts w:eastAsia="Times New Roman" w:cstheme="minorHAnsi"/>
          <w:b/>
          <w:kern w:val="0"/>
          <w:sz w:val="24"/>
          <w:szCs w:val="24"/>
          <w14:ligatures w14:val="none"/>
        </w:rPr>
      </w:pPr>
      <w:r w:rsidRPr="0063296C">
        <w:rPr>
          <w:rFonts w:eastAsia="Times New Roman" w:cstheme="minorHAnsi"/>
          <w:kern w:val="0"/>
          <w:sz w:val="24"/>
          <w:szCs w:val="24"/>
          <w14:ligatures w14:val="none"/>
        </w:rPr>
        <w:t>Ovim projektima se pomagalo gospodarstvenicima kroz subvencije i poticaje između ostalih i u sljedećim aktivnostima:</w:t>
      </w:r>
    </w:p>
    <w:p w14:paraId="3A96F5B2" w14:textId="77777777" w:rsidR="00B836C1" w:rsidRPr="0063296C" w:rsidRDefault="00B836C1" w:rsidP="00D103F7">
      <w:pPr>
        <w:spacing w:after="0" w:line="276" w:lineRule="auto"/>
        <w:contextualSpacing/>
        <w:jc w:val="both"/>
        <w:rPr>
          <w:rFonts w:eastAsia="Times New Roman" w:cstheme="minorHAnsi"/>
          <w:kern w:val="0"/>
          <w:sz w:val="24"/>
          <w:szCs w:val="24"/>
          <w14:ligatures w14:val="none"/>
        </w:rPr>
      </w:pPr>
    </w:p>
    <w:p w14:paraId="4C5C7F09" w14:textId="77777777" w:rsidR="00B836C1" w:rsidRPr="0063296C" w:rsidRDefault="00B836C1" w:rsidP="00D103F7">
      <w:pPr>
        <w:numPr>
          <w:ilvl w:val="0"/>
          <w:numId w:val="23"/>
        </w:numPr>
        <w:spacing w:after="0" w:line="276" w:lineRule="auto"/>
        <w:contextualSpacing/>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poticanje razvoja poslovanja postojećih poduzetnika, otvaranje novih radnih mjesta kod istih i novo zapošljavanje</w:t>
      </w:r>
    </w:p>
    <w:p w14:paraId="13826027" w14:textId="77777777" w:rsidR="00B836C1" w:rsidRPr="0063296C" w:rsidRDefault="00B836C1" w:rsidP="00D103F7">
      <w:pPr>
        <w:numPr>
          <w:ilvl w:val="0"/>
          <w:numId w:val="23"/>
        </w:numPr>
        <w:spacing w:after="0" w:line="276" w:lineRule="auto"/>
        <w:contextualSpacing/>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 xml:space="preserve">poticanje otvaranja novih pravnih osoba – poticanje poduzetnika početnika i poticanje poduzetnika početnika u sektoru </w:t>
      </w:r>
      <w:proofErr w:type="spellStart"/>
      <w:r w:rsidRPr="0063296C">
        <w:rPr>
          <w:rFonts w:eastAsia="Times New Roman" w:cstheme="minorHAnsi"/>
          <w:kern w:val="0"/>
          <w:sz w:val="24"/>
          <w:szCs w:val="24"/>
          <w14:ligatures w14:val="none"/>
        </w:rPr>
        <w:t>gaming</w:t>
      </w:r>
      <w:proofErr w:type="spellEnd"/>
      <w:r w:rsidRPr="0063296C">
        <w:rPr>
          <w:rFonts w:eastAsia="Times New Roman" w:cstheme="minorHAnsi"/>
          <w:kern w:val="0"/>
          <w:sz w:val="24"/>
          <w:szCs w:val="24"/>
          <w14:ligatures w14:val="none"/>
        </w:rPr>
        <w:t xml:space="preserve"> industrije </w:t>
      </w:r>
    </w:p>
    <w:p w14:paraId="0BAF7084" w14:textId="77777777" w:rsidR="00B836C1" w:rsidRPr="0063296C" w:rsidRDefault="00B836C1" w:rsidP="00D103F7">
      <w:pPr>
        <w:numPr>
          <w:ilvl w:val="0"/>
          <w:numId w:val="23"/>
        </w:numPr>
        <w:spacing w:after="0" w:line="276" w:lineRule="auto"/>
        <w:contextualSpacing/>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 xml:space="preserve">trošak izrade Prijedloga idejnog rješenja komasacije za k.o. </w:t>
      </w:r>
      <w:proofErr w:type="spellStart"/>
      <w:r w:rsidRPr="0063296C">
        <w:rPr>
          <w:rFonts w:eastAsia="Times New Roman" w:cstheme="minorHAnsi"/>
          <w:kern w:val="0"/>
          <w:sz w:val="24"/>
          <w:szCs w:val="24"/>
          <w14:ligatures w14:val="none"/>
        </w:rPr>
        <w:t>Lovska</w:t>
      </w:r>
      <w:proofErr w:type="spellEnd"/>
      <w:r w:rsidRPr="0063296C">
        <w:rPr>
          <w:rFonts w:eastAsia="Times New Roman" w:cstheme="minorHAnsi"/>
          <w:kern w:val="0"/>
          <w:sz w:val="24"/>
          <w:szCs w:val="24"/>
          <w14:ligatures w14:val="none"/>
        </w:rPr>
        <w:t>, trošak provedbe Programa očuvanja divljači</w:t>
      </w:r>
    </w:p>
    <w:p w14:paraId="647C4235" w14:textId="77777777" w:rsidR="00B836C1" w:rsidRPr="0063296C" w:rsidRDefault="00B836C1" w:rsidP="00D103F7">
      <w:pPr>
        <w:numPr>
          <w:ilvl w:val="0"/>
          <w:numId w:val="23"/>
        </w:numPr>
        <w:spacing w:after="0" w:line="276" w:lineRule="auto"/>
        <w:contextualSpacing/>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lastRenderedPageBreak/>
        <w:t>Sufinanciranje kamatne stope na poduzetničke kredite poduzetnicima s područja Grada Novske koji su udovoljili uvjetima natječaja Županije u Projektu ''Poduzetnički krediti'' dok se raspisivao Poziv (postojeći ugovori)</w:t>
      </w:r>
    </w:p>
    <w:p w14:paraId="39AB3C9D" w14:textId="77777777" w:rsidR="00D103F7" w:rsidRPr="0063296C" w:rsidRDefault="00D103F7" w:rsidP="00D103F7">
      <w:pPr>
        <w:spacing w:after="0" w:line="240" w:lineRule="auto"/>
        <w:contextualSpacing/>
        <w:jc w:val="both"/>
        <w:rPr>
          <w:rFonts w:eastAsia="Times New Roman" w:cstheme="minorHAnsi"/>
          <w:kern w:val="0"/>
          <w:sz w:val="24"/>
          <w:szCs w:val="24"/>
          <w14:ligatures w14:val="none"/>
        </w:rPr>
      </w:pPr>
    </w:p>
    <w:p w14:paraId="0E04C552" w14:textId="77777777" w:rsidR="00B836C1" w:rsidRPr="0063296C" w:rsidRDefault="00B836C1" w:rsidP="00B836C1">
      <w:pPr>
        <w:spacing w:after="0" w:line="240" w:lineRule="auto"/>
        <w:ind w:left="720"/>
        <w:contextualSpacing/>
        <w:jc w:val="both"/>
        <w:rPr>
          <w:rFonts w:eastAsia="Times New Roman" w:cstheme="minorHAnsi"/>
          <w:kern w:val="0"/>
          <w:sz w:val="24"/>
          <w:szCs w:val="24"/>
          <w14:ligatures w14:val="none"/>
        </w:rPr>
      </w:pPr>
    </w:p>
    <w:p w14:paraId="68129B00" w14:textId="77777777" w:rsidR="00B836C1" w:rsidRPr="0063296C" w:rsidRDefault="00B836C1" w:rsidP="00B836C1">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 xml:space="preserve">Pokazatelji uspješnosti svih tekućih projekata Programa 1031 </w:t>
      </w:r>
    </w:p>
    <w:p w14:paraId="2CD14264"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tbl>
      <w:tblPr>
        <w:tblStyle w:val="Reetkatablice3"/>
        <w:tblW w:w="9072" w:type="dxa"/>
        <w:tblInd w:w="-5" w:type="dxa"/>
        <w:tblLayout w:type="fixed"/>
        <w:tblLook w:val="04A0" w:firstRow="1" w:lastRow="0" w:firstColumn="1" w:lastColumn="0" w:noHBand="0" w:noVBand="1"/>
      </w:tblPr>
      <w:tblGrid>
        <w:gridCol w:w="1546"/>
        <w:gridCol w:w="2033"/>
        <w:gridCol w:w="1717"/>
        <w:gridCol w:w="1288"/>
        <w:gridCol w:w="1213"/>
        <w:gridCol w:w="1275"/>
      </w:tblGrid>
      <w:tr w:rsidR="00B836C1" w:rsidRPr="0063296C" w14:paraId="5190A171" w14:textId="77777777" w:rsidTr="00154E08">
        <w:trPr>
          <w:trHeight w:val="126"/>
        </w:trPr>
        <w:tc>
          <w:tcPr>
            <w:tcW w:w="1546" w:type="dxa"/>
            <w:shd w:val="clear" w:color="auto" w:fill="D9D9D9"/>
          </w:tcPr>
          <w:p w14:paraId="72ECC5AD"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Pokazatelj rezultata</w:t>
            </w:r>
          </w:p>
        </w:tc>
        <w:tc>
          <w:tcPr>
            <w:tcW w:w="2033" w:type="dxa"/>
            <w:shd w:val="clear" w:color="auto" w:fill="D9D9D9"/>
          </w:tcPr>
          <w:p w14:paraId="00686567"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Definicija</w:t>
            </w:r>
          </w:p>
        </w:tc>
        <w:tc>
          <w:tcPr>
            <w:tcW w:w="1717" w:type="dxa"/>
            <w:shd w:val="clear" w:color="auto" w:fill="D9D9D9"/>
          </w:tcPr>
          <w:p w14:paraId="4006D518"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Jedinica</w:t>
            </w:r>
          </w:p>
        </w:tc>
        <w:tc>
          <w:tcPr>
            <w:tcW w:w="1288" w:type="dxa"/>
            <w:shd w:val="clear" w:color="auto" w:fill="D9D9D9"/>
          </w:tcPr>
          <w:p w14:paraId="6129C7CB"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Polazna vrijednost</w:t>
            </w:r>
          </w:p>
          <w:p w14:paraId="1AE2A950" w14:textId="77777777" w:rsidR="00B836C1" w:rsidRPr="0063296C" w:rsidRDefault="00B836C1" w:rsidP="00154E08">
            <w:pPr>
              <w:jc w:val="center"/>
              <w:rPr>
                <w:rFonts w:asciiTheme="minorHAnsi" w:hAnsiTheme="minorHAnsi" w:cstheme="minorHAnsi"/>
                <w:color w:val="000000"/>
                <w:sz w:val="24"/>
                <w:szCs w:val="24"/>
              </w:rPr>
            </w:pPr>
          </w:p>
        </w:tc>
        <w:tc>
          <w:tcPr>
            <w:tcW w:w="1213" w:type="dxa"/>
            <w:shd w:val="clear" w:color="auto" w:fill="D9D9D9"/>
          </w:tcPr>
          <w:p w14:paraId="0486317E"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Ciljana vrijednost 2025.</w:t>
            </w:r>
          </w:p>
        </w:tc>
        <w:tc>
          <w:tcPr>
            <w:tcW w:w="1275" w:type="dxa"/>
            <w:shd w:val="clear" w:color="auto" w:fill="D9D9D9"/>
          </w:tcPr>
          <w:p w14:paraId="2B255091"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Ostvarena vrijednost 2025.</w:t>
            </w:r>
          </w:p>
        </w:tc>
      </w:tr>
      <w:tr w:rsidR="00B836C1" w:rsidRPr="0063296C" w14:paraId="7DE549A2" w14:textId="77777777" w:rsidTr="00154E08">
        <w:trPr>
          <w:trHeight w:val="170"/>
        </w:trPr>
        <w:tc>
          <w:tcPr>
            <w:tcW w:w="1546" w:type="dxa"/>
            <w:shd w:val="clear" w:color="auto" w:fill="DBE5F1"/>
          </w:tcPr>
          <w:p w14:paraId="348E52EE"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subvencioniranih kredita</w:t>
            </w:r>
          </w:p>
        </w:tc>
        <w:tc>
          <w:tcPr>
            <w:tcW w:w="2033" w:type="dxa"/>
          </w:tcPr>
          <w:p w14:paraId="531036FF"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Subvencioniranje kamatne stope poduzetničkih kredita</w:t>
            </w:r>
          </w:p>
        </w:tc>
        <w:tc>
          <w:tcPr>
            <w:tcW w:w="1717" w:type="dxa"/>
          </w:tcPr>
          <w:p w14:paraId="301AB9DE"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potpisanih ugovora o  subvenciji kamatne stope</w:t>
            </w:r>
          </w:p>
        </w:tc>
        <w:tc>
          <w:tcPr>
            <w:tcW w:w="1288" w:type="dxa"/>
          </w:tcPr>
          <w:p w14:paraId="0C593C57"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sz w:val="24"/>
                <w:szCs w:val="24"/>
              </w:rPr>
              <w:t>7</w:t>
            </w:r>
          </w:p>
        </w:tc>
        <w:tc>
          <w:tcPr>
            <w:tcW w:w="1213" w:type="dxa"/>
          </w:tcPr>
          <w:p w14:paraId="566C7C0B"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9</w:t>
            </w:r>
          </w:p>
          <w:p w14:paraId="1ADF92CE" w14:textId="77777777" w:rsidR="00B836C1" w:rsidRPr="0063296C" w:rsidRDefault="00B836C1" w:rsidP="00154E08">
            <w:pPr>
              <w:jc w:val="center"/>
              <w:rPr>
                <w:rFonts w:asciiTheme="minorHAnsi" w:hAnsiTheme="minorHAnsi" w:cstheme="minorHAnsi"/>
                <w:color w:val="000000"/>
                <w:sz w:val="24"/>
                <w:szCs w:val="24"/>
              </w:rPr>
            </w:pPr>
          </w:p>
        </w:tc>
        <w:tc>
          <w:tcPr>
            <w:tcW w:w="1275" w:type="dxa"/>
          </w:tcPr>
          <w:p w14:paraId="0E0FB664"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7</w:t>
            </w:r>
          </w:p>
          <w:p w14:paraId="0BD4CDBC" w14:textId="77777777" w:rsidR="00B836C1" w:rsidRPr="0063296C" w:rsidRDefault="00B836C1" w:rsidP="00154E08">
            <w:pPr>
              <w:jc w:val="center"/>
              <w:rPr>
                <w:rFonts w:asciiTheme="minorHAnsi" w:hAnsiTheme="minorHAnsi" w:cstheme="minorHAnsi"/>
                <w:color w:val="000000"/>
                <w:sz w:val="24"/>
                <w:szCs w:val="24"/>
              </w:rPr>
            </w:pPr>
          </w:p>
        </w:tc>
      </w:tr>
      <w:tr w:rsidR="00B836C1" w:rsidRPr="0063296C" w14:paraId="5F5805D8" w14:textId="77777777" w:rsidTr="00154E08">
        <w:trPr>
          <w:trHeight w:val="255"/>
        </w:trPr>
        <w:tc>
          <w:tcPr>
            <w:tcW w:w="1546" w:type="dxa"/>
            <w:shd w:val="clear" w:color="auto" w:fill="DBE5F1"/>
          </w:tcPr>
          <w:p w14:paraId="6046CFB9" w14:textId="77777777" w:rsidR="00B836C1" w:rsidRPr="0063296C" w:rsidRDefault="00B836C1" w:rsidP="00154E08">
            <w:pPr>
              <w:rPr>
                <w:rFonts w:asciiTheme="minorHAnsi" w:hAnsiTheme="minorHAnsi" w:cstheme="minorHAnsi"/>
                <w:color w:val="000000"/>
                <w:sz w:val="24"/>
                <w:szCs w:val="24"/>
              </w:rPr>
            </w:pPr>
          </w:p>
          <w:p w14:paraId="179BE06C" w14:textId="77777777" w:rsidR="00B836C1" w:rsidRPr="0063296C" w:rsidRDefault="00B836C1" w:rsidP="00154E08">
            <w:pPr>
              <w:rPr>
                <w:rFonts w:asciiTheme="minorHAnsi" w:hAnsiTheme="minorHAnsi" w:cstheme="minorHAnsi"/>
                <w:color w:val="000000"/>
                <w:sz w:val="24"/>
                <w:szCs w:val="24"/>
              </w:rPr>
            </w:pPr>
          </w:p>
          <w:p w14:paraId="51FD5E82"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danih poticaja</w:t>
            </w:r>
          </w:p>
        </w:tc>
        <w:tc>
          <w:tcPr>
            <w:tcW w:w="2033" w:type="dxa"/>
          </w:tcPr>
          <w:p w14:paraId="001F81D0"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ostvarenih  potpora u gospodarstvu (početnici i postojeći poduzetnici)</w:t>
            </w:r>
          </w:p>
        </w:tc>
        <w:tc>
          <w:tcPr>
            <w:tcW w:w="1717" w:type="dxa"/>
          </w:tcPr>
          <w:p w14:paraId="53C3C135" w14:textId="77777777" w:rsidR="00B836C1" w:rsidRPr="0063296C" w:rsidRDefault="00B836C1" w:rsidP="00154E08">
            <w:pPr>
              <w:jc w:val="center"/>
              <w:rPr>
                <w:rFonts w:asciiTheme="minorHAnsi" w:hAnsiTheme="minorHAnsi" w:cstheme="minorHAnsi"/>
                <w:color w:val="000000"/>
                <w:sz w:val="24"/>
                <w:szCs w:val="24"/>
              </w:rPr>
            </w:pPr>
          </w:p>
          <w:p w14:paraId="17D7F463" w14:textId="77777777" w:rsidR="00B836C1" w:rsidRPr="0063296C" w:rsidRDefault="00B836C1" w:rsidP="00154E08">
            <w:pPr>
              <w:jc w:val="center"/>
              <w:rPr>
                <w:rFonts w:asciiTheme="minorHAnsi" w:hAnsiTheme="minorHAnsi" w:cstheme="minorHAnsi"/>
                <w:color w:val="000000"/>
                <w:sz w:val="24"/>
                <w:szCs w:val="24"/>
              </w:rPr>
            </w:pPr>
          </w:p>
          <w:p w14:paraId="52C72B91"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ostvarenih potpora</w:t>
            </w:r>
          </w:p>
        </w:tc>
        <w:tc>
          <w:tcPr>
            <w:tcW w:w="1288" w:type="dxa"/>
          </w:tcPr>
          <w:p w14:paraId="3DDF3CF5" w14:textId="77777777" w:rsidR="00B836C1" w:rsidRPr="0063296C" w:rsidRDefault="00B836C1" w:rsidP="00154E08">
            <w:pPr>
              <w:jc w:val="center"/>
              <w:rPr>
                <w:rFonts w:asciiTheme="minorHAnsi" w:hAnsiTheme="minorHAnsi" w:cstheme="minorHAnsi"/>
                <w:color w:val="000000"/>
                <w:sz w:val="24"/>
                <w:szCs w:val="24"/>
              </w:rPr>
            </w:pPr>
          </w:p>
          <w:p w14:paraId="38325055" w14:textId="77777777" w:rsidR="00B836C1" w:rsidRPr="0063296C" w:rsidRDefault="00B836C1" w:rsidP="00154E08">
            <w:pPr>
              <w:jc w:val="center"/>
              <w:rPr>
                <w:rFonts w:asciiTheme="minorHAnsi" w:hAnsiTheme="minorHAnsi" w:cstheme="minorHAnsi"/>
                <w:color w:val="000000"/>
                <w:sz w:val="24"/>
                <w:szCs w:val="24"/>
              </w:rPr>
            </w:pPr>
          </w:p>
          <w:p w14:paraId="7D4091BC"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80</w:t>
            </w:r>
          </w:p>
        </w:tc>
        <w:tc>
          <w:tcPr>
            <w:tcW w:w="1213" w:type="dxa"/>
          </w:tcPr>
          <w:p w14:paraId="3123D6BA" w14:textId="77777777" w:rsidR="00B836C1" w:rsidRPr="0063296C" w:rsidRDefault="00B836C1" w:rsidP="00154E08">
            <w:pPr>
              <w:jc w:val="center"/>
              <w:rPr>
                <w:rFonts w:asciiTheme="minorHAnsi" w:hAnsiTheme="minorHAnsi" w:cstheme="minorHAnsi"/>
                <w:color w:val="000000"/>
                <w:sz w:val="24"/>
                <w:szCs w:val="24"/>
              </w:rPr>
            </w:pPr>
          </w:p>
          <w:p w14:paraId="46F17A1B" w14:textId="77777777" w:rsidR="00B836C1" w:rsidRPr="0063296C" w:rsidRDefault="00B836C1" w:rsidP="00154E08">
            <w:pPr>
              <w:jc w:val="center"/>
              <w:rPr>
                <w:rFonts w:asciiTheme="minorHAnsi" w:hAnsiTheme="minorHAnsi" w:cstheme="minorHAnsi"/>
                <w:color w:val="000000"/>
                <w:sz w:val="24"/>
                <w:szCs w:val="24"/>
              </w:rPr>
            </w:pPr>
          </w:p>
          <w:p w14:paraId="38E64429"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90</w:t>
            </w:r>
          </w:p>
        </w:tc>
        <w:tc>
          <w:tcPr>
            <w:tcW w:w="1275" w:type="dxa"/>
          </w:tcPr>
          <w:p w14:paraId="74D1B760" w14:textId="77777777" w:rsidR="00B836C1" w:rsidRPr="0063296C" w:rsidRDefault="00B836C1" w:rsidP="00154E08">
            <w:pPr>
              <w:jc w:val="center"/>
              <w:rPr>
                <w:rFonts w:asciiTheme="minorHAnsi" w:hAnsiTheme="minorHAnsi" w:cstheme="minorHAnsi"/>
                <w:color w:val="000000"/>
                <w:sz w:val="24"/>
                <w:szCs w:val="24"/>
              </w:rPr>
            </w:pPr>
          </w:p>
          <w:p w14:paraId="2C74DFF4" w14:textId="77777777" w:rsidR="00B836C1" w:rsidRPr="0063296C" w:rsidRDefault="00B836C1" w:rsidP="00154E08">
            <w:pPr>
              <w:jc w:val="center"/>
              <w:rPr>
                <w:rFonts w:asciiTheme="minorHAnsi" w:hAnsiTheme="minorHAnsi" w:cstheme="minorHAnsi"/>
                <w:color w:val="000000"/>
                <w:sz w:val="24"/>
                <w:szCs w:val="24"/>
              </w:rPr>
            </w:pPr>
          </w:p>
          <w:p w14:paraId="1AC053B5"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33</w:t>
            </w:r>
          </w:p>
        </w:tc>
      </w:tr>
    </w:tbl>
    <w:p w14:paraId="4EE5070F" w14:textId="77777777" w:rsidR="00B836C1" w:rsidRPr="0063296C" w:rsidRDefault="00B836C1" w:rsidP="00B836C1">
      <w:pPr>
        <w:spacing w:after="0" w:line="240" w:lineRule="auto"/>
        <w:jc w:val="both"/>
        <w:rPr>
          <w:rFonts w:eastAsia="Times New Roman" w:cstheme="minorHAnsi"/>
          <w:bCs/>
          <w:kern w:val="0"/>
          <w:sz w:val="24"/>
          <w:szCs w:val="24"/>
          <w14:ligatures w14:val="none"/>
        </w:rPr>
      </w:pPr>
    </w:p>
    <w:p w14:paraId="7038C62E" w14:textId="77777777" w:rsidR="00B836C1" w:rsidRPr="0063296C" w:rsidRDefault="00B836C1" w:rsidP="00B836C1">
      <w:pPr>
        <w:spacing w:after="0" w:line="240" w:lineRule="auto"/>
        <w:jc w:val="both"/>
        <w:rPr>
          <w:rFonts w:eastAsia="Times New Roman" w:cstheme="minorHAnsi"/>
          <w:bCs/>
          <w:kern w:val="0"/>
          <w:sz w:val="24"/>
          <w:szCs w:val="24"/>
          <w14:ligatures w14:val="none"/>
        </w:rPr>
      </w:pPr>
    </w:p>
    <w:p w14:paraId="4D17BC0F" w14:textId="77777777" w:rsidR="00B836C1" w:rsidRPr="0063296C" w:rsidRDefault="00B836C1" w:rsidP="00B836C1">
      <w:pPr>
        <w:spacing w:after="0" w:line="240" w:lineRule="auto"/>
        <w:jc w:val="both"/>
        <w:rPr>
          <w:rFonts w:eastAsia="Times New Roman" w:cstheme="minorHAnsi"/>
          <w:b/>
          <w:bCs/>
          <w:kern w:val="0"/>
          <w:sz w:val="24"/>
          <w:szCs w:val="24"/>
          <w14:ligatures w14:val="none"/>
        </w:rPr>
      </w:pPr>
      <w:r w:rsidRPr="0063296C">
        <w:rPr>
          <w:rFonts w:eastAsia="Times New Roman" w:cstheme="minorHAnsi"/>
          <w:b/>
          <w:bCs/>
          <w:kern w:val="0"/>
          <w:sz w:val="24"/>
          <w:szCs w:val="24"/>
          <w14:ligatures w14:val="none"/>
        </w:rPr>
        <w:t>4.3. Program 1033 POTICANJE RADA POTPORNE INSTITUCIJE – 409.798,04 eura</w:t>
      </w:r>
    </w:p>
    <w:p w14:paraId="22967447" w14:textId="77777777" w:rsidR="00B836C1" w:rsidRPr="0063296C" w:rsidRDefault="00B836C1" w:rsidP="00B836C1">
      <w:pPr>
        <w:spacing w:after="0" w:line="240" w:lineRule="auto"/>
        <w:jc w:val="both"/>
        <w:rPr>
          <w:rFonts w:eastAsia="Times New Roman" w:cstheme="minorHAnsi"/>
          <w:bCs/>
          <w:kern w:val="0"/>
          <w:sz w:val="24"/>
          <w:szCs w:val="24"/>
          <w14:ligatures w14:val="none"/>
        </w:rPr>
      </w:pPr>
    </w:p>
    <w:p w14:paraId="00F77FB2" w14:textId="77777777" w:rsidR="00B836C1" w:rsidRPr="0063296C" w:rsidRDefault="00B836C1" w:rsidP="00D103F7">
      <w:pPr>
        <w:spacing w:after="0" w:line="276" w:lineRule="auto"/>
        <w:ind w:firstLine="708"/>
        <w:jc w:val="both"/>
        <w:rPr>
          <w:rFonts w:eastAsia="Times New Roman" w:cstheme="minorHAnsi"/>
          <w:bCs/>
          <w:kern w:val="0"/>
          <w:sz w:val="24"/>
          <w:szCs w:val="24"/>
          <w14:ligatures w14:val="none"/>
        </w:rPr>
      </w:pPr>
      <w:r w:rsidRPr="0063296C">
        <w:rPr>
          <w:rFonts w:eastAsia="Times New Roman" w:cstheme="minorHAnsi"/>
          <w:bCs/>
          <w:kern w:val="0"/>
          <w:sz w:val="24"/>
          <w:szCs w:val="24"/>
          <w14:ligatures w14:val="none"/>
        </w:rPr>
        <w:t xml:space="preserve">Ovim projektom se iz općih prihoda i primitaka osiguravaju sredstva za rad Razvojne agencije Grada Novske. Prvenstveno, uloga NORA-e je pružanje intelektualne podrške, kako poduzetnicima početnicima, tako i onima koji već dugo posluju i to kroz pomoć u izradi potrebne dokumentacije kod pokretanja gospodarske djelatnosti, ishođenja kredita, apliciranja na strukturne fondove, provođenje mjera energetske učinkovitosti, prijava na natječaje te općenito oko izrade dokumentacije potrebne u gospodarskom poslovanju. </w:t>
      </w:r>
    </w:p>
    <w:p w14:paraId="31EA701C" w14:textId="77777777" w:rsidR="00B836C1" w:rsidRPr="0063296C" w:rsidRDefault="00B836C1" w:rsidP="00D103F7">
      <w:pPr>
        <w:spacing w:after="0" w:line="276" w:lineRule="auto"/>
        <w:jc w:val="both"/>
        <w:rPr>
          <w:rFonts w:eastAsia="Times New Roman" w:cstheme="minorHAnsi"/>
          <w:bCs/>
          <w:kern w:val="0"/>
          <w:sz w:val="24"/>
          <w:szCs w:val="24"/>
          <w14:ligatures w14:val="none"/>
        </w:rPr>
      </w:pPr>
      <w:r w:rsidRPr="0063296C">
        <w:rPr>
          <w:rFonts w:eastAsia="Times New Roman" w:cstheme="minorHAnsi"/>
          <w:bCs/>
          <w:kern w:val="0"/>
          <w:sz w:val="24"/>
          <w:szCs w:val="24"/>
          <w14:ligatures w14:val="none"/>
        </w:rPr>
        <w:t xml:space="preserve">Sredstva se osiguravaju za plaće i druga materijalna prava djelatnika, naknade članovima Upravnog vijeća, stručno usavršavanje te organizaciju konferencije </w:t>
      </w:r>
      <w:proofErr w:type="spellStart"/>
      <w:r w:rsidRPr="0063296C">
        <w:rPr>
          <w:rFonts w:eastAsia="Times New Roman" w:cstheme="minorHAnsi"/>
          <w:bCs/>
          <w:kern w:val="0"/>
          <w:sz w:val="24"/>
          <w:szCs w:val="24"/>
          <w14:ligatures w14:val="none"/>
        </w:rPr>
        <w:t>Invest</w:t>
      </w:r>
      <w:proofErr w:type="spellEnd"/>
      <w:r w:rsidRPr="0063296C">
        <w:rPr>
          <w:rFonts w:eastAsia="Times New Roman" w:cstheme="minorHAnsi"/>
          <w:bCs/>
          <w:kern w:val="0"/>
          <w:sz w:val="24"/>
          <w:szCs w:val="24"/>
          <w14:ligatures w14:val="none"/>
        </w:rPr>
        <w:t xml:space="preserve"> </w:t>
      </w:r>
      <w:proofErr w:type="spellStart"/>
      <w:r w:rsidRPr="0063296C">
        <w:rPr>
          <w:rFonts w:eastAsia="Times New Roman" w:cstheme="minorHAnsi"/>
          <w:bCs/>
          <w:kern w:val="0"/>
          <w:sz w:val="24"/>
          <w:szCs w:val="24"/>
          <w14:ligatures w14:val="none"/>
        </w:rPr>
        <w:t>in</w:t>
      </w:r>
      <w:proofErr w:type="spellEnd"/>
      <w:r w:rsidRPr="0063296C">
        <w:rPr>
          <w:rFonts w:eastAsia="Times New Roman" w:cstheme="minorHAnsi"/>
          <w:bCs/>
          <w:kern w:val="0"/>
          <w:sz w:val="24"/>
          <w:szCs w:val="24"/>
          <w14:ligatures w14:val="none"/>
        </w:rPr>
        <w:t xml:space="preserve"> Novska.</w:t>
      </w:r>
    </w:p>
    <w:p w14:paraId="09DBAE9B" w14:textId="77777777" w:rsidR="00B836C1" w:rsidRDefault="00B836C1" w:rsidP="00B836C1">
      <w:pPr>
        <w:spacing w:after="0" w:line="240" w:lineRule="auto"/>
        <w:jc w:val="both"/>
        <w:rPr>
          <w:rFonts w:eastAsia="Times New Roman" w:cstheme="minorHAnsi"/>
          <w:bCs/>
          <w:kern w:val="0"/>
          <w:sz w:val="24"/>
          <w:szCs w:val="24"/>
          <w14:ligatures w14:val="none"/>
        </w:rPr>
      </w:pPr>
    </w:p>
    <w:p w14:paraId="44930CBC" w14:textId="77777777" w:rsidR="00143FCA" w:rsidRDefault="00143FCA" w:rsidP="00B836C1">
      <w:pPr>
        <w:spacing w:after="0" w:line="240" w:lineRule="auto"/>
        <w:jc w:val="both"/>
        <w:rPr>
          <w:rFonts w:eastAsia="Times New Roman" w:cstheme="minorHAnsi"/>
          <w:bCs/>
          <w:kern w:val="0"/>
          <w:sz w:val="24"/>
          <w:szCs w:val="24"/>
          <w14:ligatures w14:val="none"/>
        </w:rPr>
      </w:pPr>
    </w:p>
    <w:p w14:paraId="698FBD02" w14:textId="77777777" w:rsidR="00143FCA" w:rsidRDefault="00143FCA" w:rsidP="00B836C1">
      <w:pPr>
        <w:spacing w:after="0" w:line="240" w:lineRule="auto"/>
        <w:jc w:val="both"/>
        <w:rPr>
          <w:rFonts w:eastAsia="Times New Roman" w:cstheme="minorHAnsi"/>
          <w:bCs/>
          <w:kern w:val="0"/>
          <w:sz w:val="24"/>
          <w:szCs w:val="24"/>
          <w14:ligatures w14:val="none"/>
        </w:rPr>
      </w:pPr>
    </w:p>
    <w:p w14:paraId="68926115" w14:textId="77777777" w:rsidR="00143FCA" w:rsidRDefault="00143FCA" w:rsidP="00B836C1">
      <w:pPr>
        <w:spacing w:after="0" w:line="240" w:lineRule="auto"/>
        <w:jc w:val="both"/>
        <w:rPr>
          <w:rFonts w:eastAsia="Times New Roman" w:cstheme="minorHAnsi"/>
          <w:bCs/>
          <w:kern w:val="0"/>
          <w:sz w:val="24"/>
          <w:szCs w:val="24"/>
          <w14:ligatures w14:val="none"/>
        </w:rPr>
      </w:pPr>
    </w:p>
    <w:p w14:paraId="6038E0E1" w14:textId="77777777" w:rsidR="00143FCA" w:rsidRDefault="00143FCA" w:rsidP="00B836C1">
      <w:pPr>
        <w:spacing w:after="0" w:line="240" w:lineRule="auto"/>
        <w:jc w:val="both"/>
        <w:rPr>
          <w:rFonts w:eastAsia="Times New Roman" w:cstheme="minorHAnsi"/>
          <w:bCs/>
          <w:kern w:val="0"/>
          <w:sz w:val="24"/>
          <w:szCs w:val="24"/>
          <w14:ligatures w14:val="none"/>
        </w:rPr>
      </w:pPr>
    </w:p>
    <w:p w14:paraId="0F7BC25A" w14:textId="77777777" w:rsidR="00143FCA" w:rsidRDefault="00143FCA" w:rsidP="00B836C1">
      <w:pPr>
        <w:spacing w:after="0" w:line="240" w:lineRule="auto"/>
        <w:jc w:val="both"/>
        <w:rPr>
          <w:rFonts w:eastAsia="Times New Roman" w:cstheme="minorHAnsi"/>
          <w:bCs/>
          <w:kern w:val="0"/>
          <w:sz w:val="24"/>
          <w:szCs w:val="24"/>
          <w14:ligatures w14:val="none"/>
        </w:rPr>
      </w:pPr>
    </w:p>
    <w:p w14:paraId="1E9D0ECF" w14:textId="77777777" w:rsidR="00143FCA" w:rsidRDefault="00143FCA" w:rsidP="00B836C1">
      <w:pPr>
        <w:spacing w:after="0" w:line="240" w:lineRule="auto"/>
        <w:jc w:val="both"/>
        <w:rPr>
          <w:rFonts w:eastAsia="Times New Roman" w:cstheme="minorHAnsi"/>
          <w:bCs/>
          <w:kern w:val="0"/>
          <w:sz w:val="24"/>
          <w:szCs w:val="24"/>
          <w14:ligatures w14:val="none"/>
        </w:rPr>
      </w:pPr>
    </w:p>
    <w:p w14:paraId="6AE82BF0" w14:textId="77777777" w:rsidR="00143FCA" w:rsidRDefault="00143FCA" w:rsidP="00B836C1">
      <w:pPr>
        <w:spacing w:after="0" w:line="240" w:lineRule="auto"/>
        <w:jc w:val="both"/>
        <w:rPr>
          <w:rFonts w:eastAsia="Times New Roman" w:cstheme="minorHAnsi"/>
          <w:bCs/>
          <w:kern w:val="0"/>
          <w:sz w:val="24"/>
          <w:szCs w:val="24"/>
          <w14:ligatures w14:val="none"/>
        </w:rPr>
      </w:pPr>
    </w:p>
    <w:p w14:paraId="2AAB7DCE" w14:textId="77777777" w:rsidR="00143FCA" w:rsidRDefault="00143FCA" w:rsidP="00B836C1">
      <w:pPr>
        <w:spacing w:after="0" w:line="240" w:lineRule="auto"/>
        <w:jc w:val="both"/>
        <w:rPr>
          <w:rFonts w:eastAsia="Times New Roman" w:cstheme="minorHAnsi"/>
          <w:bCs/>
          <w:kern w:val="0"/>
          <w:sz w:val="24"/>
          <w:szCs w:val="24"/>
          <w14:ligatures w14:val="none"/>
        </w:rPr>
      </w:pPr>
    </w:p>
    <w:p w14:paraId="51EE4D91" w14:textId="77777777" w:rsidR="00143FCA" w:rsidRDefault="00143FCA" w:rsidP="00B836C1">
      <w:pPr>
        <w:spacing w:after="0" w:line="240" w:lineRule="auto"/>
        <w:jc w:val="both"/>
        <w:rPr>
          <w:rFonts w:eastAsia="Times New Roman" w:cstheme="minorHAnsi"/>
          <w:bCs/>
          <w:kern w:val="0"/>
          <w:sz w:val="24"/>
          <w:szCs w:val="24"/>
          <w14:ligatures w14:val="none"/>
        </w:rPr>
      </w:pPr>
    </w:p>
    <w:p w14:paraId="51D4CD82" w14:textId="77777777" w:rsidR="00143FCA" w:rsidRDefault="00143FCA" w:rsidP="00B836C1">
      <w:pPr>
        <w:spacing w:after="0" w:line="240" w:lineRule="auto"/>
        <w:jc w:val="both"/>
        <w:rPr>
          <w:rFonts w:eastAsia="Times New Roman" w:cstheme="minorHAnsi"/>
          <w:bCs/>
          <w:kern w:val="0"/>
          <w:sz w:val="24"/>
          <w:szCs w:val="24"/>
          <w14:ligatures w14:val="none"/>
        </w:rPr>
      </w:pPr>
    </w:p>
    <w:p w14:paraId="11C30960" w14:textId="77777777" w:rsidR="00143FCA" w:rsidRDefault="00143FCA" w:rsidP="00B836C1">
      <w:pPr>
        <w:spacing w:after="0" w:line="240" w:lineRule="auto"/>
        <w:jc w:val="both"/>
        <w:rPr>
          <w:rFonts w:eastAsia="Times New Roman" w:cstheme="minorHAnsi"/>
          <w:bCs/>
          <w:kern w:val="0"/>
          <w:sz w:val="24"/>
          <w:szCs w:val="24"/>
          <w14:ligatures w14:val="none"/>
        </w:rPr>
      </w:pPr>
    </w:p>
    <w:p w14:paraId="21A5CA3B" w14:textId="77777777" w:rsidR="00143FCA" w:rsidRPr="0063296C" w:rsidRDefault="00143FCA" w:rsidP="00B836C1">
      <w:pPr>
        <w:spacing w:after="0" w:line="240" w:lineRule="auto"/>
        <w:jc w:val="both"/>
        <w:rPr>
          <w:rFonts w:eastAsia="Times New Roman" w:cstheme="minorHAnsi"/>
          <w:bCs/>
          <w:kern w:val="0"/>
          <w:sz w:val="24"/>
          <w:szCs w:val="24"/>
          <w14:ligatures w14:val="none"/>
        </w:rPr>
      </w:pPr>
    </w:p>
    <w:p w14:paraId="4BC6136A" w14:textId="77777777" w:rsidR="00B836C1" w:rsidRPr="0063296C" w:rsidRDefault="00B836C1" w:rsidP="00B836C1">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lastRenderedPageBreak/>
        <w:t>Pokazatelji uspješnosti aktivnosti  A100001 Sufinanciranje rada Razvojne agencija Grada Novske - NORA</w:t>
      </w:r>
    </w:p>
    <w:p w14:paraId="08E393F4"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tbl>
      <w:tblPr>
        <w:tblStyle w:val="Reetkatablice3"/>
        <w:tblW w:w="0" w:type="auto"/>
        <w:tblLook w:val="04A0" w:firstRow="1" w:lastRow="0" w:firstColumn="1" w:lastColumn="0" w:noHBand="0" w:noVBand="1"/>
      </w:tblPr>
      <w:tblGrid>
        <w:gridCol w:w="1323"/>
        <w:gridCol w:w="2164"/>
        <w:gridCol w:w="1637"/>
        <w:gridCol w:w="1265"/>
        <w:gridCol w:w="1310"/>
        <w:gridCol w:w="1363"/>
      </w:tblGrid>
      <w:tr w:rsidR="00B836C1" w:rsidRPr="0063296C" w14:paraId="33DE497C" w14:textId="77777777" w:rsidTr="00154E08">
        <w:tc>
          <w:tcPr>
            <w:tcW w:w="0" w:type="auto"/>
            <w:shd w:val="clear" w:color="auto" w:fill="D9D9D9"/>
          </w:tcPr>
          <w:p w14:paraId="1DAFA98C"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Pokazatelj rezultata</w:t>
            </w:r>
          </w:p>
        </w:tc>
        <w:tc>
          <w:tcPr>
            <w:tcW w:w="0" w:type="auto"/>
            <w:shd w:val="clear" w:color="auto" w:fill="D9D9D9"/>
          </w:tcPr>
          <w:p w14:paraId="77081248"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Definicija</w:t>
            </w:r>
          </w:p>
        </w:tc>
        <w:tc>
          <w:tcPr>
            <w:tcW w:w="0" w:type="auto"/>
            <w:shd w:val="clear" w:color="auto" w:fill="D9D9D9"/>
          </w:tcPr>
          <w:p w14:paraId="0BB25DBA"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Jedinica</w:t>
            </w:r>
          </w:p>
        </w:tc>
        <w:tc>
          <w:tcPr>
            <w:tcW w:w="0" w:type="auto"/>
            <w:shd w:val="clear" w:color="auto" w:fill="D9D9D9"/>
          </w:tcPr>
          <w:p w14:paraId="54C26EED"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Polazna vrijednost</w:t>
            </w:r>
          </w:p>
          <w:p w14:paraId="42266971" w14:textId="77777777" w:rsidR="00B836C1" w:rsidRPr="0063296C" w:rsidRDefault="00B836C1" w:rsidP="00154E08">
            <w:pPr>
              <w:jc w:val="center"/>
              <w:rPr>
                <w:rFonts w:asciiTheme="minorHAnsi" w:hAnsiTheme="minorHAnsi" w:cstheme="minorHAnsi"/>
                <w:color w:val="000000"/>
                <w:sz w:val="24"/>
                <w:szCs w:val="24"/>
              </w:rPr>
            </w:pPr>
          </w:p>
        </w:tc>
        <w:tc>
          <w:tcPr>
            <w:tcW w:w="0" w:type="auto"/>
            <w:shd w:val="clear" w:color="auto" w:fill="D9D9D9"/>
          </w:tcPr>
          <w:p w14:paraId="56A7EABE"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Ciljana vrijednost 2025.</w:t>
            </w:r>
          </w:p>
        </w:tc>
        <w:tc>
          <w:tcPr>
            <w:tcW w:w="0" w:type="auto"/>
            <w:shd w:val="clear" w:color="auto" w:fill="D9D9D9"/>
          </w:tcPr>
          <w:p w14:paraId="02E55AF0"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Ostvarena vrijednost 2025.</w:t>
            </w:r>
          </w:p>
        </w:tc>
      </w:tr>
      <w:tr w:rsidR="00B836C1" w:rsidRPr="0063296C" w14:paraId="01A77C5D" w14:textId="77777777" w:rsidTr="00154E08">
        <w:tc>
          <w:tcPr>
            <w:tcW w:w="0" w:type="auto"/>
            <w:shd w:val="clear" w:color="auto" w:fill="DBE5F1"/>
          </w:tcPr>
          <w:p w14:paraId="71B5D889" w14:textId="77777777" w:rsidR="00B836C1" w:rsidRPr="0063296C" w:rsidRDefault="00B836C1" w:rsidP="00154E08">
            <w:pPr>
              <w:rPr>
                <w:rFonts w:asciiTheme="minorHAnsi" w:hAnsiTheme="minorHAnsi" w:cstheme="minorHAnsi"/>
                <w:color w:val="000000"/>
                <w:sz w:val="24"/>
                <w:szCs w:val="24"/>
              </w:rPr>
            </w:pPr>
          </w:p>
          <w:p w14:paraId="68410357"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poslovnih planova</w:t>
            </w:r>
          </w:p>
        </w:tc>
        <w:tc>
          <w:tcPr>
            <w:tcW w:w="0" w:type="auto"/>
          </w:tcPr>
          <w:p w14:paraId="212A1F50"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Izrada i pomoć u izradi poslovnih planova poduzetnicima i OPG-ima</w:t>
            </w:r>
          </w:p>
        </w:tc>
        <w:tc>
          <w:tcPr>
            <w:tcW w:w="0" w:type="auto"/>
          </w:tcPr>
          <w:p w14:paraId="67FFF975" w14:textId="77777777" w:rsidR="00B836C1" w:rsidRPr="0063296C" w:rsidRDefault="00B836C1" w:rsidP="00154E08">
            <w:pPr>
              <w:rPr>
                <w:rFonts w:asciiTheme="minorHAnsi" w:hAnsiTheme="minorHAnsi" w:cstheme="minorHAnsi"/>
                <w:color w:val="000000"/>
                <w:sz w:val="24"/>
                <w:szCs w:val="24"/>
              </w:rPr>
            </w:pPr>
          </w:p>
          <w:p w14:paraId="6211DC96"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poslovnih planova/god.</w:t>
            </w:r>
          </w:p>
        </w:tc>
        <w:tc>
          <w:tcPr>
            <w:tcW w:w="0" w:type="auto"/>
          </w:tcPr>
          <w:p w14:paraId="62485396" w14:textId="77777777" w:rsidR="00B836C1" w:rsidRPr="0063296C" w:rsidRDefault="00B836C1" w:rsidP="00154E08">
            <w:pPr>
              <w:jc w:val="center"/>
              <w:rPr>
                <w:rFonts w:asciiTheme="minorHAnsi" w:hAnsiTheme="minorHAnsi" w:cstheme="minorHAnsi"/>
                <w:sz w:val="24"/>
                <w:szCs w:val="24"/>
              </w:rPr>
            </w:pPr>
          </w:p>
          <w:p w14:paraId="0BBB8D51" w14:textId="77777777" w:rsidR="00B836C1" w:rsidRPr="0063296C" w:rsidRDefault="00B836C1" w:rsidP="00154E08">
            <w:pPr>
              <w:jc w:val="center"/>
              <w:rPr>
                <w:rFonts w:asciiTheme="minorHAnsi" w:hAnsiTheme="minorHAnsi" w:cstheme="minorHAnsi"/>
                <w:sz w:val="24"/>
                <w:szCs w:val="24"/>
              </w:rPr>
            </w:pPr>
          </w:p>
          <w:p w14:paraId="35291E83" w14:textId="77777777" w:rsidR="00B836C1" w:rsidRPr="0063296C" w:rsidRDefault="00B836C1" w:rsidP="00154E08">
            <w:pPr>
              <w:jc w:val="center"/>
              <w:rPr>
                <w:rFonts w:asciiTheme="minorHAnsi" w:hAnsiTheme="minorHAnsi" w:cstheme="minorHAnsi"/>
                <w:sz w:val="24"/>
                <w:szCs w:val="24"/>
              </w:rPr>
            </w:pPr>
            <w:r w:rsidRPr="0063296C">
              <w:rPr>
                <w:rFonts w:asciiTheme="minorHAnsi" w:hAnsiTheme="minorHAnsi" w:cstheme="minorHAnsi"/>
                <w:sz w:val="24"/>
                <w:szCs w:val="24"/>
              </w:rPr>
              <w:t>20</w:t>
            </w:r>
          </w:p>
        </w:tc>
        <w:tc>
          <w:tcPr>
            <w:tcW w:w="0" w:type="auto"/>
          </w:tcPr>
          <w:p w14:paraId="05846960" w14:textId="77777777" w:rsidR="00B836C1" w:rsidRPr="0063296C" w:rsidRDefault="00B836C1" w:rsidP="00154E08">
            <w:pPr>
              <w:jc w:val="center"/>
              <w:rPr>
                <w:rFonts w:asciiTheme="minorHAnsi" w:hAnsiTheme="minorHAnsi" w:cstheme="minorHAnsi"/>
                <w:sz w:val="24"/>
                <w:szCs w:val="24"/>
              </w:rPr>
            </w:pPr>
          </w:p>
          <w:p w14:paraId="43CB3CED" w14:textId="77777777" w:rsidR="00B836C1" w:rsidRPr="0063296C" w:rsidRDefault="00B836C1" w:rsidP="00154E08">
            <w:pPr>
              <w:jc w:val="center"/>
              <w:rPr>
                <w:rFonts w:asciiTheme="minorHAnsi" w:hAnsiTheme="minorHAnsi" w:cstheme="minorHAnsi"/>
                <w:sz w:val="24"/>
                <w:szCs w:val="24"/>
              </w:rPr>
            </w:pPr>
          </w:p>
          <w:p w14:paraId="66ED1AA6" w14:textId="77777777" w:rsidR="00B836C1" w:rsidRPr="0063296C" w:rsidRDefault="00B836C1" w:rsidP="00154E08">
            <w:pPr>
              <w:jc w:val="center"/>
              <w:rPr>
                <w:rFonts w:asciiTheme="minorHAnsi" w:hAnsiTheme="minorHAnsi" w:cstheme="minorHAnsi"/>
                <w:sz w:val="24"/>
                <w:szCs w:val="24"/>
              </w:rPr>
            </w:pPr>
            <w:r w:rsidRPr="0063296C">
              <w:rPr>
                <w:rFonts w:asciiTheme="minorHAnsi" w:hAnsiTheme="minorHAnsi" w:cstheme="minorHAnsi"/>
                <w:sz w:val="24"/>
                <w:szCs w:val="24"/>
              </w:rPr>
              <w:t>25</w:t>
            </w:r>
          </w:p>
        </w:tc>
        <w:tc>
          <w:tcPr>
            <w:tcW w:w="0" w:type="auto"/>
          </w:tcPr>
          <w:p w14:paraId="3124483E" w14:textId="77777777" w:rsidR="00B836C1" w:rsidRPr="0063296C" w:rsidRDefault="00B836C1" w:rsidP="00154E08">
            <w:pPr>
              <w:jc w:val="center"/>
              <w:rPr>
                <w:rFonts w:asciiTheme="minorHAnsi" w:hAnsiTheme="minorHAnsi" w:cstheme="minorHAnsi"/>
                <w:sz w:val="24"/>
                <w:szCs w:val="24"/>
              </w:rPr>
            </w:pPr>
          </w:p>
          <w:p w14:paraId="57F4489D" w14:textId="77777777" w:rsidR="00B836C1" w:rsidRPr="0063296C" w:rsidRDefault="00B836C1" w:rsidP="00154E08">
            <w:pPr>
              <w:jc w:val="center"/>
              <w:rPr>
                <w:rFonts w:asciiTheme="minorHAnsi" w:hAnsiTheme="minorHAnsi" w:cstheme="minorHAnsi"/>
                <w:sz w:val="24"/>
                <w:szCs w:val="24"/>
              </w:rPr>
            </w:pPr>
          </w:p>
          <w:p w14:paraId="5192A3EC" w14:textId="77777777" w:rsidR="00B836C1" w:rsidRPr="0063296C" w:rsidRDefault="00B836C1" w:rsidP="00154E08">
            <w:pPr>
              <w:jc w:val="center"/>
              <w:rPr>
                <w:rFonts w:asciiTheme="minorHAnsi" w:hAnsiTheme="minorHAnsi" w:cstheme="minorHAnsi"/>
                <w:sz w:val="24"/>
                <w:szCs w:val="24"/>
              </w:rPr>
            </w:pPr>
            <w:r w:rsidRPr="0063296C">
              <w:rPr>
                <w:rFonts w:asciiTheme="minorHAnsi" w:hAnsiTheme="minorHAnsi" w:cstheme="minorHAnsi"/>
                <w:sz w:val="24"/>
                <w:szCs w:val="24"/>
              </w:rPr>
              <w:t>31</w:t>
            </w:r>
          </w:p>
        </w:tc>
      </w:tr>
      <w:tr w:rsidR="00B836C1" w:rsidRPr="0063296C" w14:paraId="0EE1CDFC" w14:textId="77777777" w:rsidTr="00154E08">
        <w:tc>
          <w:tcPr>
            <w:tcW w:w="0" w:type="auto"/>
            <w:shd w:val="clear" w:color="auto" w:fill="DBE5F1"/>
          </w:tcPr>
          <w:p w14:paraId="115AB748" w14:textId="77777777" w:rsidR="00B836C1" w:rsidRPr="0063296C" w:rsidRDefault="00B836C1" w:rsidP="00154E08">
            <w:pPr>
              <w:rPr>
                <w:rFonts w:asciiTheme="minorHAnsi" w:hAnsiTheme="minorHAnsi" w:cstheme="minorHAnsi"/>
                <w:color w:val="000000"/>
                <w:sz w:val="24"/>
                <w:szCs w:val="24"/>
              </w:rPr>
            </w:pPr>
          </w:p>
          <w:p w14:paraId="6036012C"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prijava</w:t>
            </w:r>
          </w:p>
        </w:tc>
        <w:tc>
          <w:tcPr>
            <w:tcW w:w="0" w:type="auto"/>
          </w:tcPr>
          <w:p w14:paraId="12D7ED49"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Priprema dokumentacije za apliciranje na javne pozive za sufinanciranje</w:t>
            </w:r>
          </w:p>
        </w:tc>
        <w:tc>
          <w:tcPr>
            <w:tcW w:w="0" w:type="auto"/>
          </w:tcPr>
          <w:p w14:paraId="00B6C1B8" w14:textId="77777777" w:rsidR="00B836C1" w:rsidRPr="0063296C" w:rsidRDefault="00B836C1" w:rsidP="00154E08">
            <w:pPr>
              <w:rPr>
                <w:rFonts w:asciiTheme="minorHAnsi" w:hAnsiTheme="minorHAnsi" w:cstheme="minorHAnsi"/>
                <w:color w:val="000000"/>
                <w:sz w:val="24"/>
                <w:szCs w:val="24"/>
              </w:rPr>
            </w:pPr>
          </w:p>
          <w:p w14:paraId="7E326C28"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izrađenih prijava</w:t>
            </w:r>
          </w:p>
        </w:tc>
        <w:tc>
          <w:tcPr>
            <w:tcW w:w="0" w:type="auto"/>
          </w:tcPr>
          <w:p w14:paraId="6F6C4333" w14:textId="77777777" w:rsidR="00B836C1" w:rsidRPr="0063296C" w:rsidRDefault="00B836C1" w:rsidP="00154E08">
            <w:pPr>
              <w:jc w:val="center"/>
              <w:rPr>
                <w:rFonts w:asciiTheme="minorHAnsi" w:hAnsiTheme="minorHAnsi" w:cstheme="minorHAnsi"/>
                <w:sz w:val="24"/>
                <w:szCs w:val="24"/>
              </w:rPr>
            </w:pPr>
          </w:p>
          <w:p w14:paraId="275AECE5" w14:textId="77777777" w:rsidR="00B836C1" w:rsidRPr="0063296C" w:rsidRDefault="00B836C1" w:rsidP="00154E08">
            <w:pPr>
              <w:jc w:val="center"/>
              <w:rPr>
                <w:rFonts w:asciiTheme="minorHAnsi" w:hAnsiTheme="minorHAnsi" w:cstheme="minorHAnsi"/>
                <w:sz w:val="24"/>
                <w:szCs w:val="24"/>
              </w:rPr>
            </w:pPr>
          </w:p>
          <w:p w14:paraId="663EE049" w14:textId="77777777" w:rsidR="00B836C1" w:rsidRPr="0063296C" w:rsidRDefault="00B836C1" w:rsidP="00154E08">
            <w:pPr>
              <w:jc w:val="center"/>
              <w:rPr>
                <w:rFonts w:asciiTheme="minorHAnsi" w:hAnsiTheme="minorHAnsi" w:cstheme="minorHAnsi"/>
                <w:sz w:val="24"/>
                <w:szCs w:val="24"/>
              </w:rPr>
            </w:pPr>
            <w:r w:rsidRPr="0063296C">
              <w:rPr>
                <w:rFonts w:asciiTheme="minorHAnsi" w:hAnsiTheme="minorHAnsi" w:cstheme="minorHAnsi"/>
                <w:sz w:val="24"/>
                <w:szCs w:val="24"/>
              </w:rPr>
              <w:t>80</w:t>
            </w:r>
          </w:p>
        </w:tc>
        <w:tc>
          <w:tcPr>
            <w:tcW w:w="0" w:type="auto"/>
          </w:tcPr>
          <w:p w14:paraId="152F3B38" w14:textId="77777777" w:rsidR="00B836C1" w:rsidRPr="0063296C" w:rsidRDefault="00B836C1" w:rsidP="00154E08">
            <w:pPr>
              <w:jc w:val="center"/>
              <w:rPr>
                <w:rFonts w:asciiTheme="minorHAnsi" w:hAnsiTheme="minorHAnsi" w:cstheme="minorHAnsi"/>
                <w:sz w:val="24"/>
                <w:szCs w:val="24"/>
              </w:rPr>
            </w:pPr>
          </w:p>
          <w:p w14:paraId="4FFF9FFF" w14:textId="77777777" w:rsidR="00B836C1" w:rsidRPr="0063296C" w:rsidRDefault="00B836C1" w:rsidP="00154E08">
            <w:pPr>
              <w:jc w:val="center"/>
              <w:rPr>
                <w:rFonts w:asciiTheme="minorHAnsi" w:hAnsiTheme="minorHAnsi" w:cstheme="minorHAnsi"/>
                <w:sz w:val="24"/>
                <w:szCs w:val="24"/>
              </w:rPr>
            </w:pPr>
          </w:p>
          <w:p w14:paraId="1CA9CC83" w14:textId="77777777" w:rsidR="00B836C1" w:rsidRPr="0063296C" w:rsidRDefault="00B836C1" w:rsidP="00154E08">
            <w:pPr>
              <w:jc w:val="center"/>
              <w:rPr>
                <w:rFonts w:asciiTheme="minorHAnsi" w:hAnsiTheme="minorHAnsi" w:cstheme="minorHAnsi"/>
                <w:sz w:val="24"/>
                <w:szCs w:val="24"/>
              </w:rPr>
            </w:pPr>
            <w:r w:rsidRPr="0063296C">
              <w:rPr>
                <w:rFonts w:asciiTheme="minorHAnsi" w:hAnsiTheme="minorHAnsi" w:cstheme="minorHAnsi"/>
                <w:sz w:val="24"/>
                <w:szCs w:val="24"/>
              </w:rPr>
              <w:t>85</w:t>
            </w:r>
          </w:p>
        </w:tc>
        <w:tc>
          <w:tcPr>
            <w:tcW w:w="0" w:type="auto"/>
          </w:tcPr>
          <w:p w14:paraId="39176D05" w14:textId="77777777" w:rsidR="00B836C1" w:rsidRPr="0063296C" w:rsidRDefault="00B836C1" w:rsidP="00154E08">
            <w:pPr>
              <w:jc w:val="center"/>
              <w:rPr>
                <w:rFonts w:asciiTheme="minorHAnsi" w:hAnsiTheme="minorHAnsi" w:cstheme="minorHAnsi"/>
                <w:sz w:val="24"/>
                <w:szCs w:val="24"/>
              </w:rPr>
            </w:pPr>
          </w:p>
          <w:p w14:paraId="52BE31D5" w14:textId="77777777" w:rsidR="00B836C1" w:rsidRPr="0063296C" w:rsidRDefault="00B836C1" w:rsidP="00154E08">
            <w:pPr>
              <w:jc w:val="center"/>
              <w:rPr>
                <w:rFonts w:asciiTheme="minorHAnsi" w:hAnsiTheme="minorHAnsi" w:cstheme="minorHAnsi"/>
                <w:sz w:val="24"/>
                <w:szCs w:val="24"/>
              </w:rPr>
            </w:pPr>
          </w:p>
          <w:p w14:paraId="658A8A20" w14:textId="77777777" w:rsidR="00B836C1" w:rsidRPr="0063296C" w:rsidRDefault="00B836C1" w:rsidP="00154E08">
            <w:pPr>
              <w:jc w:val="center"/>
              <w:rPr>
                <w:rFonts w:asciiTheme="minorHAnsi" w:hAnsiTheme="minorHAnsi" w:cstheme="minorHAnsi"/>
                <w:sz w:val="24"/>
                <w:szCs w:val="24"/>
              </w:rPr>
            </w:pPr>
            <w:r w:rsidRPr="0063296C">
              <w:rPr>
                <w:rFonts w:asciiTheme="minorHAnsi" w:hAnsiTheme="minorHAnsi" w:cstheme="minorHAnsi"/>
                <w:sz w:val="24"/>
                <w:szCs w:val="24"/>
              </w:rPr>
              <w:t>88</w:t>
            </w:r>
          </w:p>
        </w:tc>
      </w:tr>
    </w:tbl>
    <w:p w14:paraId="07A806A8" w14:textId="77777777" w:rsidR="00B836C1" w:rsidRPr="0063296C" w:rsidRDefault="00B836C1" w:rsidP="00B836C1">
      <w:pPr>
        <w:spacing w:after="0" w:line="240" w:lineRule="auto"/>
        <w:jc w:val="both"/>
        <w:rPr>
          <w:rFonts w:eastAsia="Times New Roman" w:cstheme="minorHAnsi"/>
          <w:b/>
          <w:kern w:val="0"/>
          <w:sz w:val="24"/>
          <w:szCs w:val="24"/>
          <w14:ligatures w14:val="none"/>
        </w:rPr>
      </w:pPr>
    </w:p>
    <w:p w14:paraId="30F238F4" w14:textId="77777777" w:rsidR="00B836C1" w:rsidRPr="0063296C" w:rsidRDefault="00B836C1" w:rsidP="00B836C1">
      <w:pPr>
        <w:spacing w:after="0" w:line="240" w:lineRule="auto"/>
        <w:jc w:val="both"/>
        <w:rPr>
          <w:rFonts w:eastAsia="Times New Roman" w:cstheme="minorHAnsi"/>
          <w:b/>
          <w:kern w:val="0"/>
          <w:sz w:val="24"/>
          <w:szCs w:val="24"/>
          <w14:ligatures w14:val="none"/>
        </w:rPr>
      </w:pPr>
    </w:p>
    <w:p w14:paraId="19AF4F2F" w14:textId="77777777" w:rsidR="00B836C1" w:rsidRPr="0063296C" w:rsidRDefault="00B836C1" w:rsidP="00B836C1">
      <w:pPr>
        <w:spacing w:after="0" w:line="240"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4.4. Program 1034 POTICANJE RAZVOJA TURIZMA – 271.764,44 eura</w:t>
      </w:r>
    </w:p>
    <w:p w14:paraId="757D6F26" w14:textId="77777777" w:rsidR="00B836C1" w:rsidRPr="0063296C" w:rsidRDefault="00B836C1" w:rsidP="00B836C1">
      <w:pPr>
        <w:spacing w:after="0" w:line="240" w:lineRule="auto"/>
        <w:jc w:val="both"/>
        <w:rPr>
          <w:rFonts w:eastAsia="Times New Roman" w:cstheme="minorHAnsi"/>
          <w:b/>
          <w:kern w:val="0"/>
          <w:sz w:val="24"/>
          <w:szCs w:val="24"/>
          <w14:ligatures w14:val="none"/>
        </w:rPr>
      </w:pPr>
    </w:p>
    <w:p w14:paraId="681E0408" w14:textId="77777777" w:rsidR="00B836C1" w:rsidRPr="0063296C" w:rsidRDefault="00B836C1" w:rsidP="00D103F7">
      <w:pPr>
        <w:spacing w:after="0" w:line="276"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 xml:space="preserve">Pravni temelj: </w:t>
      </w:r>
    </w:p>
    <w:p w14:paraId="628D913A" w14:textId="77777777" w:rsidR="00B836C1" w:rsidRPr="0063296C" w:rsidRDefault="00B836C1" w:rsidP="00D103F7">
      <w:pPr>
        <w:spacing w:after="0" w:line="276" w:lineRule="auto"/>
        <w:ind w:firstLine="708"/>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Zakon o turističkim zajednicama, Zakon o lokalnoj i područnoj (regionalnoj) samoupravi i drugi zakonski i podzakonski akti koji reguliraju problematiku iz nadležnosti upravnog odjela.</w:t>
      </w:r>
    </w:p>
    <w:p w14:paraId="3CFFA5C9" w14:textId="77777777" w:rsidR="00B836C1" w:rsidRPr="0063296C" w:rsidRDefault="00B836C1" w:rsidP="00D103F7">
      <w:pPr>
        <w:spacing w:after="0" w:line="276" w:lineRule="auto"/>
        <w:jc w:val="both"/>
        <w:rPr>
          <w:rFonts w:eastAsia="Times New Roman" w:cstheme="minorHAnsi"/>
          <w:b/>
          <w:kern w:val="0"/>
          <w:sz w:val="24"/>
          <w:szCs w:val="24"/>
          <w14:ligatures w14:val="none"/>
        </w:rPr>
      </w:pPr>
    </w:p>
    <w:p w14:paraId="3687E404" w14:textId="77777777" w:rsidR="00B836C1" w:rsidRPr="0063296C" w:rsidRDefault="00B836C1" w:rsidP="00D103F7">
      <w:pPr>
        <w:spacing w:after="0" w:line="276"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Cilj programa:</w:t>
      </w:r>
    </w:p>
    <w:p w14:paraId="164338AF" w14:textId="77777777" w:rsidR="00B836C1" w:rsidRPr="0063296C" w:rsidRDefault="00B836C1" w:rsidP="00D103F7">
      <w:pPr>
        <w:spacing w:after="0" w:line="276" w:lineRule="auto"/>
        <w:ind w:firstLine="708"/>
        <w:jc w:val="both"/>
        <w:rPr>
          <w:rFonts w:eastAsia="Times New Roman" w:cstheme="minorHAnsi"/>
          <w:kern w:val="0"/>
          <w:sz w:val="24"/>
          <w:szCs w:val="24"/>
          <w14:ligatures w14:val="none"/>
        </w:rPr>
      </w:pPr>
      <w:r w:rsidRPr="0063296C">
        <w:rPr>
          <w:rFonts w:eastAsia="Times New Roman" w:cstheme="minorHAnsi"/>
          <w:bCs/>
          <w:kern w:val="0"/>
          <w:sz w:val="24"/>
          <w:szCs w:val="24"/>
          <w14:ligatures w14:val="none"/>
        </w:rPr>
        <w:t>Cilj programa</w:t>
      </w:r>
      <w:r w:rsidRPr="0063296C">
        <w:rPr>
          <w:rFonts w:eastAsia="Times New Roman" w:cstheme="minorHAnsi"/>
          <w:kern w:val="0"/>
          <w:sz w:val="24"/>
          <w:szCs w:val="24"/>
          <w14:ligatures w14:val="none"/>
        </w:rPr>
        <w:t xml:space="preserve"> je poticati razvoj turizma, osnivanje novih i jačanje postojećih subjekata u turizmu na području Grada, te povećati zaposlenost i pridonijeti unapređenju konkurentnosti turističkog sektora kao i poticati edukativne radionice u parku prirode Lonjsko polje. </w:t>
      </w:r>
    </w:p>
    <w:p w14:paraId="2BE25323" w14:textId="77777777" w:rsidR="00B836C1" w:rsidRPr="0063296C" w:rsidRDefault="00B836C1" w:rsidP="00D103F7">
      <w:pPr>
        <w:spacing w:after="0" w:line="276" w:lineRule="auto"/>
        <w:jc w:val="both"/>
        <w:rPr>
          <w:rFonts w:eastAsia="Times New Roman" w:cstheme="minorHAnsi"/>
          <w:kern w:val="0"/>
          <w:sz w:val="24"/>
          <w:szCs w:val="24"/>
          <w:lang w:eastAsia="hr-HR"/>
          <w14:ligatures w14:val="none"/>
        </w:rPr>
      </w:pPr>
    </w:p>
    <w:p w14:paraId="249C3D15" w14:textId="77777777" w:rsidR="00B836C1" w:rsidRPr="0063296C" w:rsidRDefault="00B836C1" w:rsidP="00D103F7">
      <w:pPr>
        <w:spacing w:after="0" w:line="276" w:lineRule="auto"/>
        <w:jc w:val="both"/>
        <w:rPr>
          <w:rFonts w:eastAsia="Times New Roman" w:cstheme="minorHAnsi"/>
          <w:kern w:val="0"/>
          <w:sz w:val="24"/>
          <w:szCs w:val="24"/>
          <w14:ligatures w14:val="none"/>
        </w:rPr>
      </w:pPr>
      <w:r w:rsidRPr="0063296C">
        <w:rPr>
          <w:rFonts w:eastAsia="Times New Roman" w:cstheme="minorHAnsi"/>
          <w:kern w:val="0"/>
          <w:sz w:val="24"/>
          <w:szCs w:val="24"/>
          <w:lang w:eastAsia="hr-HR"/>
          <w14:ligatures w14:val="none"/>
        </w:rPr>
        <w:t>Program obuhvaća sljedeće aktivnosti i tekuće projekte:</w:t>
      </w:r>
    </w:p>
    <w:p w14:paraId="18E02087" w14:textId="77777777" w:rsidR="00B836C1" w:rsidRPr="0063296C" w:rsidRDefault="00B836C1" w:rsidP="00D103F7">
      <w:pPr>
        <w:spacing w:after="0" w:line="276" w:lineRule="auto"/>
        <w:jc w:val="both"/>
        <w:rPr>
          <w:rFonts w:eastAsia="Times New Roman" w:cstheme="minorHAnsi"/>
          <w:kern w:val="0"/>
          <w:sz w:val="24"/>
          <w:szCs w:val="24"/>
          <w14:ligatures w14:val="none"/>
        </w:rPr>
      </w:pPr>
    </w:p>
    <w:p w14:paraId="694CA2F9" w14:textId="77777777" w:rsidR="00B836C1" w:rsidRPr="0063296C" w:rsidRDefault="00B836C1" w:rsidP="00D103F7">
      <w:pPr>
        <w:spacing w:after="0" w:line="276" w:lineRule="auto"/>
        <w:jc w:val="both"/>
        <w:rPr>
          <w:rFonts w:eastAsia="Times New Roman" w:cstheme="minorHAnsi"/>
          <w:bCs/>
          <w:i/>
          <w:iCs/>
          <w:kern w:val="0"/>
          <w:sz w:val="24"/>
          <w:szCs w:val="24"/>
          <w14:ligatures w14:val="none"/>
        </w:rPr>
      </w:pPr>
      <w:r w:rsidRPr="0063296C">
        <w:rPr>
          <w:rFonts w:eastAsia="Times New Roman" w:cstheme="minorHAnsi"/>
          <w:bCs/>
          <w:i/>
          <w:iCs/>
          <w:kern w:val="0"/>
          <w:sz w:val="24"/>
          <w:szCs w:val="24"/>
          <w14:ligatures w14:val="none"/>
        </w:rPr>
        <w:t>4.4.1. Aktivnost A100001 Poticanje razvoja turističke djelatnosti – 84.569,35 eura</w:t>
      </w:r>
    </w:p>
    <w:p w14:paraId="3C1512AF" w14:textId="77777777" w:rsidR="00B836C1" w:rsidRPr="0063296C" w:rsidRDefault="00B836C1" w:rsidP="00D103F7">
      <w:pPr>
        <w:spacing w:after="0" w:line="276" w:lineRule="auto"/>
        <w:jc w:val="both"/>
        <w:rPr>
          <w:rFonts w:eastAsia="Times New Roman" w:cstheme="minorHAnsi"/>
          <w:b/>
          <w:kern w:val="0"/>
          <w:sz w:val="24"/>
          <w:szCs w:val="24"/>
          <w14:ligatures w14:val="none"/>
        </w:rPr>
      </w:pPr>
    </w:p>
    <w:p w14:paraId="0F7A9074" w14:textId="24CE70E8" w:rsidR="00B836C1" w:rsidRPr="0063296C" w:rsidRDefault="00B836C1" w:rsidP="00D103F7">
      <w:pPr>
        <w:spacing w:after="0" w:line="276" w:lineRule="auto"/>
        <w:jc w:val="both"/>
        <w:rPr>
          <w:rFonts w:eastAsia="Times New Roman" w:cstheme="minorHAnsi"/>
          <w:strike/>
          <w:kern w:val="0"/>
          <w:sz w:val="24"/>
          <w:szCs w:val="24"/>
          <w14:ligatures w14:val="none"/>
        </w:rPr>
      </w:pPr>
      <w:r w:rsidRPr="0063296C">
        <w:rPr>
          <w:rFonts w:eastAsia="Times New Roman" w:cstheme="minorHAnsi"/>
          <w:kern w:val="0"/>
          <w:sz w:val="24"/>
          <w:szCs w:val="24"/>
          <w14:ligatures w14:val="none"/>
        </w:rPr>
        <w:t>Kroz ovu aktivnost iz općih prihoda i primitaka financiraju se troškovi plaća</w:t>
      </w:r>
      <w:r w:rsidR="00D103F7" w:rsidRPr="0063296C">
        <w:rPr>
          <w:rFonts w:eastAsia="Times New Roman" w:cstheme="minorHAnsi"/>
          <w:kern w:val="0"/>
          <w:sz w:val="24"/>
          <w:szCs w:val="24"/>
          <w14:ligatures w14:val="none"/>
        </w:rPr>
        <w:t>.</w:t>
      </w:r>
    </w:p>
    <w:p w14:paraId="6C04738D" w14:textId="77777777" w:rsidR="00B836C1" w:rsidRPr="0063296C" w:rsidRDefault="00B836C1" w:rsidP="00D103F7">
      <w:pPr>
        <w:spacing w:after="0" w:line="276" w:lineRule="auto"/>
        <w:ind w:firstLine="708"/>
        <w:jc w:val="both"/>
        <w:rPr>
          <w:rFonts w:eastAsia="Times New Roman" w:cstheme="minorHAnsi"/>
          <w:b/>
          <w:kern w:val="0"/>
          <w:sz w:val="24"/>
          <w:szCs w:val="24"/>
          <w14:ligatures w14:val="none"/>
        </w:rPr>
      </w:pPr>
      <w:r w:rsidRPr="0063296C">
        <w:rPr>
          <w:rFonts w:eastAsia="Times New Roman" w:cstheme="minorHAnsi"/>
          <w:kern w:val="0"/>
          <w:sz w:val="24"/>
          <w:szCs w:val="24"/>
          <w14:ligatures w14:val="none"/>
        </w:rPr>
        <w:t>Osnovni cilj Turističke zajednice je stvaranje prepoznatljivog i privlačnog turističkog okružja te osiguranje turističkog gostoprimstva kroz organizaciju manifestacija te promicanje turističkih uslužnih djelatnosti koje obavljaju poduzetnici ugostitelji na području Grada.</w:t>
      </w:r>
    </w:p>
    <w:p w14:paraId="01D1D805" w14:textId="77777777" w:rsidR="00B836C1" w:rsidRPr="0063296C" w:rsidRDefault="00B836C1" w:rsidP="00D103F7">
      <w:pPr>
        <w:spacing w:after="0" w:line="276" w:lineRule="auto"/>
        <w:jc w:val="both"/>
        <w:rPr>
          <w:rFonts w:eastAsia="Times New Roman" w:cstheme="minorHAnsi"/>
          <w:kern w:val="0"/>
          <w:sz w:val="24"/>
          <w:szCs w:val="24"/>
          <w14:ligatures w14:val="none"/>
        </w:rPr>
      </w:pPr>
    </w:p>
    <w:p w14:paraId="6A58EB97" w14:textId="77777777" w:rsidR="00B836C1" w:rsidRPr="0063296C" w:rsidRDefault="00B836C1" w:rsidP="00D103F7">
      <w:pPr>
        <w:spacing w:after="0" w:line="276" w:lineRule="auto"/>
        <w:jc w:val="both"/>
        <w:rPr>
          <w:rFonts w:eastAsia="Times New Roman" w:cstheme="minorHAnsi"/>
          <w:b/>
          <w:kern w:val="0"/>
          <w:sz w:val="24"/>
          <w:szCs w:val="24"/>
          <w14:ligatures w14:val="none"/>
        </w:rPr>
      </w:pPr>
      <w:r w:rsidRPr="0063296C">
        <w:rPr>
          <w:rFonts w:eastAsia="Times New Roman" w:cstheme="minorHAnsi"/>
          <w:b/>
          <w:kern w:val="0"/>
          <w:sz w:val="24"/>
          <w:szCs w:val="24"/>
          <w14:ligatures w14:val="none"/>
        </w:rPr>
        <w:t>4.4.2 Tekući projekt T100001 Manifestacije – 153.612,09 eura</w:t>
      </w:r>
    </w:p>
    <w:p w14:paraId="7052ED66" w14:textId="77777777" w:rsidR="00B836C1" w:rsidRPr="0063296C" w:rsidRDefault="00B836C1" w:rsidP="00D103F7">
      <w:pPr>
        <w:spacing w:after="0" w:line="276" w:lineRule="auto"/>
        <w:jc w:val="both"/>
        <w:rPr>
          <w:rFonts w:eastAsia="Times New Roman" w:cstheme="minorHAnsi"/>
          <w:kern w:val="0"/>
          <w:sz w:val="24"/>
          <w:szCs w:val="24"/>
          <w14:ligatures w14:val="none"/>
        </w:rPr>
      </w:pPr>
    </w:p>
    <w:p w14:paraId="386A6854" w14:textId="77777777" w:rsidR="00B836C1" w:rsidRPr="0063296C" w:rsidRDefault="00B836C1" w:rsidP="00D103F7">
      <w:pPr>
        <w:spacing w:after="0" w:line="276" w:lineRule="auto"/>
        <w:ind w:firstLine="360"/>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Ovim projektom se iz općih prihoda i primitaka planiraju sredstva potrebna za financiranje manifestacija koje se održavaju u Gradu Novska, a to su:</w:t>
      </w:r>
    </w:p>
    <w:p w14:paraId="6531252C" w14:textId="77777777" w:rsidR="00B836C1" w:rsidRPr="0063296C" w:rsidRDefault="00B836C1" w:rsidP="00D103F7">
      <w:pPr>
        <w:numPr>
          <w:ilvl w:val="0"/>
          <w:numId w:val="23"/>
        </w:numPr>
        <w:spacing w:after="0" w:line="276" w:lineRule="auto"/>
        <w:contextualSpacing/>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 xml:space="preserve"> „Ljeto u </w:t>
      </w:r>
      <w:proofErr w:type="spellStart"/>
      <w:r w:rsidRPr="0063296C">
        <w:rPr>
          <w:rFonts w:eastAsia="Times New Roman" w:cstheme="minorHAnsi"/>
          <w:kern w:val="0"/>
          <w:sz w:val="24"/>
          <w:szCs w:val="24"/>
          <w14:ligatures w14:val="none"/>
        </w:rPr>
        <w:t>Novskoj</w:t>
      </w:r>
      <w:proofErr w:type="spellEnd"/>
      <w:r w:rsidRPr="0063296C">
        <w:rPr>
          <w:rFonts w:eastAsia="Times New Roman" w:cstheme="minorHAnsi"/>
          <w:kern w:val="0"/>
          <w:sz w:val="24"/>
          <w:szCs w:val="24"/>
          <w14:ligatures w14:val="none"/>
        </w:rPr>
        <w:t xml:space="preserve">“ </w:t>
      </w:r>
    </w:p>
    <w:p w14:paraId="296BEDD7" w14:textId="77777777" w:rsidR="00B836C1" w:rsidRPr="0063296C" w:rsidRDefault="00B836C1" w:rsidP="00D103F7">
      <w:pPr>
        <w:numPr>
          <w:ilvl w:val="0"/>
          <w:numId w:val="23"/>
        </w:numPr>
        <w:spacing w:after="0" w:line="276" w:lineRule="auto"/>
        <w:contextualSpacing/>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lastRenderedPageBreak/>
        <w:t xml:space="preserve">Božić i Nova Godina - „Advent u </w:t>
      </w:r>
      <w:proofErr w:type="spellStart"/>
      <w:r w:rsidRPr="0063296C">
        <w:rPr>
          <w:rFonts w:eastAsia="Times New Roman" w:cstheme="minorHAnsi"/>
          <w:kern w:val="0"/>
          <w:sz w:val="24"/>
          <w:szCs w:val="24"/>
          <w14:ligatures w14:val="none"/>
        </w:rPr>
        <w:t>Novskoj</w:t>
      </w:r>
      <w:proofErr w:type="spellEnd"/>
      <w:r w:rsidRPr="0063296C">
        <w:rPr>
          <w:rFonts w:eastAsia="Times New Roman" w:cstheme="minorHAnsi"/>
          <w:kern w:val="0"/>
          <w:sz w:val="24"/>
          <w:szCs w:val="24"/>
          <w14:ligatures w14:val="none"/>
        </w:rPr>
        <w:t>“</w:t>
      </w:r>
    </w:p>
    <w:p w14:paraId="2C901751" w14:textId="77777777" w:rsidR="00B836C1" w:rsidRPr="0063296C" w:rsidRDefault="00B836C1" w:rsidP="00D103F7">
      <w:pPr>
        <w:numPr>
          <w:ilvl w:val="0"/>
          <w:numId w:val="23"/>
        </w:numPr>
        <w:spacing w:after="0" w:line="276" w:lineRule="auto"/>
        <w:contextualSpacing/>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 xml:space="preserve">Obilježavanje Dana Grada Novske - „Lukovo u </w:t>
      </w:r>
      <w:proofErr w:type="spellStart"/>
      <w:r w:rsidRPr="0063296C">
        <w:rPr>
          <w:rFonts w:eastAsia="Times New Roman" w:cstheme="minorHAnsi"/>
          <w:kern w:val="0"/>
          <w:sz w:val="24"/>
          <w:szCs w:val="24"/>
          <w14:ligatures w14:val="none"/>
        </w:rPr>
        <w:t>Novskoj</w:t>
      </w:r>
      <w:proofErr w:type="spellEnd"/>
      <w:r w:rsidRPr="0063296C">
        <w:rPr>
          <w:rFonts w:eastAsia="Times New Roman" w:cstheme="minorHAnsi"/>
          <w:kern w:val="0"/>
          <w:sz w:val="24"/>
          <w:szCs w:val="24"/>
          <w14:ligatures w14:val="none"/>
        </w:rPr>
        <w:t>“</w:t>
      </w:r>
    </w:p>
    <w:p w14:paraId="4D326687" w14:textId="047C71FC" w:rsidR="00D103F7" w:rsidRDefault="00B836C1" w:rsidP="00D103F7">
      <w:pPr>
        <w:numPr>
          <w:ilvl w:val="0"/>
          <w:numId w:val="23"/>
        </w:numPr>
        <w:spacing w:after="0" w:line="276" w:lineRule="auto"/>
        <w:contextualSpacing/>
        <w:jc w:val="both"/>
        <w:rPr>
          <w:rFonts w:eastAsia="Times New Roman" w:cstheme="minorHAnsi"/>
          <w:kern w:val="0"/>
          <w:sz w:val="24"/>
          <w:szCs w:val="24"/>
          <w14:ligatures w14:val="none"/>
        </w:rPr>
      </w:pPr>
      <w:r w:rsidRPr="0063296C">
        <w:rPr>
          <w:rFonts w:eastAsia="Times New Roman" w:cstheme="minorHAnsi"/>
          <w:kern w:val="0"/>
          <w:sz w:val="24"/>
          <w:szCs w:val="24"/>
          <w14:ligatures w14:val="none"/>
        </w:rPr>
        <w:t xml:space="preserve">Ostale manifestacije </w:t>
      </w:r>
    </w:p>
    <w:p w14:paraId="300056E7" w14:textId="77777777" w:rsidR="00143FCA" w:rsidRPr="00143FCA" w:rsidRDefault="00143FCA" w:rsidP="00D103F7">
      <w:pPr>
        <w:numPr>
          <w:ilvl w:val="0"/>
          <w:numId w:val="23"/>
        </w:numPr>
        <w:spacing w:after="0" w:line="276" w:lineRule="auto"/>
        <w:contextualSpacing/>
        <w:jc w:val="both"/>
        <w:rPr>
          <w:rFonts w:eastAsia="Times New Roman" w:cstheme="minorHAnsi"/>
          <w:kern w:val="0"/>
          <w:sz w:val="24"/>
          <w:szCs w:val="24"/>
          <w14:ligatures w14:val="none"/>
        </w:rPr>
      </w:pPr>
    </w:p>
    <w:p w14:paraId="33E70D34" w14:textId="77777777" w:rsidR="00B836C1" w:rsidRPr="0063296C" w:rsidRDefault="00B836C1" w:rsidP="00B836C1">
      <w:pPr>
        <w:spacing w:after="0" w:line="240" w:lineRule="auto"/>
        <w:jc w:val="both"/>
        <w:rPr>
          <w:rFonts w:eastAsia="Times New Roman" w:cstheme="minorHAnsi"/>
          <w:b/>
          <w:kern w:val="0"/>
          <w:sz w:val="24"/>
          <w:szCs w:val="24"/>
          <w:lang w:eastAsia="hr-HR"/>
          <w14:ligatures w14:val="none"/>
        </w:rPr>
      </w:pPr>
      <w:r w:rsidRPr="0063296C">
        <w:rPr>
          <w:rFonts w:eastAsia="Times New Roman" w:cstheme="minorHAnsi"/>
          <w:b/>
          <w:kern w:val="0"/>
          <w:sz w:val="24"/>
          <w:szCs w:val="24"/>
          <w:lang w:eastAsia="hr-HR"/>
          <w14:ligatures w14:val="none"/>
        </w:rPr>
        <w:t>Pokazatelj uspješnosti tekućeg projekta 1019 T100002 Manifestacije</w:t>
      </w:r>
    </w:p>
    <w:p w14:paraId="41F25197" w14:textId="77777777" w:rsidR="00B836C1" w:rsidRPr="0063296C" w:rsidRDefault="00B836C1" w:rsidP="00B836C1">
      <w:pPr>
        <w:spacing w:after="0" w:line="240" w:lineRule="auto"/>
        <w:jc w:val="both"/>
        <w:rPr>
          <w:rFonts w:eastAsia="Times New Roman" w:cstheme="minorHAnsi"/>
          <w:kern w:val="0"/>
          <w:sz w:val="24"/>
          <w:szCs w:val="24"/>
          <w:lang w:eastAsia="hr-HR"/>
          <w14:ligatures w14:val="none"/>
        </w:rPr>
      </w:pPr>
    </w:p>
    <w:tbl>
      <w:tblPr>
        <w:tblStyle w:val="Reetkatablice3"/>
        <w:tblW w:w="9223" w:type="dxa"/>
        <w:tblLayout w:type="fixed"/>
        <w:tblLook w:val="04A0" w:firstRow="1" w:lastRow="0" w:firstColumn="1" w:lastColumn="0" w:noHBand="0" w:noVBand="1"/>
      </w:tblPr>
      <w:tblGrid>
        <w:gridCol w:w="1634"/>
        <w:gridCol w:w="1670"/>
        <w:gridCol w:w="1778"/>
        <w:gridCol w:w="1410"/>
        <w:gridCol w:w="1366"/>
        <w:gridCol w:w="1365"/>
      </w:tblGrid>
      <w:tr w:rsidR="00B836C1" w:rsidRPr="0063296C" w14:paraId="5E532534" w14:textId="77777777" w:rsidTr="00154E08">
        <w:trPr>
          <w:trHeight w:val="942"/>
        </w:trPr>
        <w:tc>
          <w:tcPr>
            <w:tcW w:w="1634" w:type="dxa"/>
            <w:shd w:val="clear" w:color="auto" w:fill="D9D9D9"/>
          </w:tcPr>
          <w:p w14:paraId="0830F58F"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Pokazatelj rezultata</w:t>
            </w:r>
          </w:p>
        </w:tc>
        <w:tc>
          <w:tcPr>
            <w:tcW w:w="1670" w:type="dxa"/>
            <w:shd w:val="clear" w:color="auto" w:fill="D9D9D9"/>
          </w:tcPr>
          <w:p w14:paraId="59493169"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Definicija</w:t>
            </w:r>
          </w:p>
        </w:tc>
        <w:tc>
          <w:tcPr>
            <w:tcW w:w="1778" w:type="dxa"/>
            <w:shd w:val="clear" w:color="auto" w:fill="D9D9D9"/>
          </w:tcPr>
          <w:p w14:paraId="67F96767"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Jedinica</w:t>
            </w:r>
          </w:p>
        </w:tc>
        <w:tc>
          <w:tcPr>
            <w:tcW w:w="1410" w:type="dxa"/>
            <w:shd w:val="clear" w:color="auto" w:fill="D9D9D9"/>
          </w:tcPr>
          <w:p w14:paraId="6600C796"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Polazna vrijednost</w:t>
            </w:r>
          </w:p>
        </w:tc>
        <w:tc>
          <w:tcPr>
            <w:tcW w:w="1366" w:type="dxa"/>
            <w:shd w:val="clear" w:color="auto" w:fill="D9D9D9"/>
          </w:tcPr>
          <w:p w14:paraId="46F5B848"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Ciljana vrijednost 2025.</w:t>
            </w:r>
          </w:p>
        </w:tc>
        <w:tc>
          <w:tcPr>
            <w:tcW w:w="1365" w:type="dxa"/>
            <w:shd w:val="clear" w:color="auto" w:fill="D9D9D9"/>
          </w:tcPr>
          <w:p w14:paraId="5BAB867C"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Ostvarena vrijednost 2025.</w:t>
            </w:r>
          </w:p>
        </w:tc>
      </w:tr>
      <w:tr w:rsidR="00B836C1" w:rsidRPr="0063296C" w14:paraId="736D2A03" w14:textId="77777777" w:rsidTr="00154E08">
        <w:trPr>
          <w:trHeight w:val="1575"/>
        </w:trPr>
        <w:tc>
          <w:tcPr>
            <w:tcW w:w="1634" w:type="dxa"/>
            <w:shd w:val="clear" w:color="auto" w:fill="DBE5F1"/>
          </w:tcPr>
          <w:p w14:paraId="36C713C8" w14:textId="77777777" w:rsidR="00B836C1" w:rsidRPr="0063296C" w:rsidRDefault="00B836C1" w:rsidP="00154E08">
            <w:pPr>
              <w:rPr>
                <w:rFonts w:asciiTheme="minorHAnsi" w:hAnsiTheme="minorHAnsi" w:cstheme="minorHAnsi"/>
                <w:color w:val="000000"/>
                <w:sz w:val="24"/>
                <w:szCs w:val="24"/>
                <w:shd w:val="clear" w:color="auto" w:fill="DBE5F1"/>
              </w:rPr>
            </w:pPr>
          </w:p>
          <w:p w14:paraId="0E4EBBF9"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shd w:val="clear" w:color="auto" w:fill="DBE5F1"/>
              </w:rPr>
              <w:t>Broj manifesta</w:t>
            </w:r>
            <w:r w:rsidRPr="0063296C">
              <w:rPr>
                <w:rFonts w:asciiTheme="minorHAnsi" w:hAnsiTheme="minorHAnsi" w:cstheme="minorHAnsi"/>
                <w:color w:val="000000"/>
                <w:sz w:val="24"/>
                <w:szCs w:val="24"/>
              </w:rPr>
              <w:t>cija</w:t>
            </w:r>
          </w:p>
        </w:tc>
        <w:tc>
          <w:tcPr>
            <w:tcW w:w="1670" w:type="dxa"/>
          </w:tcPr>
          <w:p w14:paraId="7D8DEA8A"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manifestacija u organizaciji turističke zajednice</w:t>
            </w:r>
          </w:p>
        </w:tc>
        <w:tc>
          <w:tcPr>
            <w:tcW w:w="1778" w:type="dxa"/>
          </w:tcPr>
          <w:p w14:paraId="486B9AFB" w14:textId="77777777" w:rsidR="00B836C1" w:rsidRPr="0063296C" w:rsidRDefault="00B836C1" w:rsidP="00154E08">
            <w:pPr>
              <w:rPr>
                <w:rFonts w:asciiTheme="minorHAnsi" w:hAnsiTheme="minorHAnsi" w:cstheme="minorHAnsi"/>
                <w:color w:val="000000"/>
                <w:sz w:val="24"/>
                <w:szCs w:val="24"/>
              </w:rPr>
            </w:pPr>
          </w:p>
          <w:p w14:paraId="632569EC" w14:textId="77777777" w:rsidR="00B836C1" w:rsidRPr="0063296C" w:rsidRDefault="00B836C1" w:rsidP="00154E08">
            <w:pPr>
              <w:rPr>
                <w:rFonts w:asciiTheme="minorHAnsi" w:hAnsiTheme="minorHAnsi" w:cstheme="minorHAnsi"/>
                <w:color w:val="000000"/>
                <w:sz w:val="24"/>
                <w:szCs w:val="24"/>
              </w:rPr>
            </w:pPr>
            <w:r w:rsidRPr="0063296C">
              <w:rPr>
                <w:rFonts w:asciiTheme="minorHAnsi" w:hAnsiTheme="minorHAnsi" w:cstheme="minorHAnsi"/>
                <w:color w:val="000000"/>
                <w:sz w:val="24"/>
                <w:szCs w:val="24"/>
              </w:rPr>
              <w:t>Broj manifestacija/god.</w:t>
            </w:r>
          </w:p>
        </w:tc>
        <w:tc>
          <w:tcPr>
            <w:tcW w:w="1410" w:type="dxa"/>
          </w:tcPr>
          <w:p w14:paraId="2D5D5B4D" w14:textId="77777777" w:rsidR="00B836C1" w:rsidRPr="0063296C" w:rsidRDefault="00B836C1" w:rsidP="00154E08">
            <w:pPr>
              <w:jc w:val="center"/>
              <w:rPr>
                <w:rFonts w:asciiTheme="minorHAnsi" w:hAnsiTheme="minorHAnsi" w:cstheme="minorHAnsi"/>
                <w:color w:val="000000"/>
                <w:sz w:val="24"/>
                <w:szCs w:val="24"/>
              </w:rPr>
            </w:pPr>
          </w:p>
          <w:p w14:paraId="71846745"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3</w:t>
            </w:r>
          </w:p>
        </w:tc>
        <w:tc>
          <w:tcPr>
            <w:tcW w:w="1366" w:type="dxa"/>
          </w:tcPr>
          <w:p w14:paraId="7F7ABB26" w14:textId="77777777" w:rsidR="00B836C1" w:rsidRPr="0063296C" w:rsidRDefault="00B836C1" w:rsidP="00154E08">
            <w:pPr>
              <w:jc w:val="center"/>
              <w:rPr>
                <w:rFonts w:asciiTheme="minorHAnsi" w:hAnsiTheme="minorHAnsi" w:cstheme="minorHAnsi"/>
                <w:color w:val="000000"/>
                <w:sz w:val="24"/>
                <w:szCs w:val="24"/>
              </w:rPr>
            </w:pPr>
          </w:p>
          <w:p w14:paraId="226A8F07"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4</w:t>
            </w:r>
          </w:p>
        </w:tc>
        <w:tc>
          <w:tcPr>
            <w:tcW w:w="1365" w:type="dxa"/>
          </w:tcPr>
          <w:p w14:paraId="6CFDBA82" w14:textId="77777777" w:rsidR="00B836C1" w:rsidRPr="0063296C" w:rsidRDefault="00B836C1" w:rsidP="00154E08">
            <w:pPr>
              <w:jc w:val="center"/>
              <w:rPr>
                <w:rFonts w:asciiTheme="minorHAnsi" w:hAnsiTheme="minorHAnsi" w:cstheme="minorHAnsi"/>
                <w:color w:val="000000"/>
                <w:sz w:val="24"/>
                <w:szCs w:val="24"/>
              </w:rPr>
            </w:pPr>
          </w:p>
          <w:p w14:paraId="5CE90B8E" w14:textId="77777777" w:rsidR="00B836C1" w:rsidRPr="0063296C" w:rsidRDefault="00B836C1" w:rsidP="00154E08">
            <w:pPr>
              <w:jc w:val="center"/>
              <w:rPr>
                <w:rFonts w:asciiTheme="minorHAnsi" w:hAnsiTheme="minorHAnsi" w:cstheme="minorHAnsi"/>
                <w:color w:val="000000"/>
                <w:sz w:val="24"/>
                <w:szCs w:val="24"/>
              </w:rPr>
            </w:pPr>
            <w:r w:rsidRPr="0063296C">
              <w:rPr>
                <w:rFonts w:asciiTheme="minorHAnsi" w:hAnsiTheme="minorHAnsi" w:cstheme="minorHAnsi"/>
                <w:color w:val="000000"/>
                <w:sz w:val="24"/>
                <w:szCs w:val="24"/>
              </w:rPr>
              <w:t>4</w:t>
            </w:r>
          </w:p>
        </w:tc>
      </w:tr>
    </w:tbl>
    <w:p w14:paraId="3DF1B6B7" w14:textId="77777777" w:rsidR="00B836C1" w:rsidRPr="0063296C" w:rsidRDefault="00B836C1" w:rsidP="00B836C1">
      <w:pPr>
        <w:spacing w:after="0" w:line="240" w:lineRule="auto"/>
        <w:jc w:val="both"/>
        <w:rPr>
          <w:rFonts w:eastAsia="Times New Roman" w:cstheme="minorHAnsi"/>
          <w:b/>
          <w:kern w:val="0"/>
          <w:sz w:val="24"/>
          <w:szCs w:val="24"/>
          <w14:ligatures w14:val="none"/>
        </w:rPr>
      </w:pPr>
    </w:p>
    <w:p w14:paraId="44A35954" w14:textId="77777777" w:rsidR="00B836C1" w:rsidRPr="0063296C" w:rsidRDefault="00B836C1" w:rsidP="00B836C1">
      <w:pPr>
        <w:spacing w:after="0" w:line="240" w:lineRule="auto"/>
        <w:jc w:val="both"/>
        <w:rPr>
          <w:rFonts w:eastAsia="Calibri" w:cstheme="minorHAnsi"/>
          <w:b/>
          <w:color w:val="000000"/>
          <w:kern w:val="0"/>
          <w:sz w:val="24"/>
          <w:szCs w:val="24"/>
          <w14:ligatures w14:val="none"/>
        </w:rPr>
      </w:pPr>
    </w:p>
    <w:p w14:paraId="49A6D577" w14:textId="77777777" w:rsidR="00B836C1" w:rsidRPr="0063296C" w:rsidRDefault="00B836C1" w:rsidP="00D103F7">
      <w:pPr>
        <w:spacing w:after="0" w:line="276" w:lineRule="auto"/>
        <w:jc w:val="both"/>
        <w:rPr>
          <w:rFonts w:eastAsia="Calibri" w:cstheme="minorHAnsi"/>
          <w:bCs/>
          <w:i/>
          <w:iCs/>
          <w:color w:val="000000"/>
          <w:kern w:val="0"/>
          <w:sz w:val="24"/>
          <w:szCs w:val="24"/>
          <w14:ligatures w14:val="none"/>
        </w:rPr>
      </w:pPr>
      <w:r w:rsidRPr="0063296C">
        <w:rPr>
          <w:rFonts w:eastAsia="Calibri" w:cstheme="minorHAnsi"/>
          <w:bCs/>
          <w:i/>
          <w:iCs/>
          <w:color w:val="000000"/>
          <w:kern w:val="0"/>
          <w:sz w:val="24"/>
          <w:szCs w:val="24"/>
          <w14:ligatures w14:val="none"/>
        </w:rPr>
        <w:t>4.4.3. Tekući projekt T100002 Turističko-edukativne radionice – 10.000,00 eura</w:t>
      </w:r>
    </w:p>
    <w:p w14:paraId="205809ED" w14:textId="77777777" w:rsidR="00B836C1" w:rsidRPr="0063296C" w:rsidRDefault="00B836C1" w:rsidP="00D103F7">
      <w:pPr>
        <w:spacing w:after="0" w:line="276" w:lineRule="auto"/>
        <w:jc w:val="both"/>
        <w:rPr>
          <w:rFonts w:eastAsia="Calibri" w:cstheme="minorHAnsi"/>
          <w:b/>
          <w:color w:val="000000"/>
          <w:kern w:val="0"/>
          <w:sz w:val="24"/>
          <w:szCs w:val="24"/>
          <w14:ligatures w14:val="none"/>
        </w:rPr>
      </w:pPr>
    </w:p>
    <w:p w14:paraId="6C819ED0" w14:textId="77777777" w:rsidR="00B836C1" w:rsidRPr="0063296C" w:rsidRDefault="00B836C1" w:rsidP="00D103F7">
      <w:pPr>
        <w:spacing w:after="0" w:line="276" w:lineRule="auto"/>
        <w:ind w:firstLine="708"/>
        <w:jc w:val="both"/>
        <w:rPr>
          <w:rFonts w:eastAsia="Calibri" w:cstheme="minorHAnsi"/>
          <w:kern w:val="0"/>
          <w:sz w:val="24"/>
          <w:szCs w:val="24"/>
          <w14:ligatures w14:val="none"/>
        </w:rPr>
      </w:pPr>
      <w:r w:rsidRPr="0063296C">
        <w:rPr>
          <w:rFonts w:eastAsia="Calibri" w:cstheme="minorHAnsi"/>
          <w:kern w:val="0"/>
          <w:sz w:val="24"/>
          <w:szCs w:val="24"/>
          <w14:ligatures w14:val="none"/>
        </w:rPr>
        <w:t>U okviru ovog tekućeg projekta osiguravaju se sredstva za zajednički projekt Parka prirode Lonjsko polje i Grada Novske koji se odnosi na financiranje plaće jednog djelatnika koji radi na poticanju turista na učestalije dolaske u Lonjsko polje kroz organiziranje turističko-edukativnih radionica u Lonjskom polju koje su posebno namijenjene učenicima osnovnih škola i djeci vrtićke uzrasti.</w:t>
      </w:r>
    </w:p>
    <w:p w14:paraId="43B689F9" w14:textId="77777777" w:rsidR="00B836C1" w:rsidRPr="0063296C" w:rsidRDefault="00B836C1" w:rsidP="00D103F7">
      <w:pPr>
        <w:spacing w:after="0" w:line="276" w:lineRule="auto"/>
        <w:jc w:val="both"/>
        <w:rPr>
          <w:rFonts w:eastAsia="Calibri" w:cstheme="minorHAnsi"/>
          <w:kern w:val="0"/>
          <w:sz w:val="24"/>
          <w:szCs w:val="24"/>
          <w14:ligatures w14:val="none"/>
        </w:rPr>
      </w:pPr>
    </w:p>
    <w:p w14:paraId="4CD7EB66" w14:textId="77777777" w:rsidR="00B836C1" w:rsidRPr="0063296C" w:rsidRDefault="00B836C1" w:rsidP="00D103F7">
      <w:pPr>
        <w:spacing w:after="0" w:line="276" w:lineRule="auto"/>
        <w:ind w:firstLine="708"/>
        <w:jc w:val="both"/>
        <w:rPr>
          <w:rFonts w:eastAsia="Calibri" w:cstheme="minorHAnsi"/>
          <w:kern w:val="0"/>
          <w:sz w:val="24"/>
          <w:szCs w:val="24"/>
          <w14:ligatures w14:val="none"/>
        </w:rPr>
      </w:pPr>
      <w:r w:rsidRPr="0063296C">
        <w:rPr>
          <w:rFonts w:eastAsia="Calibri" w:cstheme="minorHAnsi"/>
          <w:b/>
          <w:kern w:val="0"/>
          <w:sz w:val="24"/>
          <w:szCs w:val="24"/>
          <w14:ligatures w14:val="none"/>
        </w:rPr>
        <w:t>Cilj projekta</w:t>
      </w:r>
      <w:r w:rsidRPr="0063296C">
        <w:rPr>
          <w:rFonts w:eastAsia="Calibri" w:cstheme="minorHAnsi"/>
          <w:kern w:val="0"/>
          <w:sz w:val="24"/>
          <w:szCs w:val="24"/>
          <w14:ligatures w14:val="none"/>
        </w:rPr>
        <w:t>: sufinanciranjem plaće jednog djelatnika Parka prirode Lonjsko polje, kao vodeće turističke destinacije novljanskog okruženja, poticanje jačanja kapaciteta ustanove za organizaciju i prihvat grupnih turističkih posjetitelja posebno usmjerenih učenicima osnovnih škola i djeci vrtićke dobi, te kroz suradnju s Lonjskim poljem jačanje  vlastite turističke kapacitete.</w:t>
      </w:r>
    </w:p>
    <w:p w14:paraId="126E8F02" w14:textId="77777777" w:rsidR="00B836C1" w:rsidRPr="0063296C" w:rsidRDefault="00B836C1" w:rsidP="00D103F7">
      <w:pPr>
        <w:spacing w:after="0" w:line="276" w:lineRule="auto"/>
        <w:jc w:val="both"/>
        <w:rPr>
          <w:rFonts w:eastAsia="Calibri" w:cstheme="minorHAnsi"/>
          <w:kern w:val="0"/>
          <w:sz w:val="24"/>
          <w:szCs w:val="24"/>
          <w14:ligatures w14:val="none"/>
        </w:rPr>
      </w:pPr>
    </w:p>
    <w:p w14:paraId="3671093B" w14:textId="77777777" w:rsidR="00B836C1" w:rsidRPr="0063296C" w:rsidRDefault="00B836C1" w:rsidP="00D103F7">
      <w:pPr>
        <w:spacing w:after="0" w:line="276" w:lineRule="auto"/>
        <w:jc w:val="both"/>
        <w:rPr>
          <w:rFonts w:eastAsia="Calibri" w:cstheme="minorHAnsi"/>
          <w:bCs/>
          <w:i/>
          <w:iCs/>
          <w:color w:val="000000"/>
          <w:kern w:val="0"/>
          <w:sz w:val="24"/>
          <w:szCs w:val="24"/>
          <w14:ligatures w14:val="none"/>
        </w:rPr>
      </w:pPr>
      <w:r w:rsidRPr="0063296C">
        <w:rPr>
          <w:rFonts w:eastAsia="Calibri" w:cstheme="minorHAnsi"/>
          <w:bCs/>
          <w:i/>
          <w:iCs/>
          <w:color w:val="000000"/>
          <w:kern w:val="0"/>
          <w:sz w:val="24"/>
          <w:szCs w:val="24"/>
          <w14:ligatures w14:val="none"/>
        </w:rPr>
        <w:t>4.4.4. Projekti u realizaciji Turističke zajednice T100003 – 23.583,00 eura</w:t>
      </w:r>
    </w:p>
    <w:p w14:paraId="297BFD8B" w14:textId="77777777" w:rsidR="00B836C1" w:rsidRPr="0063296C" w:rsidRDefault="00B836C1" w:rsidP="00D103F7">
      <w:pPr>
        <w:spacing w:after="0" w:line="276" w:lineRule="auto"/>
        <w:jc w:val="both"/>
        <w:rPr>
          <w:rFonts w:eastAsia="Calibri" w:cstheme="minorHAnsi"/>
          <w:b/>
          <w:color w:val="000000"/>
          <w:kern w:val="0"/>
          <w:sz w:val="24"/>
          <w:szCs w:val="24"/>
          <w14:ligatures w14:val="none"/>
        </w:rPr>
      </w:pPr>
    </w:p>
    <w:p w14:paraId="14BA808F" w14:textId="77777777" w:rsidR="00B836C1" w:rsidRPr="0063296C" w:rsidRDefault="00B836C1" w:rsidP="00D103F7">
      <w:pPr>
        <w:spacing w:after="0" w:line="276" w:lineRule="auto"/>
        <w:ind w:firstLine="708"/>
        <w:jc w:val="both"/>
        <w:rPr>
          <w:rFonts w:eastAsia="Calibri" w:cstheme="minorHAnsi"/>
          <w:color w:val="000000"/>
          <w:kern w:val="0"/>
          <w:sz w:val="24"/>
          <w:szCs w:val="24"/>
          <w14:ligatures w14:val="none"/>
        </w:rPr>
      </w:pPr>
      <w:r w:rsidRPr="0063296C">
        <w:rPr>
          <w:rFonts w:eastAsia="Calibri" w:cstheme="minorHAnsi"/>
          <w:color w:val="000000"/>
          <w:kern w:val="0"/>
          <w:sz w:val="24"/>
          <w:szCs w:val="24"/>
          <w14:ligatures w14:val="none"/>
        </w:rPr>
        <w:t>Sredstva za sufinanciranje troškova projekata koji su prijavljeni na javne pozive u 2025. godini te za promotivne aktivnosti.</w:t>
      </w:r>
    </w:p>
    <w:p w14:paraId="51E2B73A" w14:textId="77777777" w:rsidR="00B836C1" w:rsidRPr="0063296C" w:rsidRDefault="00B836C1" w:rsidP="00B836C1">
      <w:pPr>
        <w:spacing w:after="0" w:line="240" w:lineRule="auto"/>
        <w:jc w:val="both"/>
        <w:rPr>
          <w:rFonts w:eastAsia="Calibri" w:cstheme="minorHAnsi"/>
          <w:color w:val="000000"/>
          <w:kern w:val="0"/>
          <w:sz w:val="24"/>
          <w:szCs w:val="24"/>
          <w14:ligatures w14:val="none"/>
        </w:rPr>
      </w:pPr>
    </w:p>
    <w:p w14:paraId="019C1EA4" w14:textId="77777777" w:rsidR="00B836C1" w:rsidRPr="0063296C" w:rsidRDefault="00B836C1" w:rsidP="00B836C1">
      <w:pPr>
        <w:spacing w:after="0" w:line="240" w:lineRule="auto"/>
        <w:jc w:val="both"/>
        <w:rPr>
          <w:rFonts w:eastAsia="Calibri" w:cstheme="minorHAnsi"/>
          <w:color w:val="000000"/>
          <w:kern w:val="0"/>
          <w:sz w:val="24"/>
          <w:szCs w:val="24"/>
          <w14:ligatures w14:val="none"/>
        </w:rPr>
      </w:pPr>
    </w:p>
    <w:p w14:paraId="5D5022A3" w14:textId="77777777" w:rsidR="00B836C1" w:rsidRPr="0063296C" w:rsidRDefault="00B836C1" w:rsidP="00B836C1">
      <w:pPr>
        <w:keepNext/>
        <w:keepLines/>
        <w:spacing w:after="0" w:line="240" w:lineRule="auto"/>
        <w:jc w:val="both"/>
        <w:outlineLvl w:val="2"/>
        <w:rPr>
          <w:rFonts w:eastAsia="Times New Roman" w:cstheme="minorHAnsi"/>
          <w:color w:val="000000"/>
          <w:kern w:val="0"/>
          <w:sz w:val="24"/>
          <w:szCs w:val="24"/>
          <w:lang w:eastAsia="hr-HR"/>
          <w14:ligatures w14:val="none"/>
        </w:rPr>
      </w:pPr>
    </w:p>
    <w:p w14:paraId="664DB5BC" w14:textId="77777777" w:rsidR="00B836C1" w:rsidRPr="0063296C" w:rsidRDefault="00B836C1" w:rsidP="00B836C1">
      <w:pPr>
        <w:spacing w:after="0" w:line="240" w:lineRule="auto"/>
        <w:jc w:val="both"/>
        <w:rPr>
          <w:rFonts w:eastAsia="Calibri" w:cstheme="minorHAnsi"/>
          <w:b/>
          <w:color w:val="000000"/>
          <w:kern w:val="0"/>
          <w:sz w:val="24"/>
          <w:szCs w:val="24"/>
          <w14:ligatures w14:val="none"/>
        </w:rPr>
      </w:pPr>
    </w:p>
    <w:p w14:paraId="4E41CF87" w14:textId="77777777" w:rsidR="00B836C1" w:rsidRPr="0063296C" w:rsidRDefault="00B836C1" w:rsidP="00B836C1">
      <w:pPr>
        <w:spacing w:after="0" w:line="240" w:lineRule="auto"/>
        <w:jc w:val="both"/>
        <w:rPr>
          <w:rFonts w:eastAsia="Calibri" w:cstheme="minorHAnsi"/>
          <w:kern w:val="0"/>
          <w:sz w:val="24"/>
          <w:szCs w:val="24"/>
          <w14:ligatures w14:val="none"/>
        </w:rPr>
      </w:pPr>
    </w:p>
    <w:p w14:paraId="4DC34CE7" w14:textId="77777777" w:rsidR="00B836C1" w:rsidRPr="0063296C" w:rsidRDefault="00B836C1" w:rsidP="00B836C1">
      <w:pPr>
        <w:rPr>
          <w:rFonts w:cstheme="minorHAnsi"/>
          <w:sz w:val="24"/>
          <w:szCs w:val="24"/>
        </w:rPr>
      </w:pPr>
    </w:p>
    <w:p w14:paraId="7847E180" w14:textId="77777777" w:rsidR="00B836C1" w:rsidRPr="0063296C" w:rsidRDefault="00B836C1" w:rsidP="0024495E">
      <w:pPr>
        <w:ind w:firstLine="708"/>
        <w:jc w:val="both"/>
        <w:rPr>
          <w:rFonts w:cstheme="minorHAnsi"/>
          <w:sz w:val="24"/>
          <w:szCs w:val="24"/>
        </w:rPr>
      </w:pPr>
    </w:p>
    <w:sectPr w:rsidR="00B836C1" w:rsidRPr="0063296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28C6" w14:textId="77777777" w:rsidR="00DC25CB" w:rsidRDefault="00DC25CB" w:rsidP="00D103F7">
      <w:pPr>
        <w:spacing w:after="0" w:line="240" w:lineRule="auto"/>
      </w:pPr>
      <w:r>
        <w:separator/>
      </w:r>
    </w:p>
  </w:endnote>
  <w:endnote w:type="continuationSeparator" w:id="0">
    <w:p w14:paraId="2A704E6E" w14:textId="77777777" w:rsidR="00DC25CB" w:rsidRDefault="00DC25CB" w:rsidP="00D1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014604"/>
      <w:docPartObj>
        <w:docPartGallery w:val="Page Numbers (Bottom of Page)"/>
        <w:docPartUnique/>
      </w:docPartObj>
    </w:sdtPr>
    <w:sdtEndPr/>
    <w:sdtContent>
      <w:p w14:paraId="7D110B7C" w14:textId="530FF562" w:rsidR="00D103F7" w:rsidRDefault="00D103F7">
        <w:pPr>
          <w:pStyle w:val="Podnoje"/>
          <w:jc w:val="right"/>
        </w:pPr>
        <w:r>
          <w:fldChar w:fldCharType="begin"/>
        </w:r>
        <w:r>
          <w:instrText>PAGE   \* MERGEFORMAT</w:instrText>
        </w:r>
        <w:r>
          <w:fldChar w:fldCharType="separate"/>
        </w:r>
        <w:r>
          <w:t>2</w:t>
        </w:r>
        <w:r>
          <w:fldChar w:fldCharType="end"/>
        </w:r>
      </w:p>
    </w:sdtContent>
  </w:sdt>
  <w:p w14:paraId="12CB464F" w14:textId="77777777" w:rsidR="00D103F7" w:rsidRDefault="00D103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8AB2" w14:textId="77777777" w:rsidR="00DC25CB" w:rsidRDefault="00DC25CB" w:rsidP="00D103F7">
      <w:pPr>
        <w:spacing w:after="0" w:line="240" w:lineRule="auto"/>
      </w:pPr>
      <w:r>
        <w:separator/>
      </w:r>
    </w:p>
  </w:footnote>
  <w:footnote w:type="continuationSeparator" w:id="0">
    <w:p w14:paraId="09CF1AC5" w14:textId="77777777" w:rsidR="00DC25CB" w:rsidRDefault="00DC25CB" w:rsidP="00D10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366"/>
    <w:multiLevelType w:val="multilevel"/>
    <w:tmpl w:val="8872FE34"/>
    <w:lvl w:ilvl="0">
      <w:start w:val="1"/>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96690"/>
    <w:multiLevelType w:val="hybridMultilevel"/>
    <w:tmpl w:val="3560F64A"/>
    <w:lvl w:ilvl="0" w:tplc="18CC9432">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B37370"/>
    <w:multiLevelType w:val="hybridMultilevel"/>
    <w:tmpl w:val="84B6D8A4"/>
    <w:lvl w:ilvl="0" w:tplc="AB1487F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EAA3C84"/>
    <w:multiLevelType w:val="multilevel"/>
    <w:tmpl w:val="0EAA3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D7D95"/>
    <w:multiLevelType w:val="hybridMultilevel"/>
    <w:tmpl w:val="0FB84DDE"/>
    <w:lvl w:ilvl="0" w:tplc="74DCA90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341682C"/>
    <w:multiLevelType w:val="multilevel"/>
    <w:tmpl w:val="379E1D2A"/>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6" w15:restartNumberingAfterBreak="0">
    <w:nsid w:val="22FB2459"/>
    <w:multiLevelType w:val="hybridMultilevel"/>
    <w:tmpl w:val="A3546682"/>
    <w:lvl w:ilvl="0" w:tplc="0AC695B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6727A"/>
    <w:multiLevelType w:val="hybridMultilevel"/>
    <w:tmpl w:val="E38066AC"/>
    <w:lvl w:ilvl="0" w:tplc="82DA83BE">
      <w:numFmt w:val="bullet"/>
      <w:lvlText w:val="–"/>
      <w:lvlJc w:val="left"/>
      <w:pPr>
        <w:ind w:left="720" w:hanging="360"/>
      </w:pPr>
      <w:rPr>
        <w:rFonts w:ascii="Arial" w:eastAsia="Times New Roman" w:hAnsi="Arial" w:cs="Arial" w:hint="default"/>
        <w:sz w:val="24"/>
      </w:rPr>
    </w:lvl>
    <w:lvl w:ilvl="1" w:tplc="567C2CAE">
      <w:start w:val="5"/>
      <w:numFmt w:val="bullet"/>
      <w:lvlText w:val="-"/>
      <w:lvlJc w:val="left"/>
      <w:pPr>
        <w:ind w:left="1530" w:hanging="45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BC5E5E"/>
    <w:multiLevelType w:val="multilevel"/>
    <w:tmpl w:val="E88284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6246A5"/>
    <w:multiLevelType w:val="hybridMultilevel"/>
    <w:tmpl w:val="F5A66E76"/>
    <w:lvl w:ilvl="0" w:tplc="82DA83BE">
      <w:numFmt w:val="bullet"/>
      <w:lvlText w:val="–"/>
      <w:lvlJc w:val="left"/>
      <w:pPr>
        <w:ind w:left="720" w:hanging="360"/>
      </w:pPr>
      <w:rPr>
        <w:rFonts w:ascii="Arial" w:eastAsia="Times New Roman" w:hAnsi="Arial" w:cs="Aria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351EE9"/>
    <w:multiLevelType w:val="multilevel"/>
    <w:tmpl w:val="1DDE505A"/>
    <w:lvl w:ilvl="0">
      <w:numFmt w:val="bullet"/>
      <w:lvlText w:val="–"/>
      <w:lvlJc w:val="left"/>
      <w:pPr>
        <w:ind w:left="720" w:hanging="360"/>
      </w:pPr>
      <w:rPr>
        <w:rFonts w:ascii="Arial" w:eastAsia="Times New Roman"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DC34B5"/>
    <w:multiLevelType w:val="hybridMultilevel"/>
    <w:tmpl w:val="CDF0EAE4"/>
    <w:lvl w:ilvl="0" w:tplc="CCC63D9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8887AE9"/>
    <w:multiLevelType w:val="hybridMultilevel"/>
    <w:tmpl w:val="BF1E9392"/>
    <w:lvl w:ilvl="0" w:tplc="0C240CA0">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5C2654F"/>
    <w:multiLevelType w:val="multilevel"/>
    <w:tmpl w:val="A224AC30"/>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F6579"/>
    <w:multiLevelType w:val="hybridMultilevel"/>
    <w:tmpl w:val="47725440"/>
    <w:lvl w:ilvl="0" w:tplc="82DA83BE">
      <w:numFmt w:val="bullet"/>
      <w:lvlText w:val="–"/>
      <w:lvlJc w:val="left"/>
      <w:pPr>
        <w:ind w:left="720" w:hanging="360"/>
      </w:pPr>
      <w:rPr>
        <w:rFonts w:ascii="Arial" w:eastAsia="Times New Roman" w:hAnsi="Arial" w:cs="Aria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9F5343"/>
    <w:multiLevelType w:val="hybridMultilevel"/>
    <w:tmpl w:val="5F7A1FCC"/>
    <w:lvl w:ilvl="0" w:tplc="BB44AE54">
      <w:start w:val="100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F22A31"/>
    <w:multiLevelType w:val="hybridMultilevel"/>
    <w:tmpl w:val="BD62D7AA"/>
    <w:lvl w:ilvl="0" w:tplc="82DA83BE">
      <w:numFmt w:val="bullet"/>
      <w:lvlText w:val="–"/>
      <w:lvlJc w:val="left"/>
      <w:pPr>
        <w:ind w:left="720" w:hanging="360"/>
      </w:pPr>
      <w:rPr>
        <w:rFonts w:ascii="Arial" w:eastAsia="Times New Roman"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740F12"/>
    <w:multiLevelType w:val="hybridMultilevel"/>
    <w:tmpl w:val="C2D60354"/>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5847EF3"/>
    <w:multiLevelType w:val="multilevel"/>
    <w:tmpl w:val="EFB80C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91553D"/>
    <w:multiLevelType w:val="hybridMultilevel"/>
    <w:tmpl w:val="83560E5C"/>
    <w:lvl w:ilvl="0" w:tplc="54AEE892">
      <w:start w:val="3"/>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E7659"/>
    <w:multiLevelType w:val="hybridMultilevel"/>
    <w:tmpl w:val="3718262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5B202284"/>
    <w:multiLevelType w:val="hybridMultilevel"/>
    <w:tmpl w:val="727A21E2"/>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12038B"/>
    <w:multiLevelType w:val="hybridMultilevel"/>
    <w:tmpl w:val="2A9AD990"/>
    <w:lvl w:ilvl="0" w:tplc="AB1487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6D01AC"/>
    <w:multiLevelType w:val="multilevel"/>
    <w:tmpl w:val="B40A972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C777D1"/>
    <w:multiLevelType w:val="hybridMultilevel"/>
    <w:tmpl w:val="6E5C251E"/>
    <w:lvl w:ilvl="0" w:tplc="AB1487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82659D"/>
    <w:multiLevelType w:val="multilevel"/>
    <w:tmpl w:val="879C1524"/>
    <w:lvl w:ilvl="0">
      <w:start w:val="1"/>
      <w:numFmt w:val="decimal"/>
      <w:lvlText w:val="%1."/>
      <w:lvlJc w:val="left"/>
      <w:pPr>
        <w:ind w:left="360" w:hanging="360"/>
      </w:pPr>
    </w:lvl>
    <w:lvl w:ilvl="1">
      <w:start w:val="1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B056063"/>
    <w:multiLevelType w:val="multilevel"/>
    <w:tmpl w:val="6B0560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966B01"/>
    <w:multiLevelType w:val="hybridMultilevel"/>
    <w:tmpl w:val="372E421E"/>
    <w:lvl w:ilvl="0" w:tplc="AB1487F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F7217C4"/>
    <w:multiLevelType w:val="multilevel"/>
    <w:tmpl w:val="C92414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5883862">
    <w:abstractNumId w:val="23"/>
  </w:num>
  <w:num w:numId="2" w16cid:durableId="703753608">
    <w:abstractNumId w:val="11"/>
  </w:num>
  <w:num w:numId="3" w16cid:durableId="2129354950">
    <w:abstractNumId w:val="21"/>
  </w:num>
  <w:num w:numId="4" w16cid:durableId="1588032429">
    <w:abstractNumId w:val="25"/>
  </w:num>
  <w:num w:numId="5" w16cid:durableId="529956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909999">
    <w:abstractNumId w:val="13"/>
  </w:num>
  <w:num w:numId="7" w16cid:durableId="862595235">
    <w:abstractNumId w:val="6"/>
  </w:num>
  <w:num w:numId="8" w16cid:durableId="1147353846">
    <w:abstractNumId w:val="15"/>
  </w:num>
  <w:num w:numId="9" w16cid:durableId="120343514">
    <w:abstractNumId w:val="4"/>
  </w:num>
  <w:num w:numId="10" w16cid:durableId="183953895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741172">
    <w:abstractNumId w:val="19"/>
  </w:num>
  <w:num w:numId="12" w16cid:durableId="1255280762">
    <w:abstractNumId w:val="14"/>
  </w:num>
  <w:num w:numId="13" w16cid:durableId="2109424951">
    <w:abstractNumId w:val="7"/>
  </w:num>
  <w:num w:numId="14" w16cid:durableId="117798583">
    <w:abstractNumId w:val="9"/>
  </w:num>
  <w:num w:numId="15" w16cid:durableId="1284387808">
    <w:abstractNumId w:val="16"/>
  </w:num>
  <w:num w:numId="16" w16cid:durableId="2135517347">
    <w:abstractNumId w:val="10"/>
  </w:num>
  <w:num w:numId="17" w16cid:durableId="632905777">
    <w:abstractNumId w:val="22"/>
  </w:num>
  <w:num w:numId="18" w16cid:durableId="1446582762">
    <w:abstractNumId w:val="17"/>
  </w:num>
  <w:num w:numId="19" w16cid:durableId="1284117779">
    <w:abstractNumId w:val="24"/>
  </w:num>
  <w:num w:numId="20" w16cid:durableId="1649089351">
    <w:abstractNumId w:val="27"/>
  </w:num>
  <w:num w:numId="21" w16cid:durableId="1390108823">
    <w:abstractNumId w:val="2"/>
  </w:num>
  <w:num w:numId="22" w16cid:durableId="1676106034">
    <w:abstractNumId w:val="0"/>
  </w:num>
  <w:num w:numId="23" w16cid:durableId="84113129">
    <w:abstractNumId w:val="1"/>
  </w:num>
  <w:num w:numId="24" w16cid:durableId="1975021812">
    <w:abstractNumId w:val="12"/>
  </w:num>
  <w:num w:numId="25" w16cid:durableId="1476871532">
    <w:abstractNumId w:val="28"/>
  </w:num>
  <w:num w:numId="26" w16cid:durableId="16086599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69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326318">
    <w:abstractNumId w:val="26"/>
  </w:num>
  <w:num w:numId="29" w16cid:durableId="976764926">
    <w:abstractNumId w:val="18"/>
  </w:num>
  <w:num w:numId="30" w16cid:durableId="35399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A9"/>
    <w:rsid w:val="0002232A"/>
    <w:rsid w:val="00023268"/>
    <w:rsid w:val="00026EE0"/>
    <w:rsid w:val="000933AA"/>
    <w:rsid w:val="000E0FB9"/>
    <w:rsid w:val="000E7273"/>
    <w:rsid w:val="00115A62"/>
    <w:rsid w:val="00116A5D"/>
    <w:rsid w:val="00125461"/>
    <w:rsid w:val="00135E21"/>
    <w:rsid w:val="00143FCA"/>
    <w:rsid w:val="00162CDE"/>
    <w:rsid w:val="00171595"/>
    <w:rsid w:val="001753B3"/>
    <w:rsid w:val="00192026"/>
    <w:rsid w:val="00192333"/>
    <w:rsid w:val="001C2F8C"/>
    <w:rsid w:val="001E4BD4"/>
    <w:rsid w:val="0024495E"/>
    <w:rsid w:val="00247464"/>
    <w:rsid w:val="00265BCE"/>
    <w:rsid w:val="00266E53"/>
    <w:rsid w:val="00282972"/>
    <w:rsid w:val="0029260E"/>
    <w:rsid w:val="002A30B0"/>
    <w:rsid w:val="002E1B90"/>
    <w:rsid w:val="003602B5"/>
    <w:rsid w:val="003A1C1B"/>
    <w:rsid w:val="003C33C3"/>
    <w:rsid w:val="003F57E9"/>
    <w:rsid w:val="00407312"/>
    <w:rsid w:val="00434E31"/>
    <w:rsid w:val="004C65A2"/>
    <w:rsid w:val="004D7F88"/>
    <w:rsid w:val="00567745"/>
    <w:rsid w:val="00574F7C"/>
    <w:rsid w:val="005758DB"/>
    <w:rsid w:val="005D1423"/>
    <w:rsid w:val="00601522"/>
    <w:rsid w:val="00625ACA"/>
    <w:rsid w:val="0063290C"/>
    <w:rsid w:val="0063296C"/>
    <w:rsid w:val="0064649C"/>
    <w:rsid w:val="00677763"/>
    <w:rsid w:val="006F5AF4"/>
    <w:rsid w:val="007307AD"/>
    <w:rsid w:val="00756F2A"/>
    <w:rsid w:val="007B26DF"/>
    <w:rsid w:val="007B38B4"/>
    <w:rsid w:val="007E1481"/>
    <w:rsid w:val="007E6CD9"/>
    <w:rsid w:val="008150EC"/>
    <w:rsid w:val="008171A9"/>
    <w:rsid w:val="00825D7D"/>
    <w:rsid w:val="0085516B"/>
    <w:rsid w:val="008B668D"/>
    <w:rsid w:val="00933DF9"/>
    <w:rsid w:val="00987A5F"/>
    <w:rsid w:val="009B19DD"/>
    <w:rsid w:val="00A23A8B"/>
    <w:rsid w:val="00A509A3"/>
    <w:rsid w:val="00A84067"/>
    <w:rsid w:val="00A96EA4"/>
    <w:rsid w:val="00AC4FFB"/>
    <w:rsid w:val="00B12094"/>
    <w:rsid w:val="00B206B3"/>
    <w:rsid w:val="00B61B69"/>
    <w:rsid w:val="00B7092E"/>
    <w:rsid w:val="00B756F3"/>
    <w:rsid w:val="00B836C1"/>
    <w:rsid w:val="00B854D5"/>
    <w:rsid w:val="00B977B9"/>
    <w:rsid w:val="00BA3B1A"/>
    <w:rsid w:val="00BB78ED"/>
    <w:rsid w:val="00BC64CC"/>
    <w:rsid w:val="00BD36C8"/>
    <w:rsid w:val="00BF45C5"/>
    <w:rsid w:val="00C12918"/>
    <w:rsid w:val="00C30ADB"/>
    <w:rsid w:val="00C30AF7"/>
    <w:rsid w:val="00C40F05"/>
    <w:rsid w:val="00C62610"/>
    <w:rsid w:val="00C832F8"/>
    <w:rsid w:val="00CB2B7B"/>
    <w:rsid w:val="00CC27F9"/>
    <w:rsid w:val="00CC7999"/>
    <w:rsid w:val="00CE3C09"/>
    <w:rsid w:val="00D01A79"/>
    <w:rsid w:val="00D076DF"/>
    <w:rsid w:val="00D103F7"/>
    <w:rsid w:val="00D65A6B"/>
    <w:rsid w:val="00D66E58"/>
    <w:rsid w:val="00DC25CB"/>
    <w:rsid w:val="00DD3372"/>
    <w:rsid w:val="00DE5063"/>
    <w:rsid w:val="00E11CC0"/>
    <w:rsid w:val="00E40165"/>
    <w:rsid w:val="00E62B1C"/>
    <w:rsid w:val="00E83C83"/>
    <w:rsid w:val="00EA7681"/>
    <w:rsid w:val="00ED43DB"/>
    <w:rsid w:val="00ED61BA"/>
    <w:rsid w:val="00F0073C"/>
    <w:rsid w:val="00F1537A"/>
    <w:rsid w:val="00F3083B"/>
    <w:rsid w:val="00FA1B15"/>
    <w:rsid w:val="00FB4297"/>
    <w:rsid w:val="00FC33FC"/>
    <w:rsid w:val="00FC774D"/>
    <w:rsid w:val="00FE0C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27A9"/>
  <w15:chartTrackingRefBased/>
  <w15:docId w15:val="{E0149606-5065-4863-8D7F-4A4AFFCC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17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17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171A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171A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171A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171A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171A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171A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171A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171A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171A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171A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171A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171A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171A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171A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171A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171A9"/>
    <w:rPr>
      <w:rFonts w:eastAsiaTheme="majorEastAsia" w:cstheme="majorBidi"/>
      <w:color w:val="272727" w:themeColor="text1" w:themeTint="D8"/>
    </w:rPr>
  </w:style>
  <w:style w:type="paragraph" w:styleId="Naslov">
    <w:name w:val="Title"/>
    <w:basedOn w:val="Normal"/>
    <w:next w:val="Normal"/>
    <w:link w:val="NaslovChar"/>
    <w:uiPriority w:val="10"/>
    <w:qFormat/>
    <w:rsid w:val="00817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171A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171A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171A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171A9"/>
    <w:pPr>
      <w:spacing w:before="160"/>
      <w:jc w:val="center"/>
    </w:pPr>
    <w:rPr>
      <w:i/>
      <w:iCs/>
      <w:color w:val="404040" w:themeColor="text1" w:themeTint="BF"/>
    </w:rPr>
  </w:style>
  <w:style w:type="character" w:customStyle="1" w:styleId="CitatChar">
    <w:name w:val="Citat Char"/>
    <w:basedOn w:val="Zadanifontodlomka"/>
    <w:link w:val="Citat"/>
    <w:uiPriority w:val="29"/>
    <w:rsid w:val="008171A9"/>
    <w:rPr>
      <w:i/>
      <w:iCs/>
      <w:color w:val="404040" w:themeColor="text1" w:themeTint="BF"/>
    </w:rPr>
  </w:style>
  <w:style w:type="paragraph" w:styleId="Odlomakpopisa">
    <w:name w:val="List Paragraph"/>
    <w:basedOn w:val="Normal"/>
    <w:uiPriority w:val="34"/>
    <w:qFormat/>
    <w:rsid w:val="008171A9"/>
    <w:pPr>
      <w:ind w:left="720"/>
      <w:contextualSpacing/>
    </w:pPr>
  </w:style>
  <w:style w:type="character" w:styleId="Jakoisticanje">
    <w:name w:val="Intense Emphasis"/>
    <w:basedOn w:val="Zadanifontodlomka"/>
    <w:uiPriority w:val="21"/>
    <w:qFormat/>
    <w:rsid w:val="008171A9"/>
    <w:rPr>
      <w:i/>
      <w:iCs/>
      <w:color w:val="2F5496" w:themeColor="accent1" w:themeShade="BF"/>
    </w:rPr>
  </w:style>
  <w:style w:type="paragraph" w:styleId="Naglaencitat">
    <w:name w:val="Intense Quote"/>
    <w:basedOn w:val="Normal"/>
    <w:next w:val="Normal"/>
    <w:link w:val="NaglaencitatChar"/>
    <w:uiPriority w:val="30"/>
    <w:qFormat/>
    <w:rsid w:val="00817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171A9"/>
    <w:rPr>
      <w:i/>
      <w:iCs/>
      <w:color w:val="2F5496" w:themeColor="accent1" w:themeShade="BF"/>
    </w:rPr>
  </w:style>
  <w:style w:type="character" w:styleId="Istaknutareferenca">
    <w:name w:val="Intense Reference"/>
    <w:basedOn w:val="Zadanifontodlomka"/>
    <w:uiPriority w:val="32"/>
    <w:qFormat/>
    <w:rsid w:val="008171A9"/>
    <w:rPr>
      <w:b/>
      <w:bCs/>
      <w:smallCaps/>
      <w:color w:val="2F5496" w:themeColor="accent1" w:themeShade="BF"/>
      <w:spacing w:val="5"/>
    </w:rPr>
  </w:style>
  <w:style w:type="numbering" w:customStyle="1" w:styleId="Bezpopisa1">
    <w:name w:val="Bez popisa1"/>
    <w:next w:val="Bezpopisa"/>
    <w:uiPriority w:val="99"/>
    <w:semiHidden/>
    <w:unhideWhenUsed/>
    <w:rsid w:val="00116A5D"/>
  </w:style>
  <w:style w:type="paragraph" w:customStyle="1" w:styleId="msonormal0">
    <w:name w:val="msonormal"/>
    <w:basedOn w:val="Normal"/>
    <w:rsid w:val="00116A5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Zaglavlje">
    <w:name w:val="header"/>
    <w:basedOn w:val="Normal"/>
    <w:link w:val="ZaglavljeChar"/>
    <w:uiPriority w:val="99"/>
    <w:unhideWhenUsed/>
    <w:rsid w:val="00116A5D"/>
    <w:pPr>
      <w:tabs>
        <w:tab w:val="center" w:pos="4153"/>
        <w:tab w:val="right" w:pos="8306"/>
      </w:tabs>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ZaglavljeChar">
    <w:name w:val="Zaglavlje Char"/>
    <w:basedOn w:val="Zadanifontodlomka"/>
    <w:link w:val="Zaglavlje"/>
    <w:uiPriority w:val="99"/>
    <w:rsid w:val="00116A5D"/>
    <w:rPr>
      <w:rFonts w:ascii="Times New Roman" w:eastAsia="Times New Roman" w:hAnsi="Times New Roman" w:cs="Times New Roman"/>
      <w:kern w:val="0"/>
      <w:sz w:val="20"/>
      <w:szCs w:val="20"/>
      <w:lang w:eastAsia="hr-HR"/>
      <w14:ligatures w14:val="none"/>
    </w:rPr>
  </w:style>
  <w:style w:type="paragraph" w:styleId="Tekstbalonia">
    <w:name w:val="Balloon Text"/>
    <w:basedOn w:val="Normal"/>
    <w:link w:val="TekstbaloniaChar"/>
    <w:uiPriority w:val="99"/>
    <w:semiHidden/>
    <w:unhideWhenUsed/>
    <w:rsid w:val="00116A5D"/>
    <w:pPr>
      <w:spacing w:after="0" w:line="240" w:lineRule="auto"/>
    </w:pPr>
    <w:rPr>
      <w:rFonts w:ascii="Tahoma" w:eastAsia="Times New Roman" w:hAnsi="Tahoma" w:cs="Tahoma"/>
      <w:kern w:val="0"/>
      <w:sz w:val="16"/>
      <w:szCs w:val="16"/>
      <w:lang w:eastAsia="hr-HR"/>
      <w14:ligatures w14:val="none"/>
    </w:rPr>
  </w:style>
  <w:style w:type="character" w:customStyle="1" w:styleId="TekstbaloniaChar">
    <w:name w:val="Tekst balončića Char"/>
    <w:basedOn w:val="Zadanifontodlomka"/>
    <w:link w:val="Tekstbalonia"/>
    <w:uiPriority w:val="99"/>
    <w:semiHidden/>
    <w:rsid w:val="00116A5D"/>
    <w:rPr>
      <w:rFonts w:ascii="Tahoma" w:eastAsia="Times New Roman" w:hAnsi="Tahoma" w:cs="Tahoma"/>
      <w:kern w:val="0"/>
      <w:sz w:val="16"/>
      <w:szCs w:val="16"/>
      <w:lang w:eastAsia="hr-HR"/>
      <w14:ligatures w14:val="none"/>
    </w:rPr>
  </w:style>
  <w:style w:type="table" w:styleId="Reetkatablice">
    <w:name w:val="Table Grid"/>
    <w:basedOn w:val="Obinatablica"/>
    <w:rsid w:val="00116A5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B836C1"/>
  </w:style>
  <w:style w:type="character" w:styleId="Hiperveza">
    <w:name w:val="Hyperlink"/>
    <w:basedOn w:val="Zadanifontodlomka"/>
    <w:uiPriority w:val="99"/>
    <w:semiHidden/>
    <w:unhideWhenUsed/>
    <w:rsid w:val="00B836C1"/>
    <w:rPr>
      <w:color w:val="0000FF"/>
      <w:u w:val="single"/>
    </w:rPr>
  </w:style>
  <w:style w:type="character" w:styleId="Istaknuto">
    <w:name w:val="Emphasis"/>
    <w:basedOn w:val="Zadanifontodlomka"/>
    <w:qFormat/>
    <w:rsid w:val="00B836C1"/>
    <w:rPr>
      <w:i/>
      <w:iCs/>
    </w:rPr>
  </w:style>
  <w:style w:type="paragraph" w:customStyle="1" w:styleId="Bezproreda1">
    <w:name w:val="Bez proreda1"/>
    <w:link w:val="BezproredaChar"/>
    <w:uiPriority w:val="1"/>
    <w:qFormat/>
    <w:rsid w:val="00B836C1"/>
    <w:pPr>
      <w:spacing w:after="0" w:line="240" w:lineRule="auto"/>
    </w:pPr>
    <w:rPr>
      <w:rFonts w:ascii="Calibri" w:eastAsia="Times New Roman" w:hAnsi="Calibri" w:cs="Times New Roman"/>
      <w:kern w:val="0"/>
      <w:lang w:val="en-US"/>
      <w14:ligatures w14:val="none"/>
    </w:rPr>
  </w:style>
  <w:style w:type="character" w:customStyle="1" w:styleId="BezproredaChar">
    <w:name w:val="Bez proreda Char"/>
    <w:link w:val="Bezproreda1"/>
    <w:uiPriority w:val="1"/>
    <w:rsid w:val="00B836C1"/>
    <w:rPr>
      <w:rFonts w:ascii="Calibri" w:eastAsia="Times New Roman" w:hAnsi="Calibri" w:cs="Times New Roman"/>
      <w:kern w:val="0"/>
      <w:lang w:val="en-US"/>
      <w14:ligatures w14:val="none"/>
    </w:rPr>
  </w:style>
  <w:style w:type="character" w:customStyle="1" w:styleId="Zadanifontodlomka1">
    <w:name w:val="Zadani font odlomka1"/>
    <w:rsid w:val="00B836C1"/>
  </w:style>
  <w:style w:type="paragraph" w:styleId="StandardWeb">
    <w:name w:val="Normal (Web)"/>
    <w:basedOn w:val="Normal"/>
    <w:uiPriority w:val="99"/>
    <w:unhideWhenUsed/>
    <w:rsid w:val="00B836C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B836C1"/>
    <w:pPr>
      <w:tabs>
        <w:tab w:val="center" w:pos="4536"/>
        <w:tab w:val="right" w:pos="9072"/>
      </w:tabs>
      <w:spacing w:after="0" w:line="240" w:lineRule="auto"/>
    </w:pPr>
    <w:rPr>
      <w:kern w:val="0"/>
      <w14:ligatures w14:val="none"/>
    </w:rPr>
  </w:style>
  <w:style w:type="character" w:customStyle="1" w:styleId="PodnojeChar">
    <w:name w:val="Podnožje Char"/>
    <w:basedOn w:val="Zadanifontodlomka"/>
    <w:link w:val="Podnoje"/>
    <w:uiPriority w:val="99"/>
    <w:rsid w:val="00B836C1"/>
    <w:rPr>
      <w:kern w:val="0"/>
      <w14:ligatures w14:val="none"/>
    </w:rPr>
  </w:style>
  <w:style w:type="table" w:customStyle="1" w:styleId="Reetkatablice3">
    <w:name w:val="Rešetka tablice3"/>
    <w:basedOn w:val="Obinatablica"/>
    <w:next w:val="Reetkatablice"/>
    <w:rsid w:val="00B836C1"/>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7E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7E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36C1-E1F6-435A-AFED-AC9FF844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78</Pages>
  <Words>24945</Words>
  <Characters>142191</Characters>
  <Application>Microsoft Office Word</Application>
  <DocSecurity>0</DocSecurity>
  <Lines>1184</Lines>
  <Paragraphs>333</Paragraphs>
  <ScaleCrop>false</ScaleCrop>
  <Company/>
  <LinksUpToDate>false</LinksUpToDate>
  <CharactersWithSpaces>166803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Vuković</dc:creator>
  <cp:keywords/>
  <dc:description/>
  <cp:lastModifiedBy>Marija Vuković</cp:lastModifiedBy>
  <cp:revision>20</cp:revision>
  <dcterms:created xsi:type="dcterms:W3CDTF">2026-05-18T11:00:00Z</dcterms:created>
  <dcterms:modified xsi:type="dcterms:W3CDTF">2026-06-17T16:06:00Z</dcterms:modified>
</cp:coreProperties>
</file>