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AB34" w14:textId="4CFFA473" w:rsidR="00911A70" w:rsidRPr="006336F1" w:rsidRDefault="00911A70" w:rsidP="00361CB0">
      <w:pPr>
        <w:spacing w:after="0"/>
        <w:jc w:val="both"/>
        <w:rPr>
          <w:rFonts w:cstheme="minorHAnsi"/>
          <w:sz w:val="24"/>
          <w:szCs w:val="24"/>
        </w:rPr>
      </w:pPr>
    </w:p>
    <w:p w14:paraId="68A358F8" w14:textId="3EA58143" w:rsidR="00361CB0" w:rsidRPr="006336F1" w:rsidRDefault="00361CB0" w:rsidP="00361CB0">
      <w:pPr>
        <w:jc w:val="right"/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>PRIJEDLOG</w:t>
      </w:r>
    </w:p>
    <w:p w14:paraId="1D08811B" w14:textId="53951B6E" w:rsidR="00A32895" w:rsidRPr="006336F1" w:rsidRDefault="00A32895" w:rsidP="00D17B5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de-DE"/>
        </w:rPr>
      </w:pPr>
      <w:r w:rsidRPr="006336F1">
        <w:rPr>
          <w:rFonts w:cstheme="minorHAnsi"/>
          <w:b/>
          <w:bCs/>
          <w:sz w:val="24"/>
          <w:szCs w:val="24"/>
          <w:lang w:val="de-DE"/>
        </w:rPr>
        <w:t xml:space="preserve">KLASA: </w:t>
      </w:r>
      <w:r w:rsidR="00924912">
        <w:rPr>
          <w:rFonts w:cstheme="minorHAnsi"/>
          <w:b/>
          <w:bCs/>
          <w:sz w:val="24"/>
          <w:szCs w:val="24"/>
          <w:lang w:val="de-DE"/>
        </w:rPr>
        <w:t>363-03</w:t>
      </w:r>
      <w:r w:rsidR="006E0F12" w:rsidRPr="006336F1">
        <w:rPr>
          <w:rFonts w:cstheme="minorHAnsi"/>
          <w:b/>
          <w:bCs/>
          <w:sz w:val="24"/>
          <w:szCs w:val="24"/>
          <w:lang w:val="de-DE"/>
        </w:rPr>
        <w:t>/23-01/</w:t>
      </w:r>
    </w:p>
    <w:p w14:paraId="6A4DB396" w14:textId="2E2287A9" w:rsidR="00A32895" w:rsidRPr="006336F1" w:rsidRDefault="00A32895" w:rsidP="00D17B5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de-DE"/>
        </w:rPr>
      </w:pPr>
      <w:r w:rsidRPr="006336F1">
        <w:rPr>
          <w:rFonts w:cstheme="minorHAnsi"/>
          <w:b/>
          <w:bCs/>
          <w:sz w:val="24"/>
          <w:szCs w:val="24"/>
          <w:lang w:val="de-DE"/>
        </w:rPr>
        <w:t>URBROJ: 2176-4-0</w:t>
      </w:r>
      <w:r w:rsidR="00116492" w:rsidRPr="006336F1">
        <w:rPr>
          <w:rFonts w:cstheme="minorHAnsi"/>
          <w:b/>
          <w:bCs/>
          <w:sz w:val="24"/>
          <w:szCs w:val="24"/>
          <w:lang w:val="de-DE"/>
        </w:rPr>
        <w:t>1</w:t>
      </w:r>
      <w:r w:rsidRPr="006336F1">
        <w:rPr>
          <w:rFonts w:cstheme="minorHAnsi"/>
          <w:b/>
          <w:bCs/>
          <w:sz w:val="24"/>
          <w:szCs w:val="24"/>
          <w:lang w:val="de-DE"/>
        </w:rPr>
        <w:t>-2</w:t>
      </w:r>
      <w:r w:rsidR="00AE66AF" w:rsidRPr="006336F1">
        <w:rPr>
          <w:rFonts w:cstheme="minorHAnsi"/>
          <w:b/>
          <w:bCs/>
          <w:sz w:val="24"/>
          <w:szCs w:val="24"/>
          <w:lang w:val="de-DE"/>
        </w:rPr>
        <w:t>3</w:t>
      </w:r>
      <w:r w:rsidRPr="006336F1">
        <w:rPr>
          <w:rFonts w:cstheme="minorHAnsi"/>
          <w:b/>
          <w:bCs/>
          <w:sz w:val="24"/>
          <w:szCs w:val="24"/>
          <w:lang w:val="de-DE"/>
        </w:rPr>
        <w:t>-</w:t>
      </w:r>
      <w:r w:rsidR="00AE66AF" w:rsidRPr="006336F1">
        <w:rPr>
          <w:rFonts w:cstheme="minorHAnsi"/>
          <w:b/>
          <w:bCs/>
          <w:sz w:val="24"/>
          <w:szCs w:val="24"/>
          <w:lang w:val="de-DE"/>
        </w:rPr>
        <w:t>1</w:t>
      </w:r>
    </w:p>
    <w:p w14:paraId="41EF65F9" w14:textId="447713DA" w:rsidR="00A32895" w:rsidRPr="006336F1" w:rsidRDefault="00A32895" w:rsidP="00D17B5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de-DE"/>
        </w:rPr>
      </w:pPr>
      <w:r w:rsidRPr="006336F1">
        <w:rPr>
          <w:rFonts w:cstheme="minorHAnsi"/>
          <w:b/>
          <w:bCs/>
          <w:sz w:val="24"/>
          <w:szCs w:val="24"/>
          <w:lang w:val="de-DE"/>
        </w:rPr>
        <w:t xml:space="preserve">Novska, </w:t>
      </w:r>
      <w:r w:rsidR="006E0F12" w:rsidRPr="006336F1">
        <w:rPr>
          <w:rFonts w:cstheme="minorHAnsi"/>
          <w:b/>
          <w:bCs/>
          <w:sz w:val="24"/>
          <w:szCs w:val="24"/>
          <w:lang w:val="de-DE"/>
        </w:rPr>
        <w:t xml:space="preserve">19. listopada 2023. </w:t>
      </w:r>
      <w:r w:rsidR="007A7C5E" w:rsidRPr="006336F1">
        <w:rPr>
          <w:rFonts w:cstheme="minorHAnsi"/>
          <w:b/>
          <w:bCs/>
          <w:sz w:val="24"/>
          <w:szCs w:val="24"/>
          <w:lang w:val="de-DE"/>
        </w:rPr>
        <w:t xml:space="preserve"> </w:t>
      </w:r>
    </w:p>
    <w:p w14:paraId="2D1A5992" w14:textId="120318DD" w:rsidR="00C050CF" w:rsidRPr="006336F1" w:rsidRDefault="00C050CF" w:rsidP="00A32895">
      <w:p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</w:p>
    <w:p w14:paraId="2416F23C" w14:textId="77777777" w:rsidR="00B43067" w:rsidRPr="006336F1" w:rsidRDefault="00B43067" w:rsidP="00A32895">
      <w:p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</w:p>
    <w:p w14:paraId="75C85ED4" w14:textId="105231E3" w:rsidR="00C050CF" w:rsidRPr="006336F1" w:rsidRDefault="00A32895" w:rsidP="00A32895">
      <w:p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 xml:space="preserve">Na temelju </w:t>
      </w:r>
      <w:r w:rsidR="00314371" w:rsidRPr="006336F1">
        <w:rPr>
          <w:rFonts w:cstheme="minorHAnsi"/>
          <w:sz w:val="24"/>
          <w:szCs w:val="24"/>
        </w:rPr>
        <w:t xml:space="preserve">članka </w:t>
      </w:r>
      <w:r w:rsidR="006E0F12" w:rsidRPr="006336F1">
        <w:rPr>
          <w:rFonts w:cstheme="minorHAnsi"/>
          <w:sz w:val="24"/>
          <w:szCs w:val="24"/>
        </w:rPr>
        <w:t xml:space="preserve">98. stavka 1. Zakona o komunalnom gospodarstvu ("Narodne novine", broj 68/18, 110/18 i 32/20) </w:t>
      </w:r>
      <w:r w:rsidR="00314371" w:rsidRPr="006336F1">
        <w:rPr>
          <w:rFonts w:cstheme="minorHAnsi"/>
          <w:sz w:val="24"/>
          <w:szCs w:val="24"/>
        </w:rPr>
        <w:t xml:space="preserve"> članka </w:t>
      </w:r>
      <w:r w:rsidR="00C050CF" w:rsidRPr="006336F1">
        <w:rPr>
          <w:rFonts w:cstheme="minorHAnsi"/>
          <w:sz w:val="24"/>
          <w:szCs w:val="24"/>
        </w:rPr>
        <w:t>3</w:t>
      </w:r>
      <w:r w:rsidR="00AD2779" w:rsidRPr="006336F1">
        <w:rPr>
          <w:rFonts w:cstheme="minorHAnsi"/>
          <w:sz w:val="24"/>
          <w:szCs w:val="24"/>
        </w:rPr>
        <w:t>6</w:t>
      </w:r>
      <w:r w:rsidRPr="006336F1">
        <w:rPr>
          <w:rFonts w:cstheme="minorHAnsi"/>
          <w:sz w:val="24"/>
          <w:szCs w:val="24"/>
        </w:rPr>
        <w:t xml:space="preserve">. Statuta Grada Novska (Službeni vjesnik broj: 8/21) </w:t>
      </w:r>
      <w:r w:rsidR="00992BE2" w:rsidRPr="006336F1">
        <w:rPr>
          <w:rFonts w:cstheme="minorHAnsi"/>
          <w:sz w:val="24"/>
          <w:szCs w:val="24"/>
        </w:rPr>
        <w:t>Gradsko vijeće Grada Novske</w:t>
      </w:r>
      <w:r w:rsidRPr="006336F1">
        <w:rPr>
          <w:rFonts w:cstheme="minorHAnsi"/>
          <w:color w:val="FF0000"/>
          <w:sz w:val="24"/>
          <w:szCs w:val="24"/>
        </w:rPr>
        <w:t xml:space="preserve"> </w:t>
      </w:r>
      <w:r w:rsidR="00C050CF" w:rsidRPr="006336F1">
        <w:rPr>
          <w:rFonts w:cstheme="minorHAnsi"/>
          <w:sz w:val="24"/>
          <w:szCs w:val="24"/>
        </w:rPr>
        <w:t xml:space="preserve">na </w:t>
      </w:r>
      <w:r w:rsidR="006E0F12" w:rsidRPr="006336F1">
        <w:rPr>
          <w:rFonts w:cstheme="minorHAnsi"/>
          <w:sz w:val="24"/>
          <w:szCs w:val="24"/>
        </w:rPr>
        <w:t>….</w:t>
      </w:r>
      <w:r w:rsidR="004B2A34" w:rsidRPr="006336F1">
        <w:rPr>
          <w:rFonts w:cstheme="minorHAnsi"/>
          <w:sz w:val="24"/>
          <w:szCs w:val="24"/>
        </w:rPr>
        <w:t>. sjednici</w:t>
      </w:r>
      <w:r w:rsidR="00C050CF" w:rsidRPr="006336F1">
        <w:rPr>
          <w:rFonts w:cstheme="minorHAnsi"/>
          <w:sz w:val="24"/>
          <w:szCs w:val="24"/>
        </w:rPr>
        <w:t xml:space="preserve"> održanoj </w:t>
      </w:r>
      <w:r w:rsidR="006E0F12" w:rsidRPr="006336F1">
        <w:rPr>
          <w:rFonts w:cstheme="minorHAnsi"/>
          <w:sz w:val="24"/>
          <w:szCs w:val="24"/>
        </w:rPr>
        <w:t>….. studenog</w:t>
      </w:r>
      <w:r w:rsidR="00DA77EB" w:rsidRPr="006336F1">
        <w:rPr>
          <w:rFonts w:cstheme="minorHAnsi"/>
          <w:sz w:val="24"/>
          <w:szCs w:val="24"/>
        </w:rPr>
        <w:t xml:space="preserve"> </w:t>
      </w:r>
      <w:r w:rsidR="00C050CF" w:rsidRPr="006336F1">
        <w:rPr>
          <w:rFonts w:cstheme="minorHAnsi"/>
          <w:sz w:val="24"/>
          <w:szCs w:val="24"/>
        </w:rPr>
        <w:t>2023. donijelo je</w:t>
      </w:r>
    </w:p>
    <w:p w14:paraId="49C72F87" w14:textId="77777777" w:rsidR="00C050CF" w:rsidRPr="006336F1" w:rsidRDefault="00C050CF" w:rsidP="00A32895">
      <w:p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</w:p>
    <w:p w14:paraId="767046DE" w14:textId="77777777" w:rsidR="006E0F12" w:rsidRPr="006336F1" w:rsidRDefault="006E0F12" w:rsidP="006E0F12">
      <w:pPr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>O  D  L  U  K  U</w:t>
      </w:r>
    </w:p>
    <w:p w14:paraId="4C5BB88B" w14:textId="5AE76D13" w:rsidR="006E0F12" w:rsidRPr="006336F1" w:rsidRDefault="006E0F12" w:rsidP="006E0F12">
      <w:pPr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>o vrijednosti boda komunalne naknade (B)</w:t>
      </w:r>
    </w:p>
    <w:p w14:paraId="75C39D1C" w14:textId="77777777" w:rsidR="006E0F12" w:rsidRPr="006336F1" w:rsidRDefault="006E0F12" w:rsidP="006E0F12">
      <w:pPr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 xml:space="preserve"> </w:t>
      </w:r>
    </w:p>
    <w:p w14:paraId="6C6F3B99" w14:textId="77777777" w:rsidR="006E0F12" w:rsidRPr="006336F1" w:rsidRDefault="006E0F12" w:rsidP="006E0F12">
      <w:pPr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>Članak 1.</w:t>
      </w:r>
    </w:p>
    <w:p w14:paraId="655E4383" w14:textId="0874738C" w:rsidR="006336F1" w:rsidRDefault="006E0F12" w:rsidP="006336F1">
      <w:pPr>
        <w:jc w:val="both"/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>Ovom odlukom utvrđuje se vrijednost boda komunalne naknade (B) za utvrđivanje iznosa komunalne naknade na području Grada Novske (u daljnjem tekstu: vrijednost boda).</w:t>
      </w:r>
    </w:p>
    <w:p w14:paraId="2F147495" w14:textId="77777777" w:rsidR="006336F1" w:rsidRPr="006336F1" w:rsidRDefault="006336F1" w:rsidP="006336F1">
      <w:pPr>
        <w:jc w:val="both"/>
        <w:rPr>
          <w:rFonts w:cstheme="minorHAnsi"/>
          <w:sz w:val="24"/>
          <w:szCs w:val="24"/>
        </w:rPr>
      </w:pPr>
    </w:p>
    <w:p w14:paraId="0B7842A1" w14:textId="61F066CD" w:rsidR="006336F1" w:rsidRPr="006336F1" w:rsidRDefault="006336F1" w:rsidP="006336F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2.</w:t>
      </w:r>
    </w:p>
    <w:p w14:paraId="6C7610EE" w14:textId="768189B6" w:rsidR="006336F1" w:rsidRDefault="006336F1" w:rsidP="00DF4461">
      <w:pPr>
        <w:jc w:val="both"/>
        <w:rPr>
          <w:rFonts w:cstheme="minorHAnsi"/>
          <w:bCs/>
          <w:sz w:val="24"/>
          <w:szCs w:val="24"/>
        </w:rPr>
      </w:pPr>
      <w:r w:rsidRPr="006336F1">
        <w:rPr>
          <w:rFonts w:cstheme="minorHAnsi"/>
          <w:bCs/>
          <w:sz w:val="24"/>
          <w:szCs w:val="24"/>
        </w:rPr>
        <w:t>Vrijednost boda jednaka je godišnjem iznosu komunalne naknade po četvornome metru (m</w:t>
      </w:r>
      <w:r w:rsidRPr="006336F1">
        <w:rPr>
          <w:rFonts w:cstheme="minorHAnsi"/>
          <w:bCs/>
          <w:sz w:val="24"/>
          <w:szCs w:val="24"/>
          <w:vertAlign w:val="superscript"/>
        </w:rPr>
        <w:t>2</w:t>
      </w:r>
      <w:r w:rsidRPr="006336F1">
        <w:rPr>
          <w:rFonts w:cstheme="minorHAnsi"/>
          <w:bCs/>
          <w:sz w:val="24"/>
          <w:szCs w:val="24"/>
        </w:rPr>
        <w:t>) korisne površine stambenog prostora u prvoj zoni Grada Novske.</w:t>
      </w:r>
    </w:p>
    <w:p w14:paraId="4838985B" w14:textId="77777777" w:rsidR="006336F1" w:rsidRPr="006336F1" w:rsidRDefault="006336F1" w:rsidP="006336F1">
      <w:pPr>
        <w:rPr>
          <w:rFonts w:cstheme="minorHAnsi"/>
          <w:bCs/>
          <w:sz w:val="24"/>
          <w:szCs w:val="24"/>
        </w:rPr>
      </w:pPr>
    </w:p>
    <w:p w14:paraId="3EACDA71" w14:textId="11BEDB51" w:rsidR="006336F1" w:rsidRPr="006336F1" w:rsidRDefault="006336F1" w:rsidP="006336F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3.</w:t>
      </w:r>
    </w:p>
    <w:p w14:paraId="1863ACD7" w14:textId="628D12BC" w:rsidR="006E0F12" w:rsidRPr="006336F1" w:rsidRDefault="006E0F12" w:rsidP="00DF4461">
      <w:pPr>
        <w:jc w:val="both"/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>Vrijednost boda komunalne naknade (B) određuje se u visini od 0,60 eura po četvornome metru (m</w:t>
      </w:r>
      <w:r w:rsidRPr="006336F1">
        <w:rPr>
          <w:rFonts w:cstheme="minorHAnsi"/>
          <w:sz w:val="24"/>
          <w:szCs w:val="24"/>
          <w:vertAlign w:val="superscript"/>
        </w:rPr>
        <w:t>2</w:t>
      </w:r>
      <w:r w:rsidRPr="006336F1">
        <w:rPr>
          <w:rFonts w:cstheme="minorHAnsi"/>
          <w:sz w:val="24"/>
          <w:szCs w:val="24"/>
        </w:rPr>
        <w:t>) godišnje.</w:t>
      </w:r>
    </w:p>
    <w:p w14:paraId="42EA6EB3" w14:textId="095CAD2D" w:rsidR="006E0F12" w:rsidRPr="006336F1" w:rsidRDefault="006E0F12" w:rsidP="006E0F12">
      <w:pPr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lastRenderedPageBreak/>
        <w:t xml:space="preserve">Članak </w:t>
      </w:r>
      <w:r w:rsidR="006336F1">
        <w:rPr>
          <w:rFonts w:cstheme="minorHAnsi"/>
          <w:b/>
          <w:sz w:val="24"/>
          <w:szCs w:val="24"/>
        </w:rPr>
        <w:t>4</w:t>
      </w:r>
      <w:r w:rsidRPr="006336F1">
        <w:rPr>
          <w:rFonts w:cstheme="minorHAnsi"/>
          <w:b/>
          <w:sz w:val="24"/>
          <w:szCs w:val="24"/>
        </w:rPr>
        <w:t>.</w:t>
      </w:r>
    </w:p>
    <w:p w14:paraId="36A5A484" w14:textId="2ED9194A" w:rsidR="006E0F12" w:rsidRPr="006336F1" w:rsidRDefault="006E0F12" w:rsidP="006E0F12">
      <w:pPr>
        <w:jc w:val="both"/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>Danom početka primjene ove Odluke prestaje važiti Odluka o vrijednosti boda komunalne naknade (B) ("Službeni glasnik“ Grada Novske broj: 64/18.).</w:t>
      </w:r>
    </w:p>
    <w:p w14:paraId="0BA52D7B" w14:textId="77777777" w:rsidR="006E0F12" w:rsidRPr="006336F1" w:rsidRDefault="006E0F12" w:rsidP="006E0F12">
      <w:pPr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 xml:space="preserve"> </w:t>
      </w:r>
    </w:p>
    <w:p w14:paraId="5ACE6CC6" w14:textId="77777777" w:rsidR="006E0F12" w:rsidRPr="006336F1" w:rsidRDefault="006E0F12" w:rsidP="006E0F12">
      <w:pPr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>Članak 4.</w:t>
      </w:r>
    </w:p>
    <w:p w14:paraId="04745458" w14:textId="54B56AB9" w:rsidR="000A6049" w:rsidRPr="006336F1" w:rsidRDefault="006E0F12" w:rsidP="00ED29EA">
      <w:pPr>
        <w:jc w:val="both"/>
        <w:rPr>
          <w:rFonts w:cstheme="minorHAnsi"/>
          <w:sz w:val="24"/>
          <w:szCs w:val="24"/>
        </w:rPr>
      </w:pPr>
      <w:r w:rsidRPr="006336F1">
        <w:rPr>
          <w:rFonts w:cstheme="minorHAnsi"/>
          <w:sz w:val="24"/>
          <w:szCs w:val="24"/>
        </w:rPr>
        <w:t xml:space="preserve">Ova odluka objavit će se u "Službenom </w:t>
      </w:r>
      <w:r w:rsidR="00DF4461">
        <w:rPr>
          <w:rFonts w:cstheme="minorHAnsi"/>
          <w:sz w:val="24"/>
          <w:szCs w:val="24"/>
        </w:rPr>
        <w:t>vjesniku</w:t>
      </w:r>
      <w:r w:rsidRPr="006336F1">
        <w:rPr>
          <w:rFonts w:cstheme="minorHAnsi"/>
          <w:sz w:val="24"/>
          <w:szCs w:val="24"/>
        </w:rPr>
        <w:t>“ Grada Novske, a stupa na snagu 1. siječnja 2024. godine.</w:t>
      </w:r>
    </w:p>
    <w:p w14:paraId="03032FAA" w14:textId="77777777" w:rsidR="006E0F12" w:rsidRPr="006336F1" w:rsidRDefault="006E0F12" w:rsidP="006E0F12">
      <w:pPr>
        <w:tabs>
          <w:tab w:val="center" w:pos="4320"/>
          <w:tab w:val="right" w:pos="8640"/>
        </w:tabs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>GRAD NOVSKA</w:t>
      </w:r>
    </w:p>
    <w:p w14:paraId="6854234E" w14:textId="4ECC1C50" w:rsidR="006E0F12" w:rsidRPr="006336F1" w:rsidRDefault="006E0F12" w:rsidP="00ED29EA">
      <w:pPr>
        <w:tabs>
          <w:tab w:val="center" w:pos="4320"/>
          <w:tab w:val="right" w:pos="8640"/>
        </w:tabs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 xml:space="preserve">GRADSKO VIJEĆE                                                                                     </w:t>
      </w:r>
    </w:p>
    <w:p w14:paraId="7EDB54A7" w14:textId="727470FA" w:rsidR="006E0F12" w:rsidRPr="006336F1" w:rsidRDefault="006E0F12" w:rsidP="006E0F12">
      <w:pPr>
        <w:tabs>
          <w:tab w:val="center" w:pos="4320"/>
          <w:tab w:val="right" w:pos="8640"/>
        </w:tabs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336F1">
        <w:rPr>
          <w:rFonts w:cstheme="minorHAnsi"/>
          <w:b/>
          <w:sz w:val="24"/>
          <w:szCs w:val="24"/>
        </w:rPr>
        <w:t xml:space="preserve"> </w:t>
      </w:r>
      <w:r w:rsidRPr="006336F1">
        <w:rPr>
          <w:rFonts w:cstheme="minorHAnsi"/>
          <w:b/>
          <w:sz w:val="24"/>
          <w:szCs w:val="24"/>
        </w:rPr>
        <w:t xml:space="preserve">   Predsjednik  </w:t>
      </w:r>
    </w:p>
    <w:p w14:paraId="3F4B8B65" w14:textId="77777777" w:rsidR="006E0F12" w:rsidRPr="006336F1" w:rsidRDefault="006E0F12" w:rsidP="006E0F12">
      <w:pPr>
        <w:tabs>
          <w:tab w:val="center" w:pos="4320"/>
          <w:tab w:val="right" w:pos="8640"/>
        </w:tabs>
        <w:jc w:val="center"/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 xml:space="preserve">                                                                                    </w:t>
      </w:r>
    </w:p>
    <w:p w14:paraId="6A8C618C" w14:textId="17BD4497" w:rsidR="00DF4461" w:rsidRPr="006336F1" w:rsidRDefault="006E0F12" w:rsidP="006E0F12">
      <w:pPr>
        <w:tabs>
          <w:tab w:val="center" w:pos="4320"/>
          <w:tab w:val="right" w:pos="8640"/>
        </w:tabs>
        <w:rPr>
          <w:rFonts w:cstheme="minorHAnsi"/>
          <w:b/>
          <w:sz w:val="24"/>
          <w:szCs w:val="24"/>
        </w:rPr>
      </w:pPr>
      <w:r w:rsidRPr="006336F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336F1">
        <w:rPr>
          <w:rFonts w:cstheme="minorHAnsi"/>
          <w:b/>
          <w:sz w:val="24"/>
          <w:szCs w:val="24"/>
        </w:rPr>
        <w:t xml:space="preserve">    </w:t>
      </w:r>
      <w:r w:rsidRPr="006336F1">
        <w:rPr>
          <w:rFonts w:cstheme="minorHAnsi"/>
          <w:b/>
          <w:sz w:val="24"/>
          <w:szCs w:val="24"/>
        </w:rPr>
        <w:t xml:space="preserve"> </w:t>
      </w:r>
      <w:r w:rsidR="006336F1">
        <w:rPr>
          <w:rFonts w:cstheme="minorHAnsi"/>
          <w:b/>
          <w:sz w:val="24"/>
          <w:szCs w:val="24"/>
        </w:rPr>
        <w:t xml:space="preserve"> </w:t>
      </w:r>
      <w:r w:rsidRPr="006336F1">
        <w:rPr>
          <w:rFonts w:cstheme="minorHAnsi"/>
          <w:b/>
          <w:sz w:val="24"/>
          <w:szCs w:val="24"/>
        </w:rPr>
        <w:t xml:space="preserve">  Ivica Vulić, v.r. </w:t>
      </w:r>
    </w:p>
    <w:p w14:paraId="6A963CC3" w14:textId="0767127E" w:rsidR="006E0F12" w:rsidRPr="00ED29EA" w:rsidRDefault="00A35880" w:rsidP="00ED29EA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6336F1">
        <w:rPr>
          <w:rFonts w:cstheme="minorHAnsi"/>
          <w:b/>
          <w:bCs/>
          <w:sz w:val="24"/>
          <w:szCs w:val="24"/>
          <w:lang w:val="en-US"/>
        </w:rPr>
        <w:t>OBRAZLOŽENJE</w:t>
      </w:r>
    </w:p>
    <w:p w14:paraId="20A5E354" w14:textId="77777777" w:rsidR="006E0F12" w:rsidRPr="006336F1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6336F1">
        <w:rPr>
          <w:rFonts w:cstheme="minorHAnsi"/>
          <w:sz w:val="24"/>
          <w:szCs w:val="24"/>
          <w:lang w:eastAsia="hr-HR"/>
        </w:rPr>
        <w:t>PRAVNI TEMELJ:</w:t>
      </w:r>
    </w:p>
    <w:p w14:paraId="170EC2DE" w14:textId="77777777" w:rsidR="006E0F12" w:rsidRPr="006336F1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4C19973D" w14:textId="77777777" w:rsidR="003B654C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6336F1">
        <w:rPr>
          <w:rFonts w:cstheme="minorHAnsi"/>
          <w:sz w:val="24"/>
          <w:szCs w:val="24"/>
          <w:lang w:eastAsia="hr-HR"/>
        </w:rPr>
        <w:t xml:space="preserve">Pravni temelj za donošenje  Odluke o vrijednosti boda komunalne naknade (B) je odredba članka 98. stavka 1. Zakona o komunalnom gospodarstvu </w:t>
      </w:r>
      <w:r w:rsidR="006336F1" w:rsidRPr="006336F1">
        <w:rPr>
          <w:rFonts w:cstheme="minorHAnsi"/>
          <w:sz w:val="24"/>
          <w:szCs w:val="24"/>
          <w:lang w:eastAsia="hr-HR"/>
        </w:rPr>
        <w:t xml:space="preserve">(Narodne novine broj 68/18, 110/18, 32/20), dalje: Zakon </w:t>
      </w:r>
      <w:r w:rsidRPr="006336F1">
        <w:rPr>
          <w:rFonts w:cstheme="minorHAnsi"/>
          <w:sz w:val="24"/>
          <w:szCs w:val="24"/>
          <w:lang w:eastAsia="hr-HR"/>
        </w:rPr>
        <w:t xml:space="preserve">koja određuje da predstavničko tijelo jedinice lokalne samouprave do kraja studenoga tekuće godine donosi odluku kojom određuje vrijednost boda komunalne naknade (B) koja se primjenjuje od 1. siječnja iduće godine. </w:t>
      </w:r>
    </w:p>
    <w:p w14:paraId="04089E66" w14:textId="77777777" w:rsidR="003B654C" w:rsidRDefault="003B654C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496AB7AA" w14:textId="183D0EB1" w:rsidR="006336F1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6336F1">
        <w:rPr>
          <w:rFonts w:cstheme="minorHAnsi"/>
          <w:sz w:val="24"/>
          <w:szCs w:val="24"/>
          <w:lang w:eastAsia="hr-HR"/>
        </w:rPr>
        <w:t>Nadalje, odredbom članka 3</w:t>
      </w:r>
      <w:r w:rsidR="00AD2779" w:rsidRPr="006336F1">
        <w:rPr>
          <w:rFonts w:cstheme="minorHAnsi"/>
          <w:sz w:val="24"/>
          <w:szCs w:val="24"/>
          <w:lang w:eastAsia="hr-HR"/>
        </w:rPr>
        <w:t>6</w:t>
      </w:r>
      <w:r w:rsidRPr="006336F1">
        <w:rPr>
          <w:rFonts w:cstheme="minorHAnsi"/>
          <w:sz w:val="24"/>
          <w:szCs w:val="24"/>
          <w:lang w:eastAsia="hr-HR"/>
        </w:rPr>
        <w:t xml:space="preserve">. Statuta Grada Novske određeno je da </w:t>
      </w:r>
      <w:r w:rsidR="00AD2779" w:rsidRPr="006336F1">
        <w:rPr>
          <w:rFonts w:cstheme="minorHAnsi"/>
          <w:sz w:val="24"/>
          <w:szCs w:val="24"/>
        </w:rPr>
        <w:t>je Gradsko vijeće predstavničko tijelo građana i tijelo lokalne samouprave koje donosi odluke i akte u okviru prava i dužnosti Grada Novske, te obavlja i druge poslove u skladu sa Ustavom, Zakonom i ovim Statutom.</w:t>
      </w:r>
    </w:p>
    <w:p w14:paraId="5BDAEC49" w14:textId="77777777" w:rsidR="00ED29EA" w:rsidRDefault="00ED29EA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54FC281C" w14:textId="77777777" w:rsidR="006336F1" w:rsidRPr="006336F1" w:rsidRDefault="006336F1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736472DA" w14:textId="77777777" w:rsidR="006E0F12" w:rsidRPr="006336F1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6336F1">
        <w:rPr>
          <w:rFonts w:cstheme="minorHAnsi"/>
          <w:sz w:val="24"/>
          <w:szCs w:val="24"/>
          <w:lang w:eastAsia="hr-HR"/>
        </w:rPr>
        <w:t>PRIKAZ STANJA KOJE SE UREĐUJE AKTOM:</w:t>
      </w:r>
    </w:p>
    <w:p w14:paraId="6F97085C" w14:textId="77777777" w:rsidR="006E0F12" w:rsidRPr="006336F1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1028924F" w14:textId="78BFD9B6" w:rsidR="006E0F12" w:rsidRPr="003B654C" w:rsidRDefault="00AD2779" w:rsidP="006E0F12">
      <w:pPr>
        <w:jc w:val="both"/>
        <w:rPr>
          <w:rFonts w:cstheme="minorHAnsi"/>
          <w:sz w:val="24"/>
          <w:szCs w:val="24"/>
          <w:lang w:eastAsia="hr-HR"/>
        </w:rPr>
      </w:pPr>
      <w:r w:rsidRPr="003B654C">
        <w:rPr>
          <w:rFonts w:cstheme="minorHAnsi"/>
          <w:sz w:val="24"/>
          <w:szCs w:val="24"/>
          <w:lang w:eastAsia="hr-HR"/>
        </w:rPr>
        <w:t>Gradsko vijeće je na 15. sjednici održanoj 29. studenog</w:t>
      </w:r>
      <w:r w:rsidR="003B654C">
        <w:rPr>
          <w:rFonts w:cstheme="minorHAnsi"/>
          <w:sz w:val="24"/>
          <w:szCs w:val="24"/>
          <w:lang w:eastAsia="hr-HR"/>
        </w:rPr>
        <w:t>a</w:t>
      </w:r>
      <w:r w:rsidRPr="003B654C">
        <w:rPr>
          <w:rFonts w:cstheme="minorHAnsi"/>
          <w:sz w:val="24"/>
          <w:szCs w:val="24"/>
          <w:lang w:eastAsia="hr-HR"/>
        </w:rPr>
        <w:t xml:space="preserve"> 2018. godine donijelo Odluku o vrijednosti boda komunalne naknade (</w:t>
      </w:r>
      <w:r w:rsidR="006336F1" w:rsidRPr="003B654C">
        <w:rPr>
          <w:rFonts w:cstheme="minorHAnsi"/>
          <w:sz w:val="24"/>
          <w:szCs w:val="24"/>
          <w:lang w:eastAsia="hr-HR"/>
        </w:rPr>
        <w:t>B) (KLASA: 363-03/01-18/14, URBROJ: 2176/04-01-18-1</w:t>
      </w:r>
      <w:r w:rsidR="003B654C">
        <w:rPr>
          <w:rFonts w:cstheme="minorHAnsi"/>
          <w:sz w:val="24"/>
          <w:szCs w:val="24"/>
          <w:lang w:eastAsia="hr-HR"/>
        </w:rPr>
        <w:t xml:space="preserve">). </w:t>
      </w:r>
      <w:r w:rsidR="006336F1" w:rsidRPr="003B654C">
        <w:rPr>
          <w:rFonts w:cstheme="minorHAnsi"/>
          <w:sz w:val="24"/>
          <w:szCs w:val="24"/>
          <w:lang w:eastAsia="hr-HR"/>
        </w:rPr>
        <w:t xml:space="preserve">Odluka je objavljena u „Službenom vjesniku“ broj 64/18. </w:t>
      </w:r>
    </w:p>
    <w:p w14:paraId="59CE456F" w14:textId="75BA72B8" w:rsidR="006336F1" w:rsidRPr="003B654C" w:rsidRDefault="006336F1" w:rsidP="006336F1">
      <w:pPr>
        <w:jc w:val="both"/>
        <w:rPr>
          <w:rFonts w:cstheme="minorHAnsi"/>
          <w:sz w:val="24"/>
          <w:szCs w:val="24"/>
          <w:lang w:eastAsia="hr-HR"/>
        </w:rPr>
      </w:pPr>
      <w:r w:rsidRPr="003B654C">
        <w:rPr>
          <w:rFonts w:cstheme="minorHAnsi"/>
          <w:sz w:val="24"/>
          <w:szCs w:val="24"/>
          <w:lang w:eastAsia="hr-HR"/>
        </w:rPr>
        <w:t>Člankom 2. predmetne Odluke vrijednost boda</w:t>
      </w:r>
      <w:r w:rsidR="00ED29EA">
        <w:rPr>
          <w:rFonts w:cstheme="minorHAnsi"/>
          <w:sz w:val="24"/>
          <w:szCs w:val="24"/>
          <w:lang w:eastAsia="hr-HR"/>
        </w:rPr>
        <w:t xml:space="preserve"> komunalne naknade</w:t>
      </w:r>
      <w:r w:rsidRPr="003B654C">
        <w:rPr>
          <w:rFonts w:cstheme="minorHAnsi"/>
          <w:sz w:val="24"/>
          <w:szCs w:val="24"/>
          <w:lang w:eastAsia="hr-HR"/>
        </w:rPr>
        <w:t xml:space="preserve"> određena je u visini od 3,84 kuna po četvornom metru</w:t>
      </w:r>
      <w:r w:rsidR="00ED29EA">
        <w:rPr>
          <w:rFonts w:cstheme="minorHAnsi"/>
          <w:sz w:val="24"/>
          <w:szCs w:val="24"/>
          <w:lang w:eastAsia="hr-HR"/>
        </w:rPr>
        <w:t xml:space="preserve">, a </w:t>
      </w:r>
      <w:r w:rsidR="00DF4461" w:rsidRPr="003B654C">
        <w:rPr>
          <w:rFonts w:cstheme="minorHAnsi"/>
          <w:sz w:val="24"/>
          <w:szCs w:val="24"/>
        </w:rPr>
        <w:t xml:space="preserve">primjenjuje </w:t>
      </w:r>
      <w:r w:rsidR="00ED29EA">
        <w:rPr>
          <w:rFonts w:cstheme="minorHAnsi"/>
          <w:sz w:val="24"/>
          <w:szCs w:val="24"/>
        </w:rPr>
        <w:t>se u izračunu iznosa komunalna naknade od</w:t>
      </w:r>
      <w:r w:rsidRPr="003B654C">
        <w:rPr>
          <w:rFonts w:cstheme="minorHAnsi"/>
          <w:sz w:val="24"/>
          <w:szCs w:val="24"/>
        </w:rPr>
        <w:t xml:space="preserve"> 2018. godine</w:t>
      </w:r>
      <w:r w:rsidR="00DF4461" w:rsidRPr="003B654C">
        <w:rPr>
          <w:rFonts w:cstheme="minorHAnsi"/>
          <w:sz w:val="24"/>
          <w:szCs w:val="24"/>
        </w:rPr>
        <w:t xml:space="preserve">. </w:t>
      </w:r>
    </w:p>
    <w:p w14:paraId="2203BF93" w14:textId="04324E07" w:rsidR="00ED29EA" w:rsidRDefault="006336F1" w:rsidP="00ED29EA">
      <w:pPr>
        <w:jc w:val="both"/>
        <w:rPr>
          <w:rFonts w:cstheme="minorHAnsi"/>
          <w:sz w:val="24"/>
          <w:szCs w:val="24"/>
        </w:rPr>
      </w:pPr>
      <w:r w:rsidRPr="003B654C">
        <w:rPr>
          <w:rFonts w:cstheme="minorHAnsi"/>
          <w:sz w:val="24"/>
          <w:szCs w:val="24"/>
        </w:rPr>
        <w:lastRenderedPageBreak/>
        <w:t xml:space="preserve">Nadalje, </w:t>
      </w:r>
      <w:r w:rsidRPr="003B654C">
        <w:rPr>
          <w:rFonts w:cstheme="minorHAnsi"/>
          <w:sz w:val="24"/>
          <w:szCs w:val="24"/>
          <w:lang w:eastAsia="hr-HR"/>
        </w:rPr>
        <w:t>sukladno članku 98. stavku 3. Zakona</w:t>
      </w:r>
      <w:r w:rsidR="00DF4461" w:rsidRPr="003B654C">
        <w:rPr>
          <w:rFonts w:cstheme="minorHAnsi"/>
          <w:sz w:val="24"/>
          <w:szCs w:val="24"/>
          <w:lang w:eastAsia="hr-HR"/>
        </w:rPr>
        <w:t xml:space="preserve"> </w:t>
      </w:r>
      <w:r w:rsidRPr="003B654C">
        <w:rPr>
          <w:rFonts w:cstheme="minorHAnsi"/>
          <w:sz w:val="24"/>
          <w:szCs w:val="24"/>
          <w:lang w:eastAsia="hr-HR"/>
        </w:rPr>
        <w:t xml:space="preserve"> </w:t>
      </w:r>
      <w:r w:rsidRPr="003B654C">
        <w:rPr>
          <w:rFonts w:cstheme="minorHAnsi"/>
          <w:sz w:val="24"/>
          <w:szCs w:val="24"/>
        </w:rPr>
        <w:t>polazište za određivanje vrijednost</w:t>
      </w:r>
      <w:r w:rsidR="00ED29EA">
        <w:rPr>
          <w:rFonts w:cstheme="minorHAnsi"/>
          <w:sz w:val="24"/>
          <w:szCs w:val="24"/>
        </w:rPr>
        <w:t>i</w:t>
      </w:r>
      <w:r w:rsidRPr="003B654C">
        <w:rPr>
          <w:rFonts w:cstheme="minorHAnsi"/>
          <w:sz w:val="24"/>
          <w:szCs w:val="24"/>
        </w:rPr>
        <w:t xml:space="preserve"> boda komunalne naknade (B) je procjena troškova održavanja komunalne infrastrukture iz programa održavanja komunalne infrastrukture uz uzimanje u obzir i drugih predvidivih i raspoloživih izvora financiranja održavanja komunalne infrastrukture.</w:t>
      </w:r>
      <w:r w:rsidR="00ED29EA">
        <w:rPr>
          <w:rFonts w:cstheme="minorHAnsi"/>
          <w:sz w:val="24"/>
          <w:szCs w:val="24"/>
        </w:rPr>
        <w:t xml:space="preserve"> </w:t>
      </w:r>
      <w:r w:rsidR="00ED29EA" w:rsidRPr="003B654C">
        <w:rPr>
          <w:rFonts w:cstheme="minorHAnsi"/>
          <w:sz w:val="24"/>
          <w:szCs w:val="24"/>
        </w:rPr>
        <w:t>Očekivani prihod</w:t>
      </w:r>
      <w:r w:rsidR="00744F3E">
        <w:rPr>
          <w:rFonts w:cstheme="minorHAnsi"/>
          <w:sz w:val="24"/>
          <w:szCs w:val="24"/>
        </w:rPr>
        <w:t xml:space="preserve"> </w:t>
      </w:r>
      <w:r w:rsidR="00744F3E">
        <w:rPr>
          <w:rFonts w:cstheme="minorHAnsi"/>
          <w:sz w:val="24"/>
          <w:szCs w:val="24"/>
        </w:rPr>
        <w:t>Grada Novske</w:t>
      </w:r>
      <w:r w:rsidR="00B73698">
        <w:rPr>
          <w:rFonts w:cstheme="minorHAnsi"/>
          <w:sz w:val="24"/>
          <w:szCs w:val="24"/>
        </w:rPr>
        <w:t xml:space="preserve"> po osnovi</w:t>
      </w:r>
      <w:r w:rsidR="00ED29EA" w:rsidRPr="003B654C">
        <w:rPr>
          <w:rFonts w:cstheme="minorHAnsi"/>
          <w:sz w:val="24"/>
          <w:szCs w:val="24"/>
        </w:rPr>
        <w:t xml:space="preserve"> komunalne naknade u 2023. iznosit će cca 640.000,00 EUR, dok je u </w:t>
      </w:r>
      <w:r w:rsidR="00B73698">
        <w:rPr>
          <w:rFonts w:cstheme="minorHAnsi"/>
          <w:sz w:val="24"/>
          <w:szCs w:val="24"/>
        </w:rPr>
        <w:t>P</w:t>
      </w:r>
      <w:r w:rsidR="00ED29EA" w:rsidRPr="003B654C">
        <w:rPr>
          <w:rFonts w:cstheme="minorHAnsi"/>
          <w:sz w:val="24"/>
          <w:szCs w:val="24"/>
        </w:rPr>
        <w:t xml:space="preserve">rogramu održavanja komunalne infrastrukture za 2023. planirani </w:t>
      </w:r>
      <w:r w:rsidR="00B73698">
        <w:rPr>
          <w:rFonts w:cstheme="minorHAnsi"/>
          <w:sz w:val="24"/>
          <w:szCs w:val="24"/>
        </w:rPr>
        <w:t>trošak u iznosu</w:t>
      </w:r>
      <w:r w:rsidR="00ED29EA" w:rsidRPr="003B654C">
        <w:rPr>
          <w:rFonts w:cstheme="minorHAnsi"/>
          <w:sz w:val="24"/>
          <w:szCs w:val="24"/>
        </w:rPr>
        <w:t xml:space="preserve"> od cca 1.000.000,00 EUR. </w:t>
      </w:r>
      <w:r w:rsidR="00A4531A">
        <w:rPr>
          <w:rFonts w:cstheme="minorHAnsi"/>
          <w:sz w:val="24"/>
          <w:szCs w:val="24"/>
        </w:rPr>
        <w:t xml:space="preserve">Povećanjem vrijednosti boda komunalne </w:t>
      </w:r>
      <w:r w:rsidR="00E03AC0">
        <w:rPr>
          <w:rFonts w:cstheme="minorHAnsi"/>
          <w:sz w:val="24"/>
          <w:szCs w:val="24"/>
        </w:rPr>
        <w:t xml:space="preserve">prihod s osnove komunalne naknade iznosio bi </w:t>
      </w:r>
      <w:r w:rsidR="00A4531A">
        <w:rPr>
          <w:rFonts w:cstheme="minorHAnsi"/>
          <w:sz w:val="24"/>
          <w:szCs w:val="24"/>
        </w:rPr>
        <w:t xml:space="preserve"> 752.941,17 EUR.</w:t>
      </w:r>
    </w:p>
    <w:p w14:paraId="1274328F" w14:textId="04D93556" w:rsidR="00DF4461" w:rsidRPr="005D5F1E" w:rsidRDefault="00DF4461" w:rsidP="00DF4461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DF4461">
        <w:rPr>
          <w:rFonts w:eastAsia="Times New Roman" w:cstheme="minorHAnsi"/>
          <w:sz w:val="24"/>
          <w:szCs w:val="24"/>
          <w:lang w:eastAsia="hr-HR"/>
        </w:rPr>
        <w:t>Trošk</w:t>
      </w:r>
      <w:r w:rsidRPr="003B654C">
        <w:rPr>
          <w:rFonts w:eastAsia="Times New Roman" w:cstheme="minorHAnsi"/>
          <w:sz w:val="24"/>
          <w:szCs w:val="24"/>
          <w:lang w:eastAsia="hr-HR"/>
        </w:rPr>
        <w:t>o</w:t>
      </w:r>
      <w:r w:rsidRPr="00DF4461">
        <w:rPr>
          <w:rFonts w:eastAsia="Times New Roman" w:cstheme="minorHAnsi"/>
          <w:sz w:val="24"/>
          <w:szCs w:val="24"/>
          <w:lang w:eastAsia="hr-HR"/>
        </w:rPr>
        <w:t>vi ene</w:t>
      </w:r>
      <w:r w:rsidRPr="003B654C">
        <w:rPr>
          <w:rFonts w:eastAsia="Times New Roman" w:cstheme="minorHAnsi"/>
          <w:sz w:val="24"/>
          <w:szCs w:val="24"/>
          <w:lang w:eastAsia="hr-HR"/>
        </w:rPr>
        <w:t>rg</w:t>
      </w:r>
      <w:r w:rsidRPr="00DF4461">
        <w:rPr>
          <w:rFonts w:eastAsia="Times New Roman" w:cstheme="minorHAnsi"/>
          <w:sz w:val="24"/>
          <w:szCs w:val="24"/>
          <w:lang w:eastAsia="hr-HR"/>
        </w:rPr>
        <w:t>enata, troškovi građevinskih radova, materijala  kao i svi ostali troškovi, koji utječu na procjenu troškova održavanja komunalne infrastrukture</w:t>
      </w:r>
      <w:r w:rsidR="005D5F1E">
        <w:rPr>
          <w:rFonts w:eastAsia="Times New Roman" w:cstheme="minorHAnsi"/>
          <w:sz w:val="24"/>
          <w:szCs w:val="24"/>
          <w:lang w:eastAsia="hr-HR"/>
        </w:rPr>
        <w:t xml:space="preserve"> (nerazvrstanih cesta, javnih prometnih površina na kojima nije dopušten promet motornih vozila, javnih parkirališta, javnih garaža, javnih zelenih površina, građevina i uređaja javne namjene, javne rasvjete, groblja, građevina namijenjenih obavljaju javnog prijevoza) </w:t>
      </w:r>
      <w:r w:rsidRPr="00DF4461">
        <w:rPr>
          <w:rFonts w:eastAsia="Times New Roman" w:cstheme="minorHAnsi"/>
          <w:sz w:val="24"/>
          <w:szCs w:val="24"/>
          <w:lang w:eastAsia="hr-HR"/>
        </w:rPr>
        <w:t>potrebni</w:t>
      </w:r>
      <w:r w:rsidR="00ED29EA">
        <w:rPr>
          <w:rFonts w:eastAsia="Times New Roman" w:cstheme="minorHAnsi"/>
          <w:sz w:val="24"/>
          <w:szCs w:val="24"/>
          <w:lang w:eastAsia="hr-HR"/>
        </w:rPr>
        <w:t>h</w:t>
      </w:r>
      <w:r w:rsidRPr="00DF4461">
        <w:rPr>
          <w:rFonts w:eastAsia="Times New Roman" w:cstheme="minorHAnsi"/>
          <w:sz w:val="24"/>
          <w:szCs w:val="24"/>
          <w:lang w:eastAsia="hr-HR"/>
        </w:rPr>
        <w:t xml:space="preserve"> za osiguranje obavljanja komunalnih djelatnosti, znatno su se povećali, iz čega proizlazi da ostvaren</w:t>
      </w:r>
      <w:r w:rsidR="00ED29EA">
        <w:rPr>
          <w:rFonts w:eastAsia="Times New Roman" w:cstheme="minorHAnsi"/>
          <w:sz w:val="24"/>
          <w:szCs w:val="24"/>
          <w:lang w:eastAsia="hr-HR"/>
        </w:rPr>
        <w:t xml:space="preserve">i prihod </w:t>
      </w:r>
      <w:r w:rsidRPr="00DF4461">
        <w:rPr>
          <w:rFonts w:eastAsia="Times New Roman" w:cstheme="minorHAnsi"/>
          <w:sz w:val="24"/>
          <w:szCs w:val="24"/>
          <w:lang w:eastAsia="hr-HR"/>
        </w:rPr>
        <w:t xml:space="preserve">komunalne naknade u odnosu na procjenu troškova održavanja komunalne infrastrukture, </w:t>
      </w:r>
      <w:r w:rsidR="00ED29EA">
        <w:rPr>
          <w:rFonts w:eastAsia="Times New Roman" w:cstheme="minorHAnsi"/>
          <w:sz w:val="24"/>
          <w:szCs w:val="24"/>
          <w:lang w:eastAsia="hr-HR"/>
        </w:rPr>
        <w:t>nije dostatan</w:t>
      </w:r>
      <w:r w:rsidRPr="00DF4461">
        <w:rPr>
          <w:rFonts w:eastAsia="Times New Roman" w:cstheme="minorHAnsi"/>
          <w:sz w:val="24"/>
          <w:szCs w:val="24"/>
          <w:lang w:eastAsia="hr-HR"/>
        </w:rPr>
        <w:t xml:space="preserve"> za trajno i kvalitetn</w:t>
      </w:r>
      <w:r w:rsidR="005D5F1E">
        <w:rPr>
          <w:rFonts w:eastAsia="Times New Roman" w:cstheme="minorHAnsi"/>
          <w:sz w:val="24"/>
          <w:szCs w:val="24"/>
          <w:lang w:eastAsia="hr-HR"/>
        </w:rPr>
        <w:t xml:space="preserve">o </w:t>
      </w:r>
      <w:r w:rsidRPr="00DF4461">
        <w:rPr>
          <w:rFonts w:eastAsia="Times New Roman" w:cstheme="minorHAnsi"/>
          <w:sz w:val="24"/>
          <w:szCs w:val="24"/>
          <w:lang w:eastAsia="hr-HR"/>
        </w:rPr>
        <w:t>održavanje komunalne infrastrukture u stanju funkcionalne ispravnosti sukladno Zakonu</w:t>
      </w:r>
      <w:r w:rsidRPr="003B654C">
        <w:rPr>
          <w:rFonts w:eastAsia="Times New Roman" w:cstheme="minorHAnsi"/>
          <w:sz w:val="24"/>
          <w:szCs w:val="24"/>
          <w:lang w:eastAsia="hr-HR"/>
        </w:rPr>
        <w:t>.</w:t>
      </w:r>
    </w:p>
    <w:p w14:paraId="17526069" w14:textId="4772DADD" w:rsidR="003B654C" w:rsidRPr="003B654C" w:rsidRDefault="003B654C" w:rsidP="006336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Nadalje, </w:t>
      </w:r>
      <w:r w:rsidRPr="003B654C">
        <w:rPr>
          <w:rFonts w:cstheme="minorHAnsi"/>
          <w:sz w:val="24"/>
          <w:szCs w:val="24"/>
        </w:rPr>
        <w:t>od 1. siječnja 2023. službena valuta</w:t>
      </w:r>
      <w:r>
        <w:rPr>
          <w:rFonts w:cstheme="minorHAnsi"/>
          <w:sz w:val="24"/>
          <w:szCs w:val="24"/>
        </w:rPr>
        <w:t xml:space="preserve"> u Republici Hrvatskoj je euro</w:t>
      </w:r>
      <w:r w:rsidRPr="003B654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stoga prijedlog</w:t>
      </w:r>
      <w:r w:rsidRPr="003B654C">
        <w:rPr>
          <w:rFonts w:cstheme="minorHAnsi"/>
          <w:sz w:val="24"/>
          <w:szCs w:val="24"/>
        </w:rPr>
        <w:t xml:space="preserve"> Odluke o vrijednosti boda komunalne naknade</w:t>
      </w:r>
      <w:r>
        <w:rPr>
          <w:rFonts w:cstheme="minorHAnsi"/>
          <w:sz w:val="24"/>
          <w:szCs w:val="24"/>
        </w:rPr>
        <w:t xml:space="preserve"> sadrži iznos vrijednosti boda komunalne naknade u eurima.</w:t>
      </w:r>
    </w:p>
    <w:p w14:paraId="5EF0B209" w14:textId="7EEBEDDC" w:rsidR="00DF4461" w:rsidRPr="003B654C" w:rsidRDefault="00DF4461" w:rsidP="006336F1">
      <w:pPr>
        <w:jc w:val="both"/>
        <w:rPr>
          <w:rFonts w:cstheme="minorHAnsi"/>
          <w:sz w:val="24"/>
          <w:szCs w:val="24"/>
        </w:rPr>
      </w:pPr>
      <w:r w:rsidRPr="003B654C">
        <w:rPr>
          <w:rFonts w:cstheme="minorHAnsi"/>
          <w:sz w:val="24"/>
          <w:szCs w:val="24"/>
        </w:rPr>
        <w:t xml:space="preserve">Zbog svega prethodno navedenog predlaže se donošenje predmetne Odluke. </w:t>
      </w:r>
    </w:p>
    <w:p w14:paraId="04E86077" w14:textId="77777777" w:rsidR="006E0F12" w:rsidRPr="006336F1" w:rsidRDefault="006E0F12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318817A3" w14:textId="77777777" w:rsidR="006336F1" w:rsidRPr="006336F1" w:rsidRDefault="006336F1" w:rsidP="006E0F1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14:paraId="262CE897" w14:textId="2887949D" w:rsidR="006E0F12" w:rsidRPr="006336F1" w:rsidRDefault="006E0F12" w:rsidP="006E0F12">
      <w:pPr>
        <w:pStyle w:val="Bezproreda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6336F1">
        <w:rPr>
          <w:rFonts w:cstheme="minorHAnsi"/>
          <w:b/>
          <w:bCs/>
          <w:sz w:val="24"/>
          <w:szCs w:val="24"/>
          <w:lang w:eastAsia="hr-HR"/>
        </w:rPr>
        <w:t xml:space="preserve">                                                               </w:t>
      </w:r>
    </w:p>
    <w:p w14:paraId="23E3BA88" w14:textId="4558142D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336F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</w:t>
      </w:r>
      <w:r w:rsidR="00DF446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</w:t>
      </w:r>
      <w:r w:rsidRPr="006336F1">
        <w:rPr>
          <w:rFonts w:eastAsia="Times New Roman" w:cstheme="minorHAnsi"/>
          <w:b/>
          <w:bCs/>
          <w:sz w:val="24"/>
          <w:szCs w:val="24"/>
          <w:lang w:eastAsia="hr-HR"/>
        </w:rPr>
        <w:t>PROČELNIK</w:t>
      </w:r>
    </w:p>
    <w:p w14:paraId="7277A66E" w14:textId="77777777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338BE8C" w14:textId="31AA2EEE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336F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="00DF446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</w:t>
      </w:r>
      <w:r w:rsidRPr="006336F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Mišo Tušek, dipl. ing. geod.</w:t>
      </w:r>
    </w:p>
    <w:p w14:paraId="62F2F2F9" w14:textId="77777777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D602CE0" w14:textId="77777777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0DA64EDE" w14:textId="77777777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02C44AF" w14:textId="5A113B2B" w:rsidR="006E0F12" w:rsidRPr="006336F1" w:rsidRDefault="006E0F12" w:rsidP="006E0F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  <w:sectPr w:rsidR="006E0F12" w:rsidRPr="006336F1" w:rsidSect="00705C5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  <w:r w:rsidRPr="006336F1">
        <w:rPr>
          <w:rFonts w:eastAsia="Times New Roman" w:cstheme="minorHAnsi"/>
          <w:b/>
          <w:sz w:val="24"/>
          <w:szCs w:val="24"/>
          <w:lang w:eastAsia="hr-HR"/>
        </w:rPr>
        <w:t xml:space="preserve">   </w:t>
      </w:r>
    </w:p>
    <w:p w14:paraId="4F57B9E4" w14:textId="09854E15" w:rsidR="00704152" w:rsidRPr="006336F1" w:rsidRDefault="00704152" w:rsidP="006336F1">
      <w:pPr>
        <w:spacing w:after="135"/>
        <w:rPr>
          <w:rFonts w:cstheme="minorHAnsi"/>
          <w:b/>
          <w:bCs/>
          <w:sz w:val="24"/>
          <w:szCs w:val="24"/>
        </w:rPr>
      </w:pPr>
    </w:p>
    <w:sectPr w:rsidR="00704152" w:rsidRPr="006336F1" w:rsidSect="004F0FEF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398B" w14:textId="77777777" w:rsidR="001A5ED3" w:rsidRDefault="001A5ED3" w:rsidP="004F0FEF">
      <w:pPr>
        <w:spacing w:after="0" w:line="240" w:lineRule="auto"/>
      </w:pPr>
      <w:r>
        <w:separator/>
      </w:r>
    </w:p>
  </w:endnote>
  <w:endnote w:type="continuationSeparator" w:id="0">
    <w:p w14:paraId="6199BD80" w14:textId="77777777" w:rsidR="001A5ED3" w:rsidRDefault="001A5ED3" w:rsidP="004F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25DA" w14:textId="77777777" w:rsidR="006E0F12" w:rsidRDefault="00924912">
    <w:pPr>
      <w:pStyle w:val="Podnoje"/>
      <w:jc w:val="center"/>
    </w:pPr>
    <w:r>
      <w:rPr>
        <w:noProof/>
        <w:lang w:eastAsia="hr-HR"/>
      </w:rPr>
      <w:pict w14:anchorId="7D53C3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style="width:537.75pt;height:113.25pt;visibility:visible">
          <v:imagedata r:id="rId1" o:title=""/>
        </v:shape>
      </w:pict>
    </w:r>
  </w:p>
  <w:p w14:paraId="6B2504DE" w14:textId="77777777" w:rsidR="006E0F12" w:rsidRDefault="006E0F12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834" w14:textId="77777777" w:rsidR="006E0F12" w:rsidRDefault="006E0F12" w:rsidP="00FE23A8">
    <w:pPr>
      <w:pStyle w:val="Podnoje"/>
      <w:ind w:left="-709"/>
    </w:pPr>
    <w:r>
      <w:t xml:space="preserve">       </w:t>
    </w:r>
    <w:r w:rsidR="00924912">
      <w:rPr>
        <w:noProof/>
        <w:lang w:eastAsia="hr-HR"/>
      </w:rPr>
      <w:pict w14:anchorId="78E4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37.75pt;height:113.2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8F28" w14:textId="77777777" w:rsidR="001A5ED3" w:rsidRDefault="001A5ED3" w:rsidP="004F0FEF">
      <w:pPr>
        <w:spacing w:after="0" w:line="240" w:lineRule="auto"/>
      </w:pPr>
      <w:r>
        <w:separator/>
      </w:r>
    </w:p>
  </w:footnote>
  <w:footnote w:type="continuationSeparator" w:id="0">
    <w:p w14:paraId="2A38C09A" w14:textId="77777777" w:rsidR="001A5ED3" w:rsidRDefault="001A5ED3" w:rsidP="004F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D633" w14:textId="77777777" w:rsidR="006E0F12" w:rsidRDefault="006E0F12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253D" w14:textId="77777777" w:rsidR="006E0F12" w:rsidRDefault="006E0F12" w:rsidP="00B50046">
    <w:pPr>
      <w:pStyle w:val="Zaglavlje"/>
      <w:ind w:left="-709"/>
    </w:pPr>
    <w:r>
      <w:t xml:space="preserve">          </w:t>
    </w:r>
    <w:r w:rsidR="00924912">
      <w:rPr>
        <w:noProof/>
        <w:lang w:eastAsia="hr-HR"/>
      </w:rPr>
      <w:pict w14:anchorId="11836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82.25pt;height:12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095"/>
    <w:multiLevelType w:val="hybridMultilevel"/>
    <w:tmpl w:val="435A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3E1"/>
    <w:multiLevelType w:val="multilevel"/>
    <w:tmpl w:val="418A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F798E"/>
    <w:multiLevelType w:val="hybridMultilevel"/>
    <w:tmpl w:val="95962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33B"/>
    <w:multiLevelType w:val="hybridMultilevel"/>
    <w:tmpl w:val="CB1EED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349E"/>
    <w:multiLevelType w:val="hybridMultilevel"/>
    <w:tmpl w:val="348C6336"/>
    <w:lvl w:ilvl="0" w:tplc="112E79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5A4"/>
    <w:multiLevelType w:val="hybridMultilevel"/>
    <w:tmpl w:val="03B0F82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0D82"/>
    <w:multiLevelType w:val="hybridMultilevel"/>
    <w:tmpl w:val="DF9E2A6E"/>
    <w:lvl w:ilvl="0" w:tplc="92DEF15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4509"/>
    <w:multiLevelType w:val="hybridMultilevel"/>
    <w:tmpl w:val="61B26DDE"/>
    <w:lvl w:ilvl="0" w:tplc="1708CD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0E5"/>
    <w:multiLevelType w:val="hybridMultilevel"/>
    <w:tmpl w:val="E0ACE2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6948"/>
    <w:multiLevelType w:val="hybridMultilevel"/>
    <w:tmpl w:val="88001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48DF"/>
    <w:multiLevelType w:val="hybridMultilevel"/>
    <w:tmpl w:val="82BAB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017E"/>
    <w:multiLevelType w:val="hybridMultilevel"/>
    <w:tmpl w:val="E84E7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C53AE"/>
    <w:multiLevelType w:val="hybridMultilevel"/>
    <w:tmpl w:val="F9D05A96"/>
    <w:lvl w:ilvl="0" w:tplc="112E79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16585"/>
    <w:multiLevelType w:val="hybridMultilevel"/>
    <w:tmpl w:val="E84E7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559D0"/>
    <w:multiLevelType w:val="hybridMultilevel"/>
    <w:tmpl w:val="6FD0F592"/>
    <w:lvl w:ilvl="0" w:tplc="92DEF15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D4190"/>
    <w:multiLevelType w:val="hybridMultilevel"/>
    <w:tmpl w:val="DF4AA6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D34F9"/>
    <w:multiLevelType w:val="hybridMultilevel"/>
    <w:tmpl w:val="FECC8B64"/>
    <w:lvl w:ilvl="0" w:tplc="92DEF15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E0B83"/>
    <w:multiLevelType w:val="hybridMultilevel"/>
    <w:tmpl w:val="D12E737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23D2B"/>
    <w:multiLevelType w:val="multilevel"/>
    <w:tmpl w:val="C2BA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36C94"/>
    <w:multiLevelType w:val="hybridMultilevel"/>
    <w:tmpl w:val="3300D880"/>
    <w:lvl w:ilvl="0" w:tplc="9260E81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036401F"/>
    <w:multiLevelType w:val="multilevel"/>
    <w:tmpl w:val="AB58029C"/>
    <w:lvl w:ilvl="0">
      <w:start w:val="1"/>
      <w:numFmt w:val="decimal"/>
      <w:pStyle w:val="Naslov2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pStyle w:val="Naslov3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7C38A8"/>
    <w:multiLevelType w:val="hybridMultilevel"/>
    <w:tmpl w:val="7CC02D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4BE"/>
    <w:multiLevelType w:val="hybridMultilevel"/>
    <w:tmpl w:val="5088F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C7427"/>
    <w:multiLevelType w:val="hybridMultilevel"/>
    <w:tmpl w:val="1EEA42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334">
    <w:abstractNumId w:val="2"/>
  </w:num>
  <w:num w:numId="2" w16cid:durableId="1554654355">
    <w:abstractNumId w:val="20"/>
  </w:num>
  <w:num w:numId="3" w16cid:durableId="1607272769">
    <w:abstractNumId w:val="3"/>
  </w:num>
  <w:num w:numId="4" w16cid:durableId="779446630">
    <w:abstractNumId w:val="21"/>
  </w:num>
  <w:num w:numId="5" w16cid:durableId="1587567179">
    <w:abstractNumId w:val="17"/>
  </w:num>
  <w:num w:numId="6" w16cid:durableId="764419523">
    <w:abstractNumId w:val="8"/>
  </w:num>
  <w:num w:numId="7" w16cid:durableId="1560479924">
    <w:abstractNumId w:val="14"/>
  </w:num>
  <w:num w:numId="8" w16cid:durableId="1758398714">
    <w:abstractNumId w:val="1"/>
  </w:num>
  <w:num w:numId="9" w16cid:durableId="607587300">
    <w:abstractNumId w:val="18"/>
  </w:num>
  <w:num w:numId="10" w16cid:durableId="409079288">
    <w:abstractNumId w:val="6"/>
  </w:num>
  <w:num w:numId="11" w16cid:durableId="470489250">
    <w:abstractNumId w:val="16"/>
  </w:num>
  <w:num w:numId="12" w16cid:durableId="3217695">
    <w:abstractNumId w:val="19"/>
  </w:num>
  <w:num w:numId="13" w16cid:durableId="1534463759">
    <w:abstractNumId w:val="5"/>
  </w:num>
  <w:num w:numId="14" w16cid:durableId="1361123570">
    <w:abstractNumId w:val="15"/>
  </w:num>
  <w:num w:numId="15" w16cid:durableId="2021618951">
    <w:abstractNumId w:val="0"/>
  </w:num>
  <w:num w:numId="16" w16cid:durableId="668409742">
    <w:abstractNumId w:val="23"/>
  </w:num>
  <w:num w:numId="17" w16cid:durableId="1669939586">
    <w:abstractNumId w:val="9"/>
  </w:num>
  <w:num w:numId="18" w16cid:durableId="180507777">
    <w:abstractNumId w:val="7"/>
  </w:num>
  <w:num w:numId="19" w16cid:durableId="620840865">
    <w:abstractNumId w:val="4"/>
  </w:num>
  <w:num w:numId="20" w16cid:durableId="235483007">
    <w:abstractNumId w:val="12"/>
  </w:num>
  <w:num w:numId="21" w16cid:durableId="699471712">
    <w:abstractNumId w:val="13"/>
  </w:num>
  <w:num w:numId="22" w16cid:durableId="1304387973">
    <w:abstractNumId w:val="11"/>
  </w:num>
  <w:num w:numId="23" w16cid:durableId="1758289610">
    <w:abstractNumId w:val="10"/>
  </w:num>
  <w:num w:numId="24" w16cid:durableId="18743412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EF"/>
    <w:rsid w:val="00007ED9"/>
    <w:rsid w:val="000A6049"/>
    <w:rsid w:val="000B4345"/>
    <w:rsid w:val="000F712C"/>
    <w:rsid w:val="00107AA8"/>
    <w:rsid w:val="00116492"/>
    <w:rsid w:val="00150240"/>
    <w:rsid w:val="00172967"/>
    <w:rsid w:val="001A5ED3"/>
    <w:rsid w:val="0025282C"/>
    <w:rsid w:val="00284EB6"/>
    <w:rsid w:val="002A604E"/>
    <w:rsid w:val="00314371"/>
    <w:rsid w:val="00341827"/>
    <w:rsid w:val="003517F4"/>
    <w:rsid w:val="00361CB0"/>
    <w:rsid w:val="00377B68"/>
    <w:rsid w:val="003B654C"/>
    <w:rsid w:val="003E062B"/>
    <w:rsid w:val="004022C1"/>
    <w:rsid w:val="00464455"/>
    <w:rsid w:val="00496891"/>
    <w:rsid w:val="004B2A34"/>
    <w:rsid w:val="004F0FEF"/>
    <w:rsid w:val="00537F48"/>
    <w:rsid w:val="00551060"/>
    <w:rsid w:val="00555AC3"/>
    <w:rsid w:val="00585CF1"/>
    <w:rsid w:val="00593DA6"/>
    <w:rsid w:val="0059479F"/>
    <w:rsid w:val="005A2C7A"/>
    <w:rsid w:val="005A2EE1"/>
    <w:rsid w:val="005B1C0F"/>
    <w:rsid w:val="005D5F1E"/>
    <w:rsid w:val="0061420B"/>
    <w:rsid w:val="006336F1"/>
    <w:rsid w:val="006960D4"/>
    <w:rsid w:val="006A6099"/>
    <w:rsid w:val="006A7DAA"/>
    <w:rsid w:val="006D47A4"/>
    <w:rsid w:val="006E0F12"/>
    <w:rsid w:val="00704152"/>
    <w:rsid w:val="00711736"/>
    <w:rsid w:val="00722786"/>
    <w:rsid w:val="00744F3E"/>
    <w:rsid w:val="007A717A"/>
    <w:rsid w:val="007A7C5E"/>
    <w:rsid w:val="007B6EC0"/>
    <w:rsid w:val="007C2771"/>
    <w:rsid w:val="007D53B1"/>
    <w:rsid w:val="007E179A"/>
    <w:rsid w:val="007F29B3"/>
    <w:rsid w:val="007F33D8"/>
    <w:rsid w:val="0081155B"/>
    <w:rsid w:val="0083061F"/>
    <w:rsid w:val="008463E2"/>
    <w:rsid w:val="008932AF"/>
    <w:rsid w:val="008A43A8"/>
    <w:rsid w:val="008C7742"/>
    <w:rsid w:val="00906F10"/>
    <w:rsid w:val="00911A70"/>
    <w:rsid w:val="00924912"/>
    <w:rsid w:val="00933603"/>
    <w:rsid w:val="00984F24"/>
    <w:rsid w:val="00992BE2"/>
    <w:rsid w:val="009C1A59"/>
    <w:rsid w:val="009C287D"/>
    <w:rsid w:val="009E19C5"/>
    <w:rsid w:val="00A06BC4"/>
    <w:rsid w:val="00A1480C"/>
    <w:rsid w:val="00A32895"/>
    <w:rsid w:val="00A339CF"/>
    <w:rsid w:val="00A35880"/>
    <w:rsid w:val="00A4531A"/>
    <w:rsid w:val="00A52932"/>
    <w:rsid w:val="00AD2779"/>
    <w:rsid w:val="00AE0660"/>
    <w:rsid w:val="00AE66AF"/>
    <w:rsid w:val="00B350F2"/>
    <w:rsid w:val="00B43067"/>
    <w:rsid w:val="00B52649"/>
    <w:rsid w:val="00B72673"/>
    <w:rsid w:val="00B73698"/>
    <w:rsid w:val="00BA1DA5"/>
    <w:rsid w:val="00BB401F"/>
    <w:rsid w:val="00BD0CE5"/>
    <w:rsid w:val="00BD1C10"/>
    <w:rsid w:val="00C050CF"/>
    <w:rsid w:val="00C20181"/>
    <w:rsid w:val="00C76C08"/>
    <w:rsid w:val="00C84B47"/>
    <w:rsid w:val="00CB0151"/>
    <w:rsid w:val="00CB262E"/>
    <w:rsid w:val="00CD5422"/>
    <w:rsid w:val="00CE64DD"/>
    <w:rsid w:val="00CF46A0"/>
    <w:rsid w:val="00CF711B"/>
    <w:rsid w:val="00D01982"/>
    <w:rsid w:val="00D1737A"/>
    <w:rsid w:val="00D17B53"/>
    <w:rsid w:val="00D21409"/>
    <w:rsid w:val="00D33083"/>
    <w:rsid w:val="00DA77EB"/>
    <w:rsid w:val="00DF4461"/>
    <w:rsid w:val="00E03AC0"/>
    <w:rsid w:val="00E113CB"/>
    <w:rsid w:val="00E94B3F"/>
    <w:rsid w:val="00E96FA3"/>
    <w:rsid w:val="00EC1DC3"/>
    <w:rsid w:val="00EC609F"/>
    <w:rsid w:val="00ED29EA"/>
    <w:rsid w:val="00EE58B5"/>
    <w:rsid w:val="00EF4258"/>
    <w:rsid w:val="00F00EFA"/>
    <w:rsid w:val="00F0200E"/>
    <w:rsid w:val="00F15878"/>
    <w:rsid w:val="00F2464F"/>
    <w:rsid w:val="00F45187"/>
    <w:rsid w:val="00F454F2"/>
    <w:rsid w:val="00F56991"/>
    <w:rsid w:val="00F6687A"/>
    <w:rsid w:val="00FA5B2C"/>
    <w:rsid w:val="00FB6AD8"/>
    <w:rsid w:val="00FC0424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B5AAB"/>
  <w15:chartTrackingRefBased/>
  <w15:docId w15:val="{A2265B51-9372-45F7-A17D-7439E8E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61CB0"/>
    <w:pPr>
      <w:keepNext/>
      <w:keepLines/>
      <w:spacing w:before="240" w:after="0" w:line="276" w:lineRule="auto"/>
      <w:ind w:firstLine="35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361CB0"/>
    <w:pPr>
      <w:numPr>
        <w:numId w:val="2"/>
      </w:numPr>
      <w:spacing w:before="240" w:after="240" w:line="276" w:lineRule="auto"/>
      <w:ind w:left="714" w:hanging="357"/>
      <w:jc w:val="both"/>
      <w:outlineLvl w:val="1"/>
    </w:pPr>
    <w:rPr>
      <w:rFonts w:ascii="Calibri" w:eastAsia="Times New Roman" w:hAnsi="Calibri" w:cs="Times New Roman"/>
      <w:b/>
      <w:bCs/>
      <w:sz w:val="28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61CB0"/>
    <w:pPr>
      <w:keepNext/>
      <w:keepLines/>
      <w:numPr>
        <w:ilvl w:val="1"/>
        <w:numId w:val="2"/>
      </w:numPr>
      <w:spacing w:before="120" w:after="120" w:line="276" w:lineRule="auto"/>
      <w:ind w:left="357" w:firstLine="357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0FEF"/>
  </w:style>
  <w:style w:type="paragraph" w:styleId="Podnoje">
    <w:name w:val="footer"/>
    <w:basedOn w:val="Normal"/>
    <w:link w:val="PodnojeChar"/>
    <w:uiPriority w:val="99"/>
    <w:unhideWhenUsed/>
    <w:rsid w:val="004F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0FEF"/>
  </w:style>
  <w:style w:type="character" w:customStyle="1" w:styleId="Naslov1Char">
    <w:name w:val="Naslov 1 Char"/>
    <w:basedOn w:val="Zadanifontodlomka"/>
    <w:link w:val="Naslov1"/>
    <w:uiPriority w:val="9"/>
    <w:rsid w:val="0036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61CB0"/>
    <w:rPr>
      <w:rFonts w:ascii="Calibri" w:eastAsia="Times New Roman" w:hAnsi="Calibri" w:cs="Times New Roman"/>
      <w:b/>
      <w:bCs/>
      <w:sz w:val="28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61CB0"/>
    <w:rPr>
      <w:rFonts w:ascii="Calibri" w:eastAsiaTheme="majorEastAsia" w:hAnsi="Calibr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361CB0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61CB0"/>
    <w:pPr>
      <w:spacing w:before="100" w:beforeAutospacing="1" w:after="100" w:afterAutospacing="1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61CB0"/>
    <w:pPr>
      <w:spacing w:after="120" w:line="276" w:lineRule="auto"/>
      <w:ind w:left="357" w:firstLine="357"/>
      <w:contextualSpacing/>
      <w:jc w:val="both"/>
    </w:pPr>
  </w:style>
  <w:style w:type="paragraph" w:styleId="Bezproreda">
    <w:name w:val="No Spacing"/>
    <w:uiPriority w:val="99"/>
    <w:qFormat/>
    <w:rsid w:val="00361C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61CB0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36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1C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hr-HR"/>
    </w:rPr>
  </w:style>
  <w:style w:type="paragraph" w:customStyle="1" w:styleId="TableContents">
    <w:name w:val="Table Contents"/>
    <w:basedOn w:val="Standard"/>
    <w:rsid w:val="00361CB0"/>
    <w:pPr>
      <w:suppressLineNumbers/>
    </w:pPr>
  </w:style>
  <w:style w:type="paragraph" w:styleId="TOCNaslov">
    <w:name w:val="TOC Heading"/>
    <w:basedOn w:val="Naslov1"/>
    <w:next w:val="Normal"/>
    <w:uiPriority w:val="39"/>
    <w:unhideWhenUsed/>
    <w:qFormat/>
    <w:rsid w:val="00361CB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61CB0"/>
    <w:pPr>
      <w:spacing w:after="100" w:line="276" w:lineRule="auto"/>
      <w:ind w:firstLine="357"/>
      <w:jc w:val="both"/>
    </w:pPr>
  </w:style>
  <w:style w:type="paragraph" w:styleId="Sadraj2">
    <w:name w:val="toc 2"/>
    <w:basedOn w:val="Normal"/>
    <w:next w:val="Normal"/>
    <w:autoRedefine/>
    <w:uiPriority w:val="39"/>
    <w:unhideWhenUsed/>
    <w:rsid w:val="00361CB0"/>
    <w:pPr>
      <w:spacing w:after="100" w:line="276" w:lineRule="auto"/>
      <w:ind w:left="220" w:firstLine="357"/>
      <w:jc w:val="both"/>
    </w:pPr>
  </w:style>
  <w:style w:type="paragraph" w:styleId="Sadraj3">
    <w:name w:val="toc 3"/>
    <w:basedOn w:val="Normal"/>
    <w:next w:val="Normal"/>
    <w:autoRedefine/>
    <w:uiPriority w:val="39"/>
    <w:unhideWhenUsed/>
    <w:rsid w:val="00361CB0"/>
    <w:pPr>
      <w:spacing w:after="100" w:line="276" w:lineRule="auto"/>
      <w:ind w:left="440" w:firstLine="357"/>
      <w:jc w:val="both"/>
    </w:pPr>
  </w:style>
  <w:style w:type="paragraph" w:customStyle="1" w:styleId="Default">
    <w:name w:val="Default"/>
    <w:rsid w:val="00361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361CB0"/>
    <w:pPr>
      <w:spacing w:before="120" w:after="120" w:line="240" w:lineRule="auto"/>
      <w:ind w:firstLine="357"/>
      <w:jc w:val="both"/>
    </w:pPr>
    <w:rPr>
      <w:i/>
      <w:iCs/>
      <w:color w:val="000000" w:themeColor="text1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361CB0"/>
    <w:pPr>
      <w:spacing w:after="0" w:line="276" w:lineRule="auto"/>
      <w:ind w:firstLine="357"/>
      <w:jc w:val="both"/>
    </w:pPr>
  </w:style>
  <w:style w:type="paragraph" w:styleId="Tekstfusnote">
    <w:name w:val="footnote text"/>
    <w:basedOn w:val="Normal"/>
    <w:link w:val="TekstfusnoteChar"/>
    <w:uiPriority w:val="99"/>
    <w:unhideWhenUsed/>
    <w:rsid w:val="00361CB0"/>
    <w:pPr>
      <w:spacing w:after="0" w:line="240" w:lineRule="auto"/>
      <w:ind w:firstLine="357"/>
      <w:jc w:val="both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61CB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61CB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1CB0"/>
    <w:pPr>
      <w:spacing w:after="0" w:line="240" w:lineRule="auto"/>
      <w:ind w:firstLine="357"/>
      <w:jc w:val="both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CB0"/>
    <w:rPr>
      <w:rFonts w:ascii="Segoe UI" w:hAnsi="Segoe UI" w:cs="Segoe UI"/>
      <w:sz w:val="18"/>
      <w:szCs w:val="18"/>
    </w:rPr>
  </w:style>
  <w:style w:type="paragraph" w:customStyle="1" w:styleId="t-10-9-kurz-s">
    <w:name w:val="t-10-9-kurz-s"/>
    <w:basedOn w:val="Normal"/>
    <w:rsid w:val="003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F4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11</cp:revision>
  <cp:lastPrinted>2023-10-19T12:06:00Z</cp:lastPrinted>
  <dcterms:created xsi:type="dcterms:W3CDTF">2023-10-19T11:19:00Z</dcterms:created>
  <dcterms:modified xsi:type="dcterms:W3CDTF">2023-10-19T12:55:00Z</dcterms:modified>
</cp:coreProperties>
</file>