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70620A88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BC0EAA">
              <w:rPr>
                <w:rFonts w:cs="Calibri"/>
              </w:rPr>
              <w:t>Odluke o izmjeni Odluke o visini paušalnog poreza po krevetu na području Grada Novske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034DCEAA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BC0EAA">
              <w:rPr>
                <w:rFonts w:cs="Calibri"/>
              </w:rPr>
              <w:t>za gospodarstvo i poljoprivredu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7DDFA2E0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Prijedloga </w:t>
            </w:r>
            <w:r w:rsidR="00BC0EAA">
              <w:rPr>
                <w:rFonts w:cs="Calibri"/>
              </w:rPr>
              <w:t>Odluke o izmjeni Odluke o visini paušalnog poreza po krevetu na području Grada Novske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76C87CB3" w:rsidR="003B45CF" w:rsidRPr="004E2E5A" w:rsidRDefault="009A31F2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13.10.2023.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064C84A7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5D08066D" w:rsidR="002169B1" w:rsidRPr="004E2E5A" w:rsidRDefault="00BC0EAA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Boženka Spahić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504EFC30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BC0EA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26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9A31F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31F2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0EAA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C7CDB"/>
    <w:rsid w:val="00DE6312"/>
    <w:rsid w:val="00E05F41"/>
    <w:rsid w:val="00E13584"/>
    <w:rsid w:val="00E157C1"/>
    <w:rsid w:val="00E22F5C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B21DE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Marica Vitković</cp:lastModifiedBy>
  <cp:revision>3</cp:revision>
  <cp:lastPrinted>2018-11-14T13:27:00Z</cp:lastPrinted>
  <dcterms:created xsi:type="dcterms:W3CDTF">2023-12-06T11:39:00Z</dcterms:created>
  <dcterms:modified xsi:type="dcterms:W3CDTF">2023-12-06T11:58:00Z</dcterms:modified>
</cp:coreProperties>
</file>