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39DB" w14:textId="08D25D89" w:rsidR="00593CA7" w:rsidRPr="00776739" w:rsidRDefault="00BA09FB" w:rsidP="00776739">
      <w:pPr>
        <w:tabs>
          <w:tab w:val="left" w:pos="9072"/>
        </w:tabs>
        <w:ind w:left="142"/>
        <w:jc w:val="both"/>
        <w:rPr>
          <w:rFonts w:asciiTheme="majorHAnsi" w:hAnsiTheme="majorHAnsi" w:cstheme="majorHAnsi"/>
          <w:lang w:eastAsia="hr-HR"/>
        </w:rPr>
      </w:pPr>
      <w:r w:rsidRPr="00776739">
        <w:rPr>
          <w:rFonts w:asciiTheme="majorHAnsi" w:hAnsiTheme="majorHAnsi" w:cstheme="majorHAnsi"/>
          <w:lang w:eastAsia="hr-HR"/>
        </w:rPr>
        <w:t xml:space="preserve">                                                                                             </w:t>
      </w:r>
      <w:r w:rsidRPr="00776739">
        <w:rPr>
          <w:rFonts w:asciiTheme="majorHAnsi" w:hAnsiTheme="majorHAnsi" w:cstheme="majorHAnsi"/>
          <w:lang w:eastAsia="hr-HR"/>
        </w:rPr>
        <w:tab/>
        <w:t xml:space="preserve">                                      </w:t>
      </w:r>
      <w:r w:rsidR="00521A41" w:rsidRPr="00776739">
        <w:rPr>
          <w:rFonts w:asciiTheme="majorHAnsi" w:hAnsiTheme="majorHAnsi" w:cstheme="majorHAnsi"/>
          <w:lang w:eastAsia="hr-HR"/>
        </w:rPr>
        <w:t xml:space="preserve">                               </w:t>
      </w:r>
    </w:p>
    <w:p w14:paraId="652D8679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Theme="minorHAnsi" w:hAnsiTheme="majorHAnsi" w:cstheme="majorHAnsi"/>
          <w:noProof/>
          <w:snapToGrid w:val="0"/>
          <w:lang w:val="hr-HR" w:eastAsia="hr-HR"/>
        </w:rPr>
      </w:pPr>
      <w:r w:rsidRPr="009D372D">
        <w:rPr>
          <w:rFonts w:asciiTheme="majorHAnsi" w:eastAsiaTheme="minorHAnsi" w:hAnsiTheme="majorHAnsi" w:cstheme="majorHAnsi"/>
          <w:noProof/>
          <w:snapToGrid w:val="0"/>
          <w:lang w:val="hr-HR" w:eastAsia="hr-HR"/>
        </w:rPr>
        <w:t xml:space="preserve">KLASA: </w:t>
      </w:r>
      <w:r w:rsidRPr="009D372D">
        <w:rPr>
          <w:rFonts w:asciiTheme="majorHAnsi" w:eastAsia="Times New Roman" w:hAnsiTheme="majorHAnsi" w:cstheme="majorHAnsi"/>
          <w:lang w:val="hr-HR" w:eastAsia="hr-HR"/>
        </w:rPr>
        <w:t>940-05/25-01/2</w:t>
      </w:r>
    </w:p>
    <w:p w14:paraId="1E8CB44A" w14:textId="2DE71050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Theme="minorHAnsi" w:hAnsiTheme="majorHAnsi" w:cstheme="majorHAnsi"/>
          <w:noProof/>
          <w:snapToGrid w:val="0"/>
          <w:lang w:val="hr-HR" w:eastAsia="hr-HR"/>
        </w:rPr>
      </w:pPr>
      <w:r w:rsidRPr="009D372D">
        <w:rPr>
          <w:rFonts w:asciiTheme="majorHAnsi" w:eastAsiaTheme="minorHAnsi" w:hAnsiTheme="majorHAnsi" w:cstheme="majorHAnsi"/>
          <w:noProof/>
          <w:snapToGrid w:val="0"/>
          <w:lang w:val="hr-HR" w:eastAsia="hr-HR"/>
        </w:rPr>
        <w:t>URBROJ: 2176-4-0</w:t>
      </w:r>
      <w:r w:rsidR="00F66F48" w:rsidRPr="00776739">
        <w:rPr>
          <w:rFonts w:asciiTheme="majorHAnsi" w:eastAsiaTheme="minorHAnsi" w:hAnsiTheme="majorHAnsi" w:cstheme="majorHAnsi"/>
          <w:noProof/>
          <w:snapToGrid w:val="0"/>
          <w:lang w:val="hr-HR" w:eastAsia="hr-HR"/>
        </w:rPr>
        <w:t>3</w:t>
      </w:r>
      <w:r w:rsidRPr="009D372D">
        <w:rPr>
          <w:rFonts w:asciiTheme="majorHAnsi" w:eastAsiaTheme="minorHAnsi" w:hAnsiTheme="majorHAnsi" w:cstheme="majorHAnsi"/>
          <w:noProof/>
          <w:snapToGrid w:val="0"/>
          <w:lang w:val="hr-HR" w:eastAsia="hr-HR"/>
        </w:rPr>
        <w:t>-25-</w:t>
      </w:r>
      <w:r w:rsidR="00DE7FB0" w:rsidRPr="00776739">
        <w:rPr>
          <w:rFonts w:asciiTheme="majorHAnsi" w:eastAsiaTheme="minorHAnsi" w:hAnsiTheme="majorHAnsi" w:cstheme="majorHAnsi"/>
          <w:noProof/>
          <w:snapToGrid w:val="0"/>
          <w:lang w:val="hr-HR" w:eastAsia="hr-HR"/>
        </w:rPr>
        <w:t>3</w:t>
      </w:r>
    </w:p>
    <w:p w14:paraId="16ED36AE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Theme="minorHAnsi" w:hAnsiTheme="majorHAnsi" w:cstheme="majorHAnsi"/>
          <w:noProof/>
          <w:snapToGrid w:val="0"/>
          <w:lang w:val="hr-HR" w:eastAsia="hr-HR"/>
        </w:rPr>
      </w:pPr>
      <w:r w:rsidRPr="009D372D">
        <w:rPr>
          <w:rFonts w:asciiTheme="majorHAnsi" w:eastAsiaTheme="minorHAnsi" w:hAnsiTheme="majorHAnsi" w:cstheme="majorHAnsi"/>
          <w:noProof/>
          <w:snapToGrid w:val="0"/>
          <w:lang w:val="hr-HR" w:eastAsia="hr-HR"/>
        </w:rPr>
        <w:t>Novska, 8. listopada 2025.</w:t>
      </w:r>
    </w:p>
    <w:p w14:paraId="255762BE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Theme="minorHAnsi" w:hAnsiTheme="majorHAnsi" w:cstheme="majorHAnsi"/>
          <w:noProof/>
          <w:snapToGrid w:val="0"/>
          <w:lang w:val="hr-HR" w:eastAsia="hr-HR"/>
        </w:rPr>
      </w:pPr>
    </w:p>
    <w:p w14:paraId="2473C8F9" w14:textId="241BB3B5" w:rsid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Na temelju Odluke gradonačelnice </w:t>
      </w:r>
      <w:r w:rsidR="00211414" w:rsidRPr="00776739">
        <w:rPr>
          <w:rFonts w:asciiTheme="majorHAnsi" w:eastAsia="Times New Roman" w:hAnsiTheme="majorHAnsi" w:cstheme="majorHAnsi"/>
          <w:lang w:val="hr-HR" w:eastAsia="hr-HR"/>
        </w:rPr>
        <w:t>G</w:t>
      </w:r>
      <w:r w:rsidRPr="009D372D">
        <w:rPr>
          <w:rFonts w:asciiTheme="majorHAnsi" w:eastAsia="Times New Roman" w:hAnsiTheme="majorHAnsi" w:cstheme="majorHAnsi"/>
          <w:lang w:val="hr-HR" w:eastAsia="hr-HR"/>
        </w:rPr>
        <w:t>rada Novske o provođenju usmen</w:t>
      </w:r>
      <w:r w:rsidRPr="00776739">
        <w:rPr>
          <w:rFonts w:asciiTheme="majorHAnsi" w:eastAsia="Times New Roman" w:hAnsiTheme="majorHAnsi" w:cstheme="majorHAnsi"/>
          <w:lang w:val="hr-HR" w:eastAsia="hr-HR"/>
        </w:rPr>
        <w:t xml:space="preserve">e </w:t>
      </w:r>
      <w:r w:rsidRPr="009D372D">
        <w:rPr>
          <w:rFonts w:asciiTheme="majorHAnsi" w:eastAsia="Times New Roman" w:hAnsiTheme="majorHAnsi" w:cstheme="majorHAnsi"/>
          <w:lang w:val="hr-HR" w:eastAsia="hr-HR"/>
        </w:rPr>
        <w:t>javne dražbe za prodaju drvne mase (KLASA: 940-05/25-01/2, URBROJ: 2176-04-02-25-1)</w:t>
      </w:r>
      <w:r w:rsidRPr="00776739">
        <w:rPr>
          <w:rFonts w:asciiTheme="majorHAnsi" w:eastAsia="Times New Roman" w:hAnsiTheme="majorHAnsi" w:cstheme="majorHAnsi"/>
          <w:lang w:val="hr-HR" w:eastAsia="hr-HR"/>
        </w:rPr>
        <w:t>,</w:t>
      </w: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 Grad Novska objavljuje</w:t>
      </w:r>
    </w:p>
    <w:p w14:paraId="2022B6D9" w14:textId="77777777" w:rsidR="00A70B34" w:rsidRPr="009D372D" w:rsidRDefault="00A70B34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08F1C9E8" w14:textId="77777777" w:rsidR="009D372D" w:rsidRPr="009D372D" w:rsidRDefault="009D372D" w:rsidP="00776739">
      <w:pPr>
        <w:tabs>
          <w:tab w:val="left" w:pos="9072"/>
        </w:tabs>
        <w:ind w:left="142"/>
        <w:rPr>
          <w:rFonts w:asciiTheme="majorHAnsi" w:eastAsia="Times New Roman" w:hAnsiTheme="majorHAnsi" w:cstheme="majorHAnsi"/>
          <w:lang w:val="hr-HR" w:eastAsia="hr-HR"/>
        </w:rPr>
      </w:pPr>
    </w:p>
    <w:p w14:paraId="3EDB8DC4" w14:textId="77777777" w:rsidR="009D372D" w:rsidRPr="009D372D" w:rsidRDefault="009D372D" w:rsidP="00776739">
      <w:pPr>
        <w:tabs>
          <w:tab w:val="left" w:pos="9072"/>
        </w:tabs>
        <w:ind w:left="142"/>
        <w:jc w:val="center"/>
        <w:rPr>
          <w:rFonts w:asciiTheme="majorHAnsi" w:eastAsia="Times New Roman" w:hAnsiTheme="majorHAnsi" w:cstheme="majorHAnsi"/>
          <w:b/>
          <w:bCs/>
          <w:lang w:val="hr-HR" w:eastAsia="hr-HR"/>
        </w:rPr>
      </w:pPr>
      <w:r w:rsidRPr="009D372D">
        <w:rPr>
          <w:rFonts w:asciiTheme="majorHAnsi" w:eastAsia="Times New Roman" w:hAnsiTheme="majorHAnsi" w:cstheme="majorHAnsi"/>
          <w:b/>
          <w:bCs/>
          <w:lang w:val="hr-HR" w:eastAsia="hr-HR"/>
        </w:rPr>
        <w:t>JAVNI POZIV</w:t>
      </w:r>
    </w:p>
    <w:p w14:paraId="07DA72CC" w14:textId="796C5062" w:rsidR="009D372D" w:rsidRPr="009D372D" w:rsidRDefault="009D372D" w:rsidP="00776739">
      <w:pPr>
        <w:tabs>
          <w:tab w:val="left" w:pos="9072"/>
        </w:tabs>
        <w:ind w:left="142"/>
        <w:jc w:val="center"/>
        <w:rPr>
          <w:rFonts w:asciiTheme="majorHAnsi" w:eastAsia="Times New Roman" w:hAnsiTheme="majorHAnsi" w:cstheme="majorHAnsi"/>
          <w:b/>
          <w:bCs/>
          <w:lang w:val="hr-HR" w:eastAsia="hr-HR"/>
        </w:rPr>
      </w:pPr>
      <w:r w:rsidRPr="009D372D">
        <w:rPr>
          <w:rFonts w:asciiTheme="majorHAnsi" w:eastAsia="Times New Roman" w:hAnsiTheme="majorHAnsi" w:cstheme="majorHAnsi"/>
          <w:b/>
          <w:bCs/>
          <w:lang w:val="hr-HR" w:eastAsia="hr-HR"/>
        </w:rPr>
        <w:t xml:space="preserve">o provođenju usmene javne dražbe za prodaju drvne mase </w:t>
      </w:r>
    </w:p>
    <w:p w14:paraId="6272A05F" w14:textId="77777777" w:rsidR="009D372D" w:rsidRPr="009D372D" w:rsidRDefault="009D372D" w:rsidP="00776739">
      <w:pPr>
        <w:tabs>
          <w:tab w:val="left" w:pos="9072"/>
        </w:tabs>
        <w:ind w:left="142"/>
        <w:jc w:val="center"/>
        <w:rPr>
          <w:rFonts w:asciiTheme="majorHAnsi" w:eastAsia="Times New Roman" w:hAnsiTheme="majorHAnsi" w:cstheme="majorHAnsi"/>
          <w:b/>
          <w:bCs/>
          <w:lang w:val="hr-HR" w:eastAsia="hr-HR"/>
        </w:rPr>
      </w:pPr>
    </w:p>
    <w:p w14:paraId="627F596A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4A962FD8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nb-NO" w:eastAsia="hr-HR"/>
        </w:rPr>
      </w:pPr>
      <w:r w:rsidRPr="009D372D">
        <w:rPr>
          <w:rFonts w:asciiTheme="majorHAnsi" w:eastAsia="Times New Roman" w:hAnsiTheme="majorHAnsi" w:cstheme="majorHAnsi"/>
          <w:lang w:val="nb-NO" w:eastAsia="hr-HR"/>
        </w:rPr>
        <w:t xml:space="preserve">1. Određuje se usmena javna dražba radi prodaje posječene i deponirane drvne mase: </w:t>
      </w:r>
    </w:p>
    <w:p w14:paraId="7EB6405D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nb-NO" w:eastAsia="hr-HR"/>
        </w:rPr>
      </w:pPr>
    </w:p>
    <w:p w14:paraId="30D03A41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nb-NO" w:eastAsia="hr-HR"/>
        </w:rPr>
      </w:pPr>
      <w:r w:rsidRPr="009D372D">
        <w:rPr>
          <w:rFonts w:asciiTheme="majorHAnsi" w:eastAsia="Times New Roman" w:hAnsiTheme="majorHAnsi" w:cstheme="majorHAnsi"/>
          <w:lang w:val="hr-HR" w:eastAsia="hr-HR"/>
        </w:rPr>
        <w:t>MEKA BJELOGORICA (crna joha, bijela vrba, domaća topola)</w:t>
      </w:r>
    </w:p>
    <w:p w14:paraId="3F579CDD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nb-NO" w:eastAsia="hr-HR"/>
        </w:rPr>
      </w:pPr>
      <w:r w:rsidRPr="009D372D">
        <w:rPr>
          <w:rFonts w:asciiTheme="majorHAnsi" w:eastAsia="Times New Roman" w:hAnsiTheme="majorHAnsi" w:cstheme="majorHAnsi"/>
          <w:lang w:val="nb-NO" w:eastAsia="hr-HR"/>
        </w:rPr>
        <w:t>TVRDA BJELOGORICA (hrast lužnjak i klen),</w:t>
      </w:r>
    </w:p>
    <w:p w14:paraId="1F29AE8B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ukupne procijenjene količine drvne mase od 140 tona na katastarskoj čestici </w:t>
      </w:r>
      <w:proofErr w:type="spellStart"/>
      <w:r w:rsidRPr="009D372D">
        <w:rPr>
          <w:rFonts w:asciiTheme="majorHAnsi" w:eastAsia="Times New Roman" w:hAnsiTheme="majorHAnsi" w:cstheme="majorHAnsi"/>
          <w:lang w:val="hr-HR" w:eastAsia="hr-HR"/>
        </w:rPr>
        <w:t>kč</w:t>
      </w:r>
      <w:proofErr w:type="spellEnd"/>
      <w:r w:rsidRPr="009D372D">
        <w:rPr>
          <w:rFonts w:asciiTheme="majorHAnsi" w:eastAsia="Times New Roman" w:hAnsiTheme="majorHAnsi" w:cstheme="majorHAnsi"/>
          <w:lang w:val="hr-HR" w:eastAsia="hr-HR"/>
        </w:rPr>
        <w:t>. br. 5556/2 k.o. Novska.</w:t>
      </w:r>
    </w:p>
    <w:p w14:paraId="1D19BF53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7FCD88CC" w14:textId="6E72D9EB" w:rsidR="009D372D" w:rsidRPr="00604DE9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2. Početna cijena </w:t>
      </w:r>
      <w:r w:rsidRPr="00604DE9">
        <w:rPr>
          <w:rFonts w:asciiTheme="majorHAnsi" w:eastAsia="Times New Roman" w:hAnsiTheme="majorHAnsi" w:cstheme="majorHAnsi"/>
          <w:lang w:val="hr-HR" w:eastAsia="hr-HR"/>
        </w:rPr>
        <w:t>posječene i deponirane drvne mase u Poduzetničkoj zoni Novska u obliku trupaca s granama iznosi 25 EUR/t</w:t>
      </w:r>
      <w:r w:rsidR="00C832F0">
        <w:rPr>
          <w:rFonts w:asciiTheme="majorHAnsi" w:eastAsia="Times New Roman" w:hAnsiTheme="majorHAnsi" w:cstheme="majorHAnsi"/>
          <w:lang w:val="hr-HR" w:eastAsia="hr-HR"/>
        </w:rPr>
        <w:t xml:space="preserve">, </w:t>
      </w:r>
      <w:r w:rsidRPr="00604DE9">
        <w:rPr>
          <w:rFonts w:asciiTheme="majorHAnsi" w:eastAsia="Times New Roman" w:hAnsiTheme="majorHAnsi" w:cstheme="majorHAnsi"/>
          <w:lang w:val="hr-HR" w:eastAsia="hr-HR"/>
        </w:rPr>
        <w:t>ukupno 3.500,00 EUR</w:t>
      </w:r>
      <w:r w:rsidR="00C832F0">
        <w:rPr>
          <w:rFonts w:asciiTheme="majorHAnsi" w:eastAsia="Times New Roman" w:hAnsiTheme="majorHAnsi" w:cstheme="majorHAnsi"/>
          <w:lang w:val="hr-HR" w:eastAsia="hr-HR"/>
        </w:rPr>
        <w:t>.</w:t>
      </w:r>
    </w:p>
    <w:p w14:paraId="0B05FC6A" w14:textId="77777777" w:rsidR="009D372D" w:rsidRPr="00604DE9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7FB11D2F" w14:textId="77777777" w:rsidR="009D372D" w:rsidRPr="00604DE9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604DE9">
        <w:rPr>
          <w:rFonts w:asciiTheme="majorHAnsi" w:eastAsia="Times New Roman" w:hAnsiTheme="majorHAnsi" w:cstheme="majorHAnsi"/>
          <w:lang w:val="nb-NO" w:eastAsia="hr-HR"/>
        </w:rPr>
        <w:t xml:space="preserve">3. Usmena javna dražba održat će se 15. listopada 2025. u 12 sati u Gradu Novska, Trg dr. Franje Tuđmana 2, I. kat, mala vijećnica. </w:t>
      </w:r>
    </w:p>
    <w:p w14:paraId="48B99A7F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1368CEE2" w14:textId="0A91936A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9D372D">
        <w:rPr>
          <w:rFonts w:asciiTheme="majorHAnsi" w:eastAsia="Times New Roman" w:hAnsiTheme="majorHAnsi" w:cstheme="majorHAnsi"/>
          <w:lang w:val="hr-HR" w:eastAsia="hr-HR"/>
        </w:rPr>
        <w:t>4. Drvna masa prodat će se kupcu koji ponudi najvišu cijenu u odnosu na početnu objavljenu cijenu iz ovog oglasa, s time da se cijena može podizati za 1,00 euro</w:t>
      </w:r>
      <w:r w:rsidR="00F746FE">
        <w:rPr>
          <w:rFonts w:asciiTheme="majorHAnsi" w:eastAsia="Times New Roman" w:hAnsiTheme="majorHAnsi" w:cstheme="majorHAnsi"/>
          <w:lang w:val="hr-HR" w:eastAsia="hr-HR"/>
        </w:rPr>
        <w:t>/t</w:t>
      </w:r>
      <w:r w:rsidRPr="009D372D">
        <w:rPr>
          <w:rFonts w:asciiTheme="majorHAnsi" w:eastAsia="Times New Roman" w:hAnsiTheme="majorHAnsi" w:cstheme="majorHAnsi"/>
          <w:lang w:val="hr-HR" w:eastAsia="hr-HR"/>
        </w:rPr>
        <w:t>.</w:t>
      </w:r>
    </w:p>
    <w:p w14:paraId="36D5784A" w14:textId="77777777" w:rsidR="009D372D" w:rsidRPr="009D372D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</w:p>
    <w:p w14:paraId="374C1109" w14:textId="2D40179D" w:rsidR="00211414" w:rsidRPr="00776739" w:rsidRDefault="009D372D" w:rsidP="00776739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5. Posječena i deponirana drvna masa iz točke 1. ovog </w:t>
      </w:r>
      <w:r w:rsidR="00211414" w:rsidRPr="00776739">
        <w:rPr>
          <w:rFonts w:asciiTheme="majorHAnsi" w:eastAsia="Times New Roman" w:hAnsiTheme="majorHAnsi" w:cstheme="majorHAnsi"/>
          <w:lang w:val="hr-HR" w:eastAsia="hr-HR"/>
        </w:rPr>
        <w:t xml:space="preserve">javnog poziva </w:t>
      </w: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prodaje se po načelu "viđeno kupljeno" </w:t>
      </w:r>
      <w:r w:rsidR="00776739" w:rsidRPr="00776739">
        <w:rPr>
          <w:rFonts w:asciiTheme="majorHAnsi" w:hAnsiTheme="majorHAnsi" w:cstheme="majorHAnsi"/>
          <w:shd w:val="clear" w:color="auto" w:fill="FFFFFF"/>
          <w:lang w:val="hr-HR"/>
        </w:rPr>
        <w:t>te se isključuju svi eventualni prigovori zbog stvarnih ili pravnih nedostataka,</w:t>
      </w: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 a ukupna cijena će se formirati temeljem stvarno utvrđenih količina prilikom vaganja odve</w:t>
      </w:r>
      <w:r w:rsidR="00211414" w:rsidRPr="00776739">
        <w:rPr>
          <w:rFonts w:asciiTheme="majorHAnsi" w:eastAsia="Times New Roman" w:hAnsiTheme="majorHAnsi" w:cstheme="majorHAnsi"/>
          <w:lang w:val="hr-HR" w:eastAsia="hr-HR"/>
        </w:rPr>
        <w:t>z</w:t>
      </w:r>
      <w:r w:rsidRPr="009D372D">
        <w:rPr>
          <w:rFonts w:asciiTheme="majorHAnsi" w:eastAsia="Times New Roman" w:hAnsiTheme="majorHAnsi" w:cstheme="majorHAnsi"/>
          <w:lang w:val="hr-HR" w:eastAsia="hr-HR"/>
        </w:rPr>
        <w:t xml:space="preserve">ene drvne mase. </w:t>
      </w:r>
    </w:p>
    <w:p w14:paraId="2B9D61B2" w14:textId="77777777" w:rsidR="009D372D" w:rsidRPr="009D372D" w:rsidRDefault="009D372D" w:rsidP="00AB5EEC">
      <w:pPr>
        <w:tabs>
          <w:tab w:val="left" w:pos="9072"/>
        </w:tabs>
        <w:jc w:val="both"/>
        <w:rPr>
          <w:rFonts w:asciiTheme="majorHAnsi" w:eastAsiaTheme="minorEastAsia" w:hAnsiTheme="majorHAnsi" w:cstheme="majorHAnsi"/>
          <w:lang w:val="hr-HR" w:eastAsia="en-US"/>
        </w:rPr>
      </w:pPr>
    </w:p>
    <w:p w14:paraId="4FB9BEB5" w14:textId="15B4CF14" w:rsidR="009D372D" w:rsidRPr="009D372D" w:rsidRDefault="00AB5EEC" w:rsidP="004767BF">
      <w:pPr>
        <w:tabs>
          <w:tab w:val="left" w:pos="9072"/>
        </w:tabs>
        <w:ind w:left="142"/>
        <w:jc w:val="both"/>
        <w:rPr>
          <w:rFonts w:asciiTheme="majorHAnsi" w:eastAsia="Times New Roman" w:hAnsiTheme="majorHAnsi" w:cstheme="majorHAnsi"/>
          <w:lang w:val="hr-HR" w:eastAsia="hr-HR"/>
        </w:rPr>
      </w:pPr>
      <w:r>
        <w:rPr>
          <w:rFonts w:asciiTheme="majorHAnsi" w:eastAsia="Times New Roman" w:hAnsiTheme="majorHAnsi" w:cstheme="majorHAnsi"/>
          <w:lang w:val="hr-HR" w:eastAsia="hr-HR"/>
        </w:rPr>
        <w:t>6</w:t>
      </w:r>
      <w:r w:rsidR="009D372D" w:rsidRPr="009D372D">
        <w:rPr>
          <w:rFonts w:asciiTheme="majorHAnsi" w:eastAsia="Times New Roman" w:hAnsiTheme="majorHAnsi" w:cstheme="majorHAnsi"/>
          <w:lang w:val="hr-HR" w:eastAsia="hr-HR"/>
        </w:rPr>
        <w:t xml:space="preserve">. U dražbi mogu sudjelovati  fizičke i pravne osobe koje uplate jamčevinu u </w:t>
      </w:r>
      <w:r w:rsidR="00F746FE">
        <w:rPr>
          <w:rFonts w:asciiTheme="majorHAnsi" w:eastAsia="Times New Roman" w:hAnsiTheme="majorHAnsi" w:cstheme="majorHAnsi"/>
          <w:lang w:val="hr-HR" w:eastAsia="hr-HR"/>
        </w:rPr>
        <w:t xml:space="preserve">iznosu od 350,00 EUR </w:t>
      </w:r>
      <w:r w:rsidR="009D372D" w:rsidRPr="009D372D">
        <w:rPr>
          <w:rFonts w:asciiTheme="majorHAnsi" w:eastAsia="Times New Roman" w:hAnsiTheme="majorHAnsi" w:cstheme="majorHAnsi"/>
          <w:lang w:val="hr-HR" w:eastAsia="hr-HR"/>
        </w:rPr>
        <w:t xml:space="preserve"> na račun </w:t>
      </w:r>
      <w:r w:rsidR="00776739">
        <w:rPr>
          <w:rFonts w:asciiTheme="majorHAnsi" w:eastAsia="Times New Roman" w:hAnsiTheme="majorHAnsi" w:cstheme="majorHAnsi"/>
          <w:lang w:val="hr-HR" w:eastAsia="hr-HR"/>
        </w:rPr>
        <w:t xml:space="preserve">Grada Novske </w:t>
      </w:r>
      <w:r w:rsidR="009D372D" w:rsidRPr="009D372D">
        <w:rPr>
          <w:rFonts w:asciiTheme="majorHAnsi" w:eastAsia="Times New Roman" w:hAnsiTheme="majorHAnsi" w:cstheme="majorHAnsi"/>
          <w:lang w:val="hr-HR" w:eastAsia="hr-HR"/>
        </w:rPr>
        <w:t>IBAN HR2340009-1829300005, model 68, poziv na broj  7706-OIB</w:t>
      </w:r>
      <w:r w:rsidR="00F746FE">
        <w:rPr>
          <w:rFonts w:asciiTheme="majorHAnsi" w:eastAsia="Times New Roman" w:hAnsiTheme="majorHAnsi" w:cstheme="majorHAnsi"/>
          <w:lang w:val="hr-HR" w:eastAsia="hr-HR"/>
        </w:rPr>
        <w:t>, opis plaćanja „Jamčevina za javnu dražbu“,</w:t>
      </w:r>
      <w:r w:rsidR="009D372D" w:rsidRPr="009D372D">
        <w:rPr>
          <w:rFonts w:asciiTheme="majorHAnsi" w:eastAsia="Times New Roman" w:hAnsiTheme="majorHAnsi" w:cstheme="majorHAnsi"/>
          <w:lang w:val="hr-HR" w:eastAsia="hr-HR"/>
        </w:rPr>
        <w:t xml:space="preserve"> najkasnije do 14. listopada 2025. godine. </w:t>
      </w:r>
    </w:p>
    <w:p w14:paraId="592C8713" w14:textId="77777777" w:rsidR="00A70B34" w:rsidRDefault="009D441B" w:rsidP="00F746FE">
      <w:pPr>
        <w:ind w:left="142"/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</w:pPr>
      <w:r w:rsidRPr="009D441B">
        <w:rPr>
          <w:rFonts w:ascii="Lucida Grande" w:eastAsia="Times New Roman" w:hAnsi="Lucida Grande" w:cs="Lucida Grande"/>
          <w:color w:val="424242"/>
          <w:sz w:val="21"/>
          <w:szCs w:val="21"/>
          <w:lang w:val="hr-HR" w:eastAsia="hr-HR"/>
        </w:rPr>
        <w:br/>
      </w:r>
      <w:r w:rsidR="00AB5EEC"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  <w:t>7</w:t>
      </w:r>
      <w:r w:rsidRPr="004767BF"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  <w:t xml:space="preserve">. </w:t>
      </w:r>
      <w:r w:rsidRPr="009D441B"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  <w:t xml:space="preserve">Za usmenu javnu dražbu </w:t>
      </w:r>
      <w:r w:rsidR="004767BF" w:rsidRPr="004767BF"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  <w:t>ponuditelji su dužni priložiti:</w:t>
      </w:r>
    </w:p>
    <w:p w14:paraId="4C5F9E57" w14:textId="6ECD6870" w:rsidR="009D441B" w:rsidRPr="00F746FE" w:rsidRDefault="009D441B" w:rsidP="00F746FE">
      <w:pPr>
        <w:ind w:left="142"/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</w:pPr>
      <w:r w:rsidRPr="009D441B">
        <w:rPr>
          <w:rFonts w:asciiTheme="majorHAnsi" w:eastAsia="Times New Roman" w:hAnsiTheme="majorHAnsi" w:cstheme="majorHAnsi"/>
          <w:lang w:val="hr-HR" w:eastAsia="hr-HR"/>
        </w:rPr>
        <w:lastRenderedPageBreak/>
        <w:br/>
      </w:r>
      <w:r w:rsidRPr="009D441B">
        <w:rPr>
          <w:rFonts w:asciiTheme="majorHAnsi" w:eastAsia="Times New Roman" w:hAnsiTheme="majorHAnsi" w:cstheme="majorHAnsi"/>
          <w:shd w:val="clear" w:color="auto" w:fill="FFFFFF"/>
          <w:lang w:val="hr-HR" w:eastAsia="hr-HR"/>
        </w:rPr>
        <w:t> </w:t>
      </w:r>
      <w:r w:rsidRPr="004767BF">
        <w:rPr>
          <w:rFonts w:asciiTheme="majorHAnsi" w:eastAsia="Times New Roman" w:hAnsiTheme="majorHAnsi" w:cstheme="majorHAnsi"/>
          <w:lang w:val="hr-HR" w:eastAsia="hr-HR"/>
        </w:rPr>
        <w:tab/>
      </w:r>
      <w:r w:rsidR="004767BF" w:rsidRPr="004767BF">
        <w:rPr>
          <w:rFonts w:asciiTheme="majorHAnsi" w:eastAsia="Times New Roman" w:hAnsiTheme="majorHAnsi" w:cstheme="majorHAnsi"/>
          <w:lang w:val="hr-HR" w:eastAsia="hr-HR"/>
        </w:rPr>
        <w:t xml:space="preserve">   </w:t>
      </w:r>
      <w:r w:rsidRPr="004767BF">
        <w:rPr>
          <w:rFonts w:asciiTheme="majorHAnsi" w:eastAsia="Times New Roman" w:hAnsiTheme="majorHAnsi" w:cstheme="majorHAnsi"/>
          <w:lang w:val="hr-HR" w:eastAsia="hr-HR"/>
        </w:rPr>
        <w:t xml:space="preserve">1) </w:t>
      </w:r>
      <w:r w:rsidRPr="009D441B">
        <w:rPr>
          <w:rFonts w:asciiTheme="majorHAnsi" w:eastAsia="Times New Roman" w:hAnsiTheme="majorHAnsi" w:cstheme="majorHAnsi"/>
          <w:lang w:val="hr-HR" w:eastAsia="hr-HR"/>
        </w:rPr>
        <w:t>Preslik</w:t>
      </w:r>
      <w:r w:rsidR="00604DE9">
        <w:rPr>
          <w:rFonts w:asciiTheme="majorHAnsi" w:eastAsia="Times New Roman" w:hAnsiTheme="majorHAnsi" w:cstheme="majorHAnsi"/>
          <w:lang w:val="hr-HR" w:eastAsia="hr-HR"/>
        </w:rPr>
        <w:t>u</w:t>
      </w:r>
      <w:r w:rsidRPr="009D441B">
        <w:rPr>
          <w:rFonts w:asciiTheme="majorHAnsi" w:eastAsia="Times New Roman" w:hAnsiTheme="majorHAnsi" w:cstheme="majorHAnsi"/>
          <w:lang w:val="hr-HR" w:eastAsia="hr-HR"/>
        </w:rPr>
        <w:t xml:space="preserve"> identifikacijske isprave</w:t>
      </w:r>
    </w:p>
    <w:p w14:paraId="20CB43B7" w14:textId="77777777" w:rsidR="009D441B" w:rsidRPr="004767BF" w:rsidRDefault="009D441B" w:rsidP="004767BF">
      <w:pPr>
        <w:ind w:left="142" w:firstLine="360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4767BF">
        <w:rPr>
          <w:rFonts w:asciiTheme="majorHAnsi" w:eastAsia="Times New Roman" w:hAnsiTheme="majorHAnsi" w:cstheme="majorHAnsi"/>
          <w:lang w:val="hr-HR" w:eastAsia="hr-HR"/>
        </w:rPr>
        <w:t xml:space="preserve">       2) </w:t>
      </w:r>
      <w:r w:rsidRPr="009D441B">
        <w:rPr>
          <w:rFonts w:asciiTheme="majorHAnsi" w:eastAsia="Times New Roman" w:hAnsiTheme="majorHAnsi" w:cstheme="majorHAnsi"/>
          <w:lang w:val="hr-HR" w:eastAsia="hr-HR"/>
        </w:rPr>
        <w:t>Punomoć za zastupanje, ukoliko ponudu podnosi ovlašteni opunomoćenik</w:t>
      </w:r>
    </w:p>
    <w:p w14:paraId="1439BDFA" w14:textId="77777777" w:rsidR="009D441B" w:rsidRPr="004767BF" w:rsidRDefault="009D441B" w:rsidP="004767BF">
      <w:pPr>
        <w:ind w:left="142" w:firstLine="360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4767BF">
        <w:rPr>
          <w:rFonts w:asciiTheme="majorHAnsi" w:eastAsia="Times New Roman" w:hAnsiTheme="majorHAnsi" w:cstheme="majorHAnsi"/>
          <w:lang w:val="hr-HR" w:eastAsia="hr-HR"/>
        </w:rPr>
        <w:t xml:space="preserve">       3) </w:t>
      </w:r>
      <w:r w:rsidRPr="009D441B">
        <w:rPr>
          <w:rFonts w:asciiTheme="majorHAnsi" w:eastAsia="Times New Roman" w:hAnsiTheme="majorHAnsi" w:cstheme="majorHAnsi"/>
          <w:lang w:val="hr-HR" w:eastAsia="hr-HR"/>
        </w:rPr>
        <w:t>Dokaz o izvršenoj uplati jamčevine</w:t>
      </w:r>
    </w:p>
    <w:p w14:paraId="7059511C" w14:textId="77777777" w:rsidR="009D441B" w:rsidRPr="004767BF" w:rsidRDefault="009D441B" w:rsidP="004767BF">
      <w:pPr>
        <w:ind w:left="142" w:firstLine="360"/>
        <w:jc w:val="both"/>
        <w:rPr>
          <w:rFonts w:asciiTheme="majorHAnsi" w:eastAsia="Times New Roman" w:hAnsiTheme="majorHAnsi" w:cstheme="majorHAnsi"/>
          <w:lang w:val="hr-HR" w:eastAsia="hr-HR"/>
        </w:rPr>
      </w:pPr>
      <w:r w:rsidRPr="004767BF">
        <w:rPr>
          <w:rFonts w:asciiTheme="majorHAnsi" w:eastAsia="Times New Roman" w:hAnsiTheme="majorHAnsi" w:cstheme="majorHAnsi"/>
          <w:lang w:val="hr-HR" w:eastAsia="hr-HR"/>
        </w:rPr>
        <w:t xml:space="preserve">       4) I</w:t>
      </w:r>
      <w:r w:rsidRPr="009D441B">
        <w:rPr>
          <w:rFonts w:asciiTheme="majorHAnsi" w:eastAsia="Times New Roman" w:hAnsiTheme="majorHAnsi" w:cstheme="majorHAnsi"/>
          <w:lang w:val="hr-HR" w:eastAsia="hr-HR"/>
        </w:rPr>
        <w:t>zvod iz sudskog registra za tvrtke</w:t>
      </w:r>
    </w:p>
    <w:p w14:paraId="33A59EF0" w14:textId="78DA011B" w:rsidR="004767BF" w:rsidRPr="004767BF" w:rsidRDefault="009D441B" w:rsidP="004767BF">
      <w:pPr>
        <w:pStyle w:val="StandardWeb"/>
        <w:shd w:val="clear" w:color="auto" w:fill="FFFFFF"/>
        <w:tabs>
          <w:tab w:val="left" w:pos="9072"/>
        </w:tabs>
        <w:spacing w:before="0" w:beforeAutospacing="0"/>
        <w:ind w:left="142"/>
        <w:jc w:val="both"/>
        <w:rPr>
          <w:rFonts w:asciiTheme="majorHAnsi" w:hAnsiTheme="majorHAnsi" w:cstheme="majorHAnsi"/>
        </w:rPr>
      </w:pPr>
      <w:r w:rsidRPr="004767BF">
        <w:rPr>
          <w:rFonts w:asciiTheme="majorHAnsi" w:hAnsiTheme="majorHAnsi" w:cstheme="majorHAnsi"/>
          <w:shd w:val="clear" w:color="auto" w:fill="FFFFFF"/>
        </w:rPr>
        <w:t> </w:t>
      </w:r>
      <w:r w:rsidRPr="004767BF">
        <w:rPr>
          <w:rFonts w:asciiTheme="majorHAnsi" w:hAnsiTheme="majorHAnsi" w:cstheme="majorHAnsi"/>
        </w:rPr>
        <w:br/>
      </w:r>
      <w:r w:rsidR="00AB5EEC">
        <w:rPr>
          <w:rFonts w:asciiTheme="majorHAnsi" w:hAnsiTheme="majorHAnsi" w:cstheme="majorHAnsi"/>
          <w:shd w:val="clear" w:color="auto" w:fill="FFFFFF"/>
        </w:rPr>
        <w:t>8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. Usmenu javnu dražbu provodi  imenovano </w:t>
      </w:r>
      <w:r w:rsidRPr="004767BF">
        <w:rPr>
          <w:rFonts w:asciiTheme="majorHAnsi" w:hAnsiTheme="majorHAnsi" w:cstheme="majorHAnsi"/>
          <w:shd w:val="clear" w:color="auto" w:fill="FFFFFF"/>
        </w:rPr>
        <w:t xml:space="preserve">Povjerenstvo na mjestu i u vrijeme objavljeno u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ovom pozivu, </w:t>
      </w:r>
      <w:r w:rsidRPr="004767BF">
        <w:rPr>
          <w:rFonts w:asciiTheme="majorHAnsi" w:hAnsiTheme="majorHAnsi" w:cstheme="majorHAnsi"/>
          <w:shd w:val="clear" w:color="auto" w:fill="FFFFFF"/>
        </w:rPr>
        <w:t xml:space="preserve">uz provjeru prisutnosti osoba koji su ispunili uvjete da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sudjeluju na dražbi.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Povjerenstvo upoznaje ponuditelje s postupkom, određuje minimalno dizanje cijene za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drvnu masu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dok za maksimalni iznos nema ograničenja.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Predsjednik Povjerenstva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će nakon što prestane </w:t>
      </w:r>
      <w:r w:rsidR="004767BF" w:rsidRPr="004767BF">
        <w:rPr>
          <w:rFonts w:asciiTheme="majorHAnsi" w:hAnsiTheme="majorHAnsi" w:cstheme="majorHAnsi"/>
          <w:shd w:val="clear" w:color="auto" w:fill="FFFFFF"/>
        </w:rPr>
        <w:t xml:space="preserve">usmena dražba </w:t>
      </w:r>
      <w:r w:rsidR="004767BF" w:rsidRPr="004767BF">
        <w:rPr>
          <w:rFonts w:asciiTheme="majorHAnsi" w:hAnsiTheme="majorHAnsi" w:cstheme="majorHAnsi"/>
          <w:shd w:val="clear" w:color="auto" w:fill="FFFFFF"/>
        </w:rPr>
        <w:t>pozvati tri puta ponuditelje da korigiraju ponudu. Nakon trećeg poziva biti će odabrana ona ponuda koja sadrži najvišu zadnju ponuđenu cijenu koju Povjerenstvo unosi u zapisnik.</w:t>
      </w:r>
      <w:r w:rsidR="004767BF" w:rsidRPr="004767BF">
        <w:rPr>
          <w:rFonts w:asciiTheme="majorHAnsi" w:hAnsiTheme="majorHAnsi" w:cstheme="majorHAnsi"/>
        </w:rPr>
        <w:t xml:space="preserve"> </w:t>
      </w:r>
      <w:r w:rsidR="004767BF" w:rsidRPr="004767BF">
        <w:rPr>
          <w:rFonts w:asciiTheme="majorHAnsi" w:hAnsiTheme="majorHAnsi" w:cstheme="majorHAnsi"/>
        </w:rPr>
        <w:t>Zapisnik o provedenoj javnoj dražbi s prijedlogom ponude koja se prihvaća kao najpovoljnija, Povjerenstvo dostavlja Gradonačelnici koja donosi Zaključak o prihvatu ponude i sklapanju ugovora o kupoprodaji.</w:t>
      </w:r>
    </w:p>
    <w:p w14:paraId="2105F56C" w14:textId="093C309F" w:rsidR="009D372D" w:rsidRPr="004767BF" w:rsidRDefault="00776739" w:rsidP="004767BF">
      <w:pPr>
        <w:pStyle w:val="StandardWeb"/>
        <w:shd w:val="clear" w:color="auto" w:fill="FFFFFF"/>
        <w:tabs>
          <w:tab w:val="left" w:pos="9072"/>
        </w:tabs>
        <w:spacing w:before="0" w:beforeAutospacing="0"/>
        <w:ind w:left="142"/>
        <w:jc w:val="both"/>
        <w:rPr>
          <w:rFonts w:asciiTheme="majorHAnsi" w:hAnsiTheme="majorHAnsi" w:cstheme="majorHAnsi"/>
        </w:rPr>
      </w:pPr>
      <w:r w:rsidRPr="00776739">
        <w:rPr>
          <w:rFonts w:asciiTheme="majorHAnsi" w:eastAsiaTheme="minorEastAsia" w:hAnsiTheme="majorHAnsi" w:cstheme="majorHAnsi"/>
          <w:lang w:eastAsia="en-US"/>
        </w:rPr>
        <w:t>9</w:t>
      </w:r>
      <w:r w:rsidR="009D372D" w:rsidRPr="009D372D">
        <w:rPr>
          <w:rFonts w:asciiTheme="majorHAnsi" w:eastAsiaTheme="minorEastAsia" w:hAnsiTheme="majorHAnsi" w:cstheme="majorHAnsi"/>
          <w:lang w:eastAsia="en-US"/>
        </w:rPr>
        <w:t xml:space="preserve">. Kupac je dužan odmah nakon dovršetka javne dražbe, bez odgode pristupiti odvozu drvne mase na vaganje i otpremu i sklopiti ugovor o kupoprodaji s Gradom Novska. Kupac je dužan u roku 3 dana uplatiti ukupnu vrijednost </w:t>
      </w:r>
      <w:r w:rsidR="008D4785" w:rsidRPr="00776739">
        <w:rPr>
          <w:rFonts w:asciiTheme="majorHAnsi" w:eastAsiaTheme="minorEastAsia" w:hAnsiTheme="majorHAnsi" w:cstheme="majorHAnsi"/>
          <w:lang w:eastAsia="en-US"/>
        </w:rPr>
        <w:t xml:space="preserve">kupljene </w:t>
      </w:r>
      <w:r w:rsidR="009D372D" w:rsidRPr="009D372D">
        <w:rPr>
          <w:rFonts w:asciiTheme="majorHAnsi" w:eastAsiaTheme="minorEastAsia" w:hAnsiTheme="majorHAnsi" w:cstheme="majorHAnsi"/>
          <w:lang w:eastAsia="en-US"/>
        </w:rPr>
        <w:t xml:space="preserve">drvne mase umanjene za vrijednost jamčevine na račun Grada Novske. </w:t>
      </w:r>
      <w:r w:rsidR="004767BF" w:rsidRPr="009D372D">
        <w:rPr>
          <w:rFonts w:asciiTheme="majorHAnsi" w:eastAsiaTheme="minorEastAsia" w:hAnsiTheme="majorHAnsi" w:cstheme="majorHAnsi"/>
          <w:lang w:eastAsia="en-US"/>
        </w:rPr>
        <w:t>Uplaćeni iznos jamčevine uračunava se u kupoprodajnu cijenu, a Kupac snosi</w:t>
      </w:r>
      <w:r w:rsidR="004767BF">
        <w:rPr>
          <w:rFonts w:asciiTheme="majorHAnsi" w:eastAsiaTheme="minorEastAsia" w:hAnsiTheme="majorHAnsi" w:cstheme="majorHAnsi"/>
          <w:lang w:eastAsia="en-US"/>
        </w:rPr>
        <w:t xml:space="preserve"> sve </w:t>
      </w:r>
      <w:r w:rsidR="004767BF" w:rsidRPr="009D372D">
        <w:rPr>
          <w:rFonts w:asciiTheme="majorHAnsi" w:eastAsiaTheme="minorEastAsia" w:hAnsiTheme="majorHAnsi" w:cstheme="majorHAnsi"/>
          <w:lang w:eastAsia="en-US"/>
        </w:rPr>
        <w:t xml:space="preserve"> troškove koji se odnose na kupnju.    </w:t>
      </w:r>
    </w:p>
    <w:p w14:paraId="7CA4E5F4" w14:textId="4857F196" w:rsidR="009D372D" w:rsidRPr="009D372D" w:rsidRDefault="00776739" w:rsidP="004767BF">
      <w:pPr>
        <w:tabs>
          <w:tab w:val="left" w:pos="9072"/>
        </w:tabs>
        <w:ind w:left="142"/>
        <w:jc w:val="both"/>
        <w:rPr>
          <w:rFonts w:asciiTheme="majorHAnsi" w:eastAsiaTheme="minorEastAsia" w:hAnsiTheme="majorHAnsi" w:cstheme="majorHAnsi"/>
          <w:lang w:val="hr-HR" w:eastAsia="en-US"/>
        </w:rPr>
      </w:pPr>
      <w:r w:rsidRPr="00776739">
        <w:rPr>
          <w:rFonts w:asciiTheme="majorHAnsi" w:eastAsiaTheme="minorEastAsia" w:hAnsiTheme="majorHAnsi" w:cstheme="majorHAnsi"/>
          <w:lang w:val="hr-HR" w:eastAsia="en-US"/>
        </w:rPr>
        <w:t>10</w:t>
      </w:r>
      <w:r w:rsidR="009D372D" w:rsidRPr="009D372D">
        <w:rPr>
          <w:rFonts w:asciiTheme="majorHAnsi" w:eastAsiaTheme="minorEastAsia" w:hAnsiTheme="majorHAnsi" w:cstheme="majorHAnsi"/>
          <w:lang w:val="hr-HR" w:eastAsia="en-US"/>
        </w:rPr>
        <w:t xml:space="preserve">. Ukoliko kupac odustane od kupnje, prodaja će se smatrati nevažećom te u tom slučaju kupac gubi pravo na povrat uplaćene jamčevine. Grad Novska </w:t>
      </w:r>
      <w:r w:rsidR="00244F9D">
        <w:rPr>
          <w:rFonts w:asciiTheme="majorHAnsi" w:eastAsiaTheme="minorEastAsia" w:hAnsiTheme="majorHAnsi" w:cstheme="majorHAnsi"/>
          <w:lang w:val="hr-HR" w:eastAsia="en-US"/>
        </w:rPr>
        <w:t xml:space="preserve">će </w:t>
      </w:r>
      <w:r w:rsidR="009D372D" w:rsidRPr="009D372D">
        <w:rPr>
          <w:rFonts w:asciiTheme="majorHAnsi" w:eastAsiaTheme="minorEastAsia" w:hAnsiTheme="majorHAnsi" w:cstheme="majorHAnsi"/>
          <w:lang w:val="hr-HR" w:eastAsia="en-US"/>
        </w:rPr>
        <w:t xml:space="preserve">sklopiti ugovor o kupoprodaji sa slijedećim ponuditeljem koji je ponudio najvišu cijenu ili ponoviti javnu dražbu. </w:t>
      </w:r>
    </w:p>
    <w:p w14:paraId="50EC43B0" w14:textId="77777777" w:rsidR="009D372D" w:rsidRPr="009D372D" w:rsidRDefault="009D372D" w:rsidP="00AB5EEC">
      <w:pPr>
        <w:tabs>
          <w:tab w:val="left" w:pos="9072"/>
        </w:tabs>
        <w:jc w:val="both"/>
        <w:rPr>
          <w:rFonts w:asciiTheme="majorHAnsi" w:eastAsiaTheme="minorEastAsia" w:hAnsiTheme="majorHAnsi" w:cstheme="majorHAnsi"/>
          <w:lang w:val="hr-HR" w:eastAsia="en-US"/>
        </w:rPr>
      </w:pPr>
    </w:p>
    <w:p w14:paraId="11D698DB" w14:textId="18EC7384" w:rsidR="00776739" w:rsidRDefault="00776739" w:rsidP="00AB5EEC">
      <w:pPr>
        <w:tabs>
          <w:tab w:val="left" w:pos="9072"/>
        </w:tabs>
        <w:ind w:left="142"/>
        <w:jc w:val="both"/>
        <w:rPr>
          <w:rFonts w:ascii="Raleway" w:hAnsi="Raleway"/>
          <w:color w:val="585C7B"/>
          <w:sz w:val="29"/>
          <w:szCs w:val="29"/>
          <w:shd w:val="clear" w:color="auto" w:fill="FFFFFF"/>
          <w:lang w:val="hr-HR"/>
        </w:rPr>
      </w:pPr>
      <w:r w:rsidRPr="00776739">
        <w:rPr>
          <w:rFonts w:asciiTheme="majorHAnsi" w:eastAsiaTheme="minorEastAsia" w:hAnsiTheme="majorHAnsi" w:cstheme="majorHAnsi"/>
          <w:bCs/>
          <w:lang w:val="de-DE" w:eastAsia="en-US"/>
        </w:rPr>
        <w:t>1</w:t>
      </w:r>
      <w:r w:rsidR="00AB5EEC">
        <w:rPr>
          <w:rFonts w:asciiTheme="majorHAnsi" w:eastAsiaTheme="minorEastAsia" w:hAnsiTheme="majorHAnsi" w:cstheme="majorHAnsi"/>
          <w:bCs/>
          <w:lang w:val="de-DE" w:eastAsia="en-US"/>
        </w:rPr>
        <w:t>1</w:t>
      </w:r>
      <w:r w:rsidRPr="00776739">
        <w:rPr>
          <w:rFonts w:asciiTheme="majorHAnsi" w:eastAsiaTheme="minorEastAsia" w:hAnsiTheme="majorHAnsi" w:cstheme="majorHAnsi"/>
          <w:bCs/>
          <w:lang w:val="de-DE" w:eastAsia="en-US"/>
        </w:rPr>
        <w:t xml:space="preserve">. </w:t>
      </w:r>
      <w:r w:rsidR="00AB5EEC" w:rsidRPr="009D372D">
        <w:rPr>
          <w:rFonts w:asciiTheme="majorHAnsi" w:eastAsia="Times New Roman" w:hAnsiTheme="majorHAnsi" w:cstheme="majorHAnsi"/>
          <w:lang w:val="hr-HR" w:eastAsia="hr-HR"/>
        </w:rPr>
        <w:t xml:space="preserve">Zainteresirani kupci </w:t>
      </w:r>
      <w:r w:rsidR="00AB5EEC">
        <w:rPr>
          <w:rFonts w:asciiTheme="majorHAnsi" w:eastAsia="Times New Roman" w:hAnsiTheme="majorHAnsi" w:cstheme="majorHAnsi"/>
          <w:lang w:val="hr-HR" w:eastAsia="hr-HR"/>
        </w:rPr>
        <w:t xml:space="preserve">mogu pogledati drvnu masu </w:t>
      </w:r>
      <w:r w:rsidR="00AB5EEC" w:rsidRPr="009D372D">
        <w:rPr>
          <w:rFonts w:asciiTheme="majorHAnsi" w:eastAsia="Times New Roman" w:hAnsiTheme="majorHAnsi" w:cstheme="majorHAnsi"/>
          <w:lang w:val="hr-HR" w:eastAsia="hr-HR"/>
        </w:rPr>
        <w:t xml:space="preserve">na deponiranoj lokaciji radnim danima od 8 do 14 sati, najkasnije do 14. listopada 2025. godine. </w:t>
      </w:r>
      <w:r w:rsidR="00AB5EEC">
        <w:rPr>
          <w:rFonts w:asciiTheme="majorHAnsi" w:eastAsia="Times New Roman" w:hAnsiTheme="majorHAnsi" w:cstheme="majorHAnsi"/>
          <w:lang w:val="hr-HR" w:eastAsia="hr-HR"/>
        </w:rPr>
        <w:t>Razgledavanje</w:t>
      </w:r>
      <w:r w:rsidR="00AB5EEC" w:rsidRPr="009D372D">
        <w:rPr>
          <w:rFonts w:asciiTheme="majorHAnsi" w:eastAsia="Times New Roman" w:hAnsiTheme="majorHAnsi" w:cstheme="majorHAnsi"/>
          <w:lang w:val="hr-HR" w:eastAsia="hr-HR"/>
        </w:rPr>
        <w:t xml:space="preserve"> je moguć</w:t>
      </w:r>
      <w:r w:rsidR="00AB5EEC">
        <w:rPr>
          <w:rFonts w:asciiTheme="majorHAnsi" w:eastAsia="Times New Roman" w:hAnsiTheme="majorHAnsi" w:cstheme="majorHAnsi"/>
          <w:lang w:val="hr-HR" w:eastAsia="hr-HR"/>
        </w:rPr>
        <w:t>e</w:t>
      </w:r>
      <w:r w:rsidR="00AB5EEC" w:rsidRPr="009D372D">
        <w:rPr>
          <w:rFonts w:asciiTheme="majorHAnsi" w:eastAsia="Times New Roman" w:hAnsiTheme="majorHAnsi" w:cstheme="majorHAnsi"/>
          <w:lang w:val="hr-HR" w:eastAsia="hr-HR"/>
        </w:rPr>
        <w:t xml:space="preserve"> uz prethodnu najavu na broj 044691512 ili 691510.</w:t>
      </w:r>
      <w:r w:rsidR="00AB5EEC" w:rsidRPr="009241BD">
        <w:rPr>
          <w:rFonts w:ascii="Raleway" w:hAnsi="Raleway"/>
          <w:color w:val="585C7B"/>
          <w:sz w:val="29"/>
          <w:szCs w:val="29"/>
          <w:shd w:val="clear" w:color="auto" w:fill="FFFFFF"/>
          <w:lang w:val="hr-HR"/>
        </w:rPr>
        <w:t xml:space="preserve"> </w:t>
      </w:r>
    </w:p>
    <w:p w14:paraId="4DA33500" w14:textId="77777777" w:rsidR="00F746FE" w:rsidRPr="00AB5EEC" w:rsidRDefault="00F746FE" w:rsidP="00AB5EEC">
      <w:pPr>
        <w:tabs>
          <w:tab w:val="left" w:pos="9072"/>
        </w:tabs>
        <w:ind w:left="142"/>
        <w:jc w:val="both"/>
        <w:rPr>
          <w:rFonts w:ascii="Raleway" w:hAnsi="Raleway"/>
          <w:color w:val="585C7B"/>
          <w:sz w:val="29"/>
          <w:szCs w:val="29"/>
          <w:shd w:val="clear" w:color="auto" w:fill="FFFFFF"/>
          <w:lang w:val="hr-HR"/>
        </w:rPr>
      </w:pPr>
    </w:p>
    <w:p w14:paraId="13B777B2" w14:textId="77777777" w:rsidR="00776739" w:rsidRPr="009D372D" w:rsidRDefault="00776739" w:rsidP="00776739">
      <w:pPr>
        <w:tabs>
          <w:tab w:val="left" w:pos="9072"/>
        </w:tabs>
        <w:ind w:left="142"/>
        <w:rPr>
          <w:rFonts w:asciiTheme="majorHAnsi" w:eastAsiaTheme="minorEastAsia" w:hAnsiTheme="majorHAnsi" w:cstheme="majorHAnsi"/>
          <w:b/>
          <w:lang w:val="de-DE" w:eastAsia="en-US"/>
        </w:rPr>
      </w:pPr>
    </w:p>
    <w:p w14:paraId="42924907" w14:textId="0D4382F3" w:rsidR="009D372D" w:rsidRDefault="00776739" w:rsidP="00776739">
      <w:pPr>
        <w:tabs>
          <w:tab w:val="left" w:pos="9072"/>
        </w:tabs>
        <w:ind w:left="142" w:firstLine="1287"/>
        <w:contextualSpacing/>
        <w:rPr>
          <w:rFonts w:asciiTheme="majorHAnsi" w:eastAsia="Times New Roman" w:hAnsiTheme="majorHAnsi" w:cstheme="majorHAnsi"/>
          <w:lang w:val="hr-HR" w:eastAsia="hr-HR"/>
        </w:rPr>
      </w:pPr>
      <w:r>
        <w:rPr>
          <w:rFonts w:asciiTheme="majorHAnsi" w:eastAsia="Times New Roman" w:hAnsiTheme="majorHAnsi" w:cstheme="majorHAnsi"/>
          <w:lang w:val="hr-HR" w:eastAsia="hr-HR"/>
        </w:rPr>
        <w:t xml:space="preserve">                                                                                        </w:t>
      </w:r>
      <w:r w:rsidR="009D372D" w:rsidRPr="009D372D">
        <w:rPr>
          <w:rFonts w:asciiTheme="majorHAnsi" w:eastAsia="Times New Roman" w:hAnsiTheme="majorHAnsi" w:cstheme="majorHAnsi"/>
          <w:lang w:val="hr-HR" w:eastAsia="hr-HR"/>
        </w:rPr>
        <w:t>Grad Novska</w:t>
      </w:r>
    </w:p>
    <w:p w14:paraId="33DD904D" w14:textId="77777777" w:rsidR="00776739" w:rsidRDefault="00776739" w:rsidP="00776739">
      <w:pPr>
        <w:tabs>
          <w:tab w:val="left" w:pos="9072"/>
        </w:tabs>
        <w:ind w:left="142" w:firstLine="1287"/>
        <w:contextualSpacing/>
        <w:rPr>
          <w:rFonts w:asciiTheme="majorHAnsi" w:eastAsia="Times New Roman" w:hAnsiTheme="majorHAnsi" w:cstheme="majorHAnsi"/>
          <w:lang w:val="hr-HR" w:eastAsia="hr-HR"/>
        </w:rPr>
      </w:pPr>
      <w:r>
        <w:rPr>
          <w:rFonts w:asciiTheme="majorHAnsi" w:eastAsia="Times New Roman" w:hAnsiTheme="majorHAnsi" w:cstheme="majorHAnsi"/>
          <w:lang w:val="hr-HR" w:eastAsia="hr-HR"/>
        </w:rPr>
        <w:t xml:space="preserve">                                                               Upravni odjel za komunalni sustav, prostorno</w:t>
      </w:r>
    </w:p>
    <w:p w14:paraId="13F6A91E" w14:textId="5C072660" w:rsidR="00776739" w:rsidRPr="009D372D" w:rsidRDefault="00776739" w:rsidP="00776739">
      <w:pPr>
        <w:tabs>
          <w:tab w:val="left" w:pos="9072"/>
        </w:tabs>
        <w:ind w:left="142" w:firstLine="1287"/>
        <w:contextualSpacing/>
        <w:rPr>
          <w:rFonts w:asciiTheme="majorHAnsi" w:eastAsia="Times New Roman" w:hAnsiTheme="majorHAnsi" w:cstheme="majorHAnsi"/>
          <w:lang w:val="hr-HR" w:eastAsia="hr-HR"/>
        </w:rPr>
      </w:pPr>
      <w:r>
        <w:rPr>
          <w:rFonts w:asciiTheme="majorHAnsi" w:eastAsia="Times New Roman" w:hAnsiTheme="majorHAnsi" w:cstheme="majorHAnsi"/>
          <w:lang w:val="hr-HR" w:eastAsia="hr-HR"/>
        </w:rPr>
        <w:t xml:space="preserve">                                                                                planiranje i zaštitu okoliša</w:t>
      </w:r>
    </w:p>
    <w:p w14:paraId="65A85D66" w14:textId="77777777" w:rsidR="00895470" w:rsidRDefault="00895470" w:rsidP="00EB270A">
      <w:pPr>
        <w:jc w:val="both"/>
        <w:rPr>
          <w:rFonts w:asciiTheme="majorHAnsi" w:hAnsiTheme="majorHAnsi" w:cstheme="majorHAnsi"/>
          <w:lang w:val="de-DE"/>
        </w:rPr>
      </w:pPr>
    </w:p>
    <w:p w14:paraId="0713FFE7" w14:textId="77777777" w:rsidR="009327FF" w:rsidRDefault="009327FF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14:paraId="254CFF56" w14:textId="77777777"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14:paraId="15EC457C" w14:textId="77777777"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14:paraId="24326537" w14:textId="77777777"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14:paraId="3C61A72D" w14:textId="77777777"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14:paraId="09574C08" w14:textId="77777777" w:rsidR="00EB270A" w:rsidRDefault="00EB270A" w:rsidP="00EB270A">
      <w:pPr>
        <w:jc w:val="both"/>
        <w:rPr>
          <w:rFonts w:asciiTheme="majorHAnsi" w:hAnsiTheme="majorHAnsi" w:cstheme="majorHAnsi"/>
          <w:lang w:val="de-DE"/>
        </w:rPr>
      </w:pPr>
      <w:r w:rsidRPr="00EB270A">
        <w:rPr>
          <w:rFonts w:asciiTheme="majorHAnsi" w:hAnsiTheme="majorHAnsi" w:cstheme="majorHAnsi"/>
          <w:lang w:val="de-DE"/>
        </w:rPr>
        <w:t xml:space="preserve">                                                                                                        </w:t>
      </w:r>
    </w:p>
    <w:p w14:paraId="750C8AD9" w14:textId="77777777" w:rsidR="00EB270A" w:rsidRPr="00EB270A" w:rsidRDefault="00EB270A" w:rsidP="003F15D0">
      <w:pPr>
        <w:ind w:left="5040" w:firstLine="720"/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       </w:t>
      </w:r>
    </w:p>
    <w:p w14:paraId="7D378CA8" w14:textId="77777777" w:rsidR="00256D44" w:rsidRPr="00776739" w:rsidRDefault="00256D44">
      <w:pPr>
        <w:rPr>
          <w:rFonts w:ascii="Calibri" w:eastAsia="Calibri" w:hAnsi="Calibri" w:cs="Calibri"/>
          <w:lang w:val="nb-NO"/>
        </w:rPr>
      </w:pPr>
    </w:p>
    <w:sectPr w:rsidR="00256D44" w:rsidRPr="00776739" w:rsidSect="006C2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68" w:bottom="1134" w:left="1276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C6FC" w14:textId="77777777" w:rsidR="00492DB8" w:rsidRDefault="00492DB8">
      <w:r>
        <w:separator/>
      </w:r>
    </w:p>
  </w:endnote>
  <w:endnote w:type="continuationSeparator" w:id="0">
    <w:p w14:paraId="15EA765C" w14:textId="77777777" w:rsidR="00492DB8" w:rsidRDefault="0049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D4B0" w14:textId="77777777"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51A1131" w14:textId="77777777" w:rsidR="00256D44" w:rsidRDefault="00256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DC2D" w14:textId="77777777"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711D1BA0" wp14:editId="04B9B21A">
          <wp:extent cx="6116320" cy="84899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24C6" w14:textId="77777777"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63311546" wp14:editId="6D09FC16">
          <wp:extent cx="6116320" cy="84899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EDCC" w14:textId="77777777" w:rsidR="00492DB8" w:rsidRDefault="00492DB8">
      <w:r>
        <w:separator/>
      </w:r>
    </w:p>
  </w:footnote>
  <w:footnote w:type="continuationSeparator" w:id="0">
    <w:p w14:paraId="19420666" w14:textId="77777777" w:rsidR="00492DB8" w:rsidRDefault="0049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F8D9" w14:textId="77777777" w:rsidR="00DE03CC" w:rsidRDefault="00DE03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54D4" w14:textId="77777777" w:rsidR="00DE03CC" w:rsidRDefault="00DE03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3E9D" w14:textId="77777777"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62F2555A" wp14:editId="05C14999">
          <wp:extent cx="6120000" cy="145990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45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4EA"/>
    <w:multiLevelType w:val="hybridMultilevel"/>
    <w:tmpl w:val="0DE0C166"/>
    <w:lvl w:ilvl="0" w:tplc="0D6E9D2C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6BE2"/>
    <w:multiLevelType w:val="multilevel"/>
    <w:tmpl w:val="22E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95C54"/>
    <w:multiLevelType w:val="hybridMultilevel"/>
    <w:tmpl w:val="F77A9CA4"/>
    <w:lvl w:ilvl="0" w:tplc="80907C4C">
      <w:numFmt w:val="bullet"/>
      <w:lvlText w:val="-"/>
      <w:lvlJc w:val="left"/>
      <w:pPr>
        <w:ind w:left="1455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6744191"/>
    <w:multiLevelType w:val="hybridMultilevel"/>
    <w:tmpl w:val="6054D8DE"/>
    <w:lvl w:ilvl="0" w:tplc="247AE9EA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8B52785"/>
    <w:multiLevelType w:val="hybridMultilevel"/>
    <w:tmpl w:val="E7B83DFC"/>
    <w:lvl w:ilvl="0" w:tplc="97CCEDAE">
      <w:start w:val="3"/>
      <w:numFmt w:val="bullet"/>
      <w:lvlText w:val="-"/>
      <w:lvlJc w:val="left"/>
      <w:pPr>
        <w:ind w:left="93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11C6132E"/>
    <w:multiLevelType w:val="hybridMultilevel"/>
    <w:tmpl w:val="FCC83088"/>
    <w:lvl w:ilvl="0" w:tplc="4C7A441A">
      <w:start w:val="1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138E6ED0"/>
    <w:multiLevelType w:val="hybridMultilevel"/>
    <w:tmpl w:val="96D043DC"/>
    <w:lvl w:ilvl="0" w:tplc="C91AA6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6162E"/>
    <w:multiLevelType w:val="hybridMultilevel"/>
    <w:tmpl w:val="77B4B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4C68"/>
    <w:multiLevelType w:val="hybridMultilevel"/>
    <w:tmpl w:val="7946D916"/>
    <w:lvl w:ilvl="0" w:tplc="89BC544C">
      <w:start w:val="2"/>
      <w:numFmt w:val="bullet"/>
      <w:lvlText w:val="-"/>
      <w:lvlJc w:val="left"/>
      <w:pPr>
        <w:ind w:left="15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9C67D91"/>
    <w:multiLevelType w:val="hybridMultilevel"/>
    <w:tmpl w:val="C09E18E2"/>
    <w:lvl w:ilvl="0" w:tplc="4C408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454"/>
    <w:multiLevelType w:val="hybridMultilevel"/>
    <w:tmpl w:val="7FFC7CA6"/>
    <w:lvl w:ilvl="0" w:tplc="BA76B3E8">
      <w:numFmt w:val="bullet"/>
      <w:lvlText w:val="-"/>
      <w:lvlJc w:val="left"/>
      <w:pPr>
        <w:ind w:left="126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9B346F"/>
    <w:multiLevelType w:val="hybridMultilevel"/>
    <w:tmpl w:val="B14AFE26"/>
    <w:lvl w:ilvl="0" w:tplc="CEE4B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6EA5"/>
    <w:multiLevelType w:val="hybridMultilevel"/>
    <w:tmpl w:val="162E4EFE"/>
    <w:lvl w:ilvl="0" w:tplc="A9AA7B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CE19A1"/>
    <w:multiLevelType w:val="hybridMultilevel"/>
    <w:tmpl w:val="D6342C0A"/>
    <w:lvl w:ilvl="0" w:tplc="5E660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306D"/>
    <w:multiLevelType w:val="hybridMultilevel"/>
    <w:tmpl w:val="E4C29AC2"/>
    <w:lvl w:ilvl="0" w:tplc="48E25A48">
      <w:numFmt w:val="bullet"/>
      <w:lvlText w:val="-"/>
      <w:lvlJc w:val="left"/>
      <w:pPr>
        <w:ind w:left="1500" w:hanging="360"/>
      </w:pPr>
      <w:rPr>
        <w:rFonts w:ascii="Cambria" w:eastAsia="Cambria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2F5272D"/>
    <w:multiLevelType w:val="hybridMultilevel"/>
    <w:tmpl w:val="70AA829E"/>
    <w:lvl w:ilvl="0" w:tplc="CBBA33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645A6"/>
    <w:multiLevelType w:val="hybridMultilevel"/>
    <w:tmpl w:val="9716B576"/>
    <w:lvl w:ilvl="0" w:tplc="6958D02A">
      <w:start w:val="1"/>
      <w:numFmt w:val="bullet"/>
      <w:lvlText w:val="-"/>
      <w:lvlJc w:val="left"/>
      <w:pPr>
        <w:ind w:left="1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45936BB5"/>
    <w:multiLevelType w:val="hybridMultilevel"/>
    <w:tmpl w:val="5D9EC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0784A"/>
    <w:multiLevelType w:val="hybridMultilevel"/>
    <w:tmpl w:val="EE969CE2"/>
    <w:lvl w:ilvl="0" w:tplc="FFC86A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0AE49D2"/>
    <w:multiLevelType w:val="hybridMultilevel"/>
    <w:tmpl w:val="4DEA97A6"/>
    <w:lvl w:ilvl="0" w:tplc="BADC2C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796B17"/>
    <w:multiLevelType w:val="hybridMultilevel"/>
    <w:tmpl w:val="418C1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D6AAC"/>
    <w:multiLevelType w:val="hybridMultilevel"/>
    <w:tmpl w:val="418AA8C4"/>
    <w:lvl w:ilvl="0" w:tplc="850CA40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A048CC"/>
    <w:multiLevelType w:val="hybridMultilevel"/>
    <w:tmpl w:val="778828A4"/>
    <w:lvl w:ilvl="0" w:tplc="4CBAF83A">
      <w:start w:val="2"/>
      <w:numFmt w:val="bullet"/>
      <w:lvlText w:val="-"/>
      <w:lvlJc w:val="left"/>
      <w:pPr>
        <w:ind w:left="1560" w:hanging="360"/>
      </w:pPr>
      <w:rPr>
        <w:rFonts w:ascii="Cambria" w:eastAsia="Cambria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8773C7A"/>
    <w:multiLevelType w:val="hybridMultilevel"/>
    <w:tmpl w:val="047687AC"/>
    <w:lvl w:ilvl="0" w:tplc="8B26B2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DD445B"/>
    <w:multiLevelType w:val="hybridMultilevel"/>
    <w:tmpl w:val="36E410C4"/>
    <w:lvl w:ilvl="0" w:tplc="4EF46E8A">
      <w:start w:val="1"/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E7F139A"/>
    <w:multiLevelType w:val="hybridMultilevel"/>
    <w:tmpl w:val="CC349B46"/>
    <w:lvl w:ilvl="0" w:tplc="F542B148">
      <w:start w:val="9"/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7E960EAC"/>
    <w:multiLevelType w:val="hybridMultilevel"/>
    <w:tmpl w:val="614C36D0"/>
    <w:lvl w:ilvl="0" w:tplc="E660895E">
      <w:start w:val="4"/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997028814">
    <w:abstractNumId w:val="9"/>
  </w:num>
  <w:num w:numId="2" w16cid:durableId="403340744">
    <w:abstractNumId w:val="3"/>
  </w:num>
  <w:num w:numId="3" w16cid:durableId="641153307">
    <w:abstractNumId w:val="6"/>
  </w:num>
  <w:num w:numId="4" w16cid:durableId="1203128857">
    <w:abstractNumId w:val="23"/>
  </w:num>
  <w:num w:numId="5" w16cid:durableId="451822722">
    <w:abstractNumId w:val="18"/>
  </w:num>
  <w:num w:numId="6" w16cid:durableId="1492061506">
    <w:abstractNumId w:val="12"/>
  </w:num>
  <w:num w:numId="7" w16cid:durableId="2007785254">
    <w:abstractNumId w:val="19"/>
  </w:num>
  <w:num w:numId="8" w16cid:durableId="1398212547">
    <w:abstractNumId w:val="7"/>
  </w:num>
  <w:num w:numId="9" w16cid:durableId="922572420">
    <w:abstractNumId w:val="10"/>
  </w:num>
  <w:num w:numId="10" w16cid:durableId="1017999799">
    <w:abstractNumId w:val="0"/>
  </w:num>
  <w:num w:numId="11" w16cid:durableId="1519202150">
    <w:abstractNumId w:val="4"/>
  </w:num>
  <w:num w:numId="12" w16cid:durableId="434597657">
    <w:abstractNumId w:val="21"/>
  </w:num>
  <w:num w:numId="13" w16cid:durableId="1366443447">
    <w:abstractNumId w:val="8"/>
  </w:num>
  <w:num w:numId="14" w16cid:durableId="538972370">
    <w:abstractNumId w:val="2"/>
  </w:num>
  <w:num w:numId="15" w16cid:durableId="242375151">
    <w:abstractNumId w:val="16"/>
  </w:num>
  <w:num w:numId="16" w16cid:durableId="1120609801">
    <w:abstractNumId w:val="24"/>
  </w:num>
  <w:num w:numId="17" w16cid:durableId="176971442">
    <w:abstractNumId w:val="14"/>
  </w:num>
  <w:num w:numId="18" w16cid:durableId="2045058471">
    <w:abstractNumId w:val="15"/>
  </w:num>
  <w:num w:numId="19" w16cid:durableId="2037997730">
    <w:abstractNumId w:val="20"/>
  </w:num>
  <w:num w:numId="20" w16cid:durableId="166868309">
    <w:abstractNumId w:val="22"/>
  </w:num>
  <w:num w:numId="21" w16cid:durableId="1966152140">
    <w:abstractNumId w:val="11"/>
  </w:num>
  <w:num w:numId="22" w16cid:durableId="612059916">
    <w:abstractNumId w:val="13"/>
  </w:num>
  <w:num w:numId="23" w16cid:durableId="505901229">
    <w:abstractNumId w:val="25"/>
  </w:num>
  <w:num w:numId="24" w16cid:durableId="54940376">
    <w:abstractNumId w:val="26"/>
  </w:num>
  <w:num w:numId="25" w16cid:durableId="879169254">
    <w:abstractNumId w:val="17"/>
  </w:num>
  <w:num w:numId="26" w16cid:durableId="1970668424">
    <w:abstractNumId w:val="5"/>
  </w:num>
  <w:num w:numId="27" w16cid:durableId="49357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44"/>
    <w:rsid w:val="00005B37"/>
    <w:rsid w:val="000167D9"/>
    <w:rsid w:val="00021668"/>
    <w:rsid w:val="00025CF5"/>
    <w:rsid w:val="00033332"/>
    <w:rsid w:val="00035A05"/>
    <w:rsid w:val="00051933"/>
    <w:rsid w:val="0006764B"/>
    <w:rsid w:val="00076AED"/>
    <w:rsid w:val="000B7FFC"/>
    <w:rsid w:val="000C06A4"/>
    <w:rsid w:val="000C1863"/>
    <w:rsid w:val="000E14C1"/>
    <w:rsid w:val="000F506A"/>
    <w:rsid w:val="001127AB"/>
    <w:rsid w:val="0012001F"/>
    <w:rsid w:val="00144349"/>
    <w:rsid w:val="00152E2D"/>
    <w:rsid w:val="00162692"/>
    <w:rsid w:val="0016397A"/>
    <w:rsid w:val="001B0421"/>
    <w:rsid w:val="001B2633"/>
    <w:rsid w:val="001B3402"/>
    <w:rsid w:val="001B3F55"/>
    <w:rsid w:val="001C374F"/>
    <w:rsid w:val="001C6CF0"/>
    <w:rsid w:val="001E0D59"/>
    <w:rsid w:val="001E2A14"/>
    <w:rsid w:val="001F43D8"/>
    <w:rsid w:val="001F7A7A"/>
    <w:rsid w:val="00211414"/>
    <w:rsid w:val="00212C7B"/>
    <w:rsid w:val="00240DF4"/>
    <w:rsid w:val="00244F9D"/>
    <w:rsid w:val="00245B65"/>
    <w:rsid w:val="00256D44"/>
    <w:rsid w:val="00290A21"/>
    <w:rsid w:val="002E7826"/>
    <w:rsid w:val="00325DDD"/>
    <w:rsid w:val="00345FB8"/>
    <w:rsid w:val="0036689B"/>
    <w:rsid w:val="0037050D"/>
    <w:rsid w:val="00383095"/>
    <w:rsid w:val="00385ED9"/>
    <w:rsid w:val="00394BD3"/>
    <w:rsid w:val="003A0478"/>
    <w:rsid w:val="003E5F15"/>
    <w:rsid w:val="003F1041"/>
    <w:rsid w:val="003F15D0"/>
    <w:rsid w:val="003F52FB"/>
    <w:rsid w:val="00424060"/>
    <w:rsid w:val="00457C83"/>
    <w:rsid w:val="00471282"/>
    <w:rsid w:val="004767BF"/>
    <w:rsid w:val="00492DB8"/>
    <w:rsid w:val="004B0AEA"/>
    <w:rsid w:val="004B2988"/>
    <w:rsid w:val="004C600B"/>
    <w:rsid w:val="004C7993"/>
    <w:rsid w:val="004D1AAC"/>
    <w:rsid w:val="00515419"/>
    <w:rsid w:val="00521A41"/>
    <w:rsid w:val="00521D50"/>
    <w:rsid w:val="00550048"/>
    <w:rsid w:val="00556647"/>
    <w:rsid w:val="00561B04"/>
    <w:rsid w:val="00581DE4"/>
    <w:rsid w:val="00593CA7"/>
    <w:rsid w:val="00597194"/>
    <w:rsid w:val="005A2129"/>
    <w:rsid w:val="005A58E6"/>
    <w:rsid w:val="005B5A05"/>
    <w:rsid w:val="005C1447"/>
    <w:rsid w:val="00604DE9"/>
    <w:rsid w:val="0061558D"/>
    <w:rsid w:val="00616E91"/>
    <w:rsid w:val="006227D6"/>
    <w:rsid w:val="00627C77"/>
    <w:rsid w:val="00641CD6"/>
    <w:rsid w:val="00662C35"/>
    <w:rsid w:val="00663659"/>
    <w:rsid w:val="00684463"/>
    <w:rsid w:val="006B23B3"/>
    <w:rsid w:val="006C1D61"/>
    <w:rsid w:val="006C2DAF"/>
    <w:rsid w:val="00727638"/>
    <w:rsid w:val="0075468A"/>
    <w:rsid w:val="00764E4B"/>
    <w:rsid w:val="00771311"/>
    <w:rsid w:val="00776739"/>
    <w:rsid w:val="007939BB"/>
    <w:rsid w:val="00794E4B"/>
    <w:rsid w:val="007B1900"/>
    <w:rsid w:val="007E71DA"/>
    <w:rsid w:val="00804586"/>
    <w:rsid w:val="00812E24"/>
    <w:rsid w:val="008135AC"/>
    <w:rsid w:val="008154C9"/>
    <w:rsid w:val="00816C53"/>
    <w:rsid w:val="00884F3C"/>
    <w:rsid w:val="00895370"/>
    <w:rsid w:val="00895470"/>
    <w:rsid w:val="008B5205"/>
    <w:rsid w:val="008C2CB8"/>
    <w:rsid w:val="008D0ED3"/>
    <w:rsid w:val="008D1BF4"/>
    <w:rsid w:val="008D4785"/>
    <w:rsid w:val="009241BD"/>
    <w:rsid w:val="009327FF"/>
    <w:rsid w:val="00935065"/>
    <w:rsid w:val="00965097"/>
    <w:rsid w:val="00993C8A"/>
    <w:rsid w:val="009B04F0"/>
    <w:rsid w:val="009B69F1"/>
    <w:rsid w:val="009C0F2A"/>
    <w:rsid w:val="009D372D"/>
    <w:rsid w:val="009D441B"/>
    <w:rsid w:val="00A06745"/>
    <w:rsid w:val="00A70B34"/>
    <w:rsid w:val="00A7256E"/>
    <w:rsid w:val="00A76429"/>
    <w:rsid w:val="00AA4CAD"/>
    <w:rsid w:val="00AB5EEC"/>
    <w:rsid w:val="00AC2C8E"/>
    <w:rsid w:val="00AC3A15"/>
    <w:rsid w:val="00AF4969"/>
    <w:rsid w:val="00AF72E4"/>
    <w:rsid w:val="00B15403"/>
    <w:rsid w:val="00B319F9"/>
    <w:rsid w:val="00B3288E"/>
    <w:rsid w:val="00B36A86"/>
    <w:rsid w:val="00B402D4"/>
    <w:rsid w:val="00B4730E"/>
    <w:rsid w:val="00B5505D"/>
    <w:rsid w:val="00B56DEA"/>
    <w:rsid w:val="00B75BD2"/>
    <w:rsid w:val="00B82605"/>
    <w:rsid w:val="00BA09FB"/>
    <w:rsid w:val="00BA2CB1"/>
    <w:rsid w:val="00BA3251"/>
    <w:rsid w:val="00BB0C84"/>
    <w:rsid w:val="00BB5B64"/>
    <w:rsid w:val="00BF3716"/>
    <w:rsid w:val="00C0511A"/>
    <w:rsid w:val="00C11EA4"/>
    <w:rsid w:val="00C73297"/>
    <w:rsid w:val="00C76B84"/>
    <w:rsid w:val="00C77E16"/>
    <w:rsid w:val="00C832F0"/>
    <w:rsid w:val="00C840C8"/>
    <w:rsid w:val="00C97737"/>
    <w:rsid w:val="00CB24AB"/>
    <w:rsid w:val="00CE62D9"/>
    <w:rsid w:val="00CF18B6"/>
    <w:rsid w:val="00CF2B8C"/>
    <w:rsid w:val="00CF497E"/>
    <w:rsid w:val="00D37022"/>
    <w:rsid w:val="00D4292B"/>
    <w:rsid w:val="00D42DF6"/>
    <w:rsid w:val="00D75188"/>
    <w:rsid w:val="00D97296"/>
    <w:rsid w:val="00DB2A40"/>
    <w:rsid w:val="00DC5112"/>
    <w:rsid w:val="00DD58C2"/>
    <w:rsid w:val="00DE03CC"/>
    <w:rsid w:val="00DE0E72"/>
    <w:rsid w:val="00DE2CA5"/>
    <w:rsid w:val="00DE7E58"/>
    <w:rsid w:val="00DE7FB0"/>
    <w:rsid w:val="00E029AD"/>
    <w:rsid w:val="00E0646A"/>
    <w:rsid w:val="00E159D7"/>
    <w:rsid w:val="00E1794B"/>
    <w:rsid w:val="00E2193F"/>
    <w:rsid w:val="00E25158"/>
    <w:rsid w:val="00E309FE"/>
    <w:rsid w:val="00E76C9B"/>
    <w:rsid w:val="00E92341"/>
    <w:rsid w:val="00EA6A75"/>
    <w:rsid w:val="00EB270A"/>
    <w:rsid w:val="00ED2820"/>
    <w:rsid w:val="00ED6178"/>
    <w:rsid w:val="00F008AF"/>
    <w:rsid w:val="00F13147"/>
    <w:rsid w:val="00F13EE8"/>
    <w:rsid w:val="00F567B6"/>
    <w:rsid w:val="00F62BB0"/>
    <w:rsid w:val="00F66F48"/>
    <w:rsid w:val="00F746FE"/>
    <w:rsid w:val="00F862AC"/>
    <w:rsid w:val="00F960D5"/>
    <w:rsid w:val="00F96A8E"/>
    <w:rsid w:val="00FA45AC"/>
    <w:rsid w:val="00FB7952"/>
    <w:rsid w:val="00FC0AFF"/>
    <w:rsid w:val="00FE1AF4"/>
    <w:rsid w:val="00FF491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848C"/>
  <w15:docId w15:val="{4B1782BD-3D67-4DF8-8EC2-74ED9279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167D9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767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Cikojević</dc:creator>
  <cp:lastModifiedBy>Grad Novska</cp:lastModifiedBy>
  <cp:revision>11</cp:revision>
  <cp:lastPrinted>2025-10-08T09:56:00Z</cp:lastPrinted>
  <dcterms:created xsi:type="dcterms:W3CDTF">2025-10-08T07:15:00Z</dcterms:created>
  <dcterms:modified xsi:type="dcterms:W3CDTF">2025-10-08T10:58:00Z</dcterms:modified>
</cp:coreProperties>
</file>